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1155cc"/>
        </w:rPr>
      </w:pPr>
      <w:bookmarkStart w:colFirst="0" w:colLast="0" w:name="_798mwrfdzxzu" w:id="0"/>
      <w:bookmarkEnd w:id="0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UNIDADE 1 - INTRODUÇÃO À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grande problema</w:t>
      </w:r>
      <w:r w:rsidDel="00000000" w:rsidR="00000000" w:rsidRPr="00000000">
        <w:rPr>
          <w:rtl w:val="0"/>
        </w:rPr>
        <w:t xml:space="preserve"> é a falta de conhecimento em relação à grande quantidade de dados e informações disponíveis nas organizações. Isso é motivado pela dificuldade de integração de dados de diversas fontes e pelo desafio de extrair conhecimento útil desses dados. Além disso, as organizações enfrentam pressões do mercado, dos consumidores e da evolução tecnológica, tornando necessário tomar decisões ágeis com informações corretas, no momento certo e facilmente acessíveis.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solução proposta é o </w:t>
      </w:r>
      <w:r w:rsidDel="00000000" w:rsidR="00000000" w:rsidRPr="00000000">
        <w:rPr>
          <w:color w:val="1155cc"/>
          <w:rtl w:val="0"/>
        </w:rPr>
        <w:t xml:space="preserve">Business Intelligence (BI), que envolve metodologias, processos, arquiteturas e tecnologias para transformar dados brutos em informações úteis para o processo de tomada de decisão. </w:t>
      </w:r>
      <w:r w:rsidDel="00000000" w:rsidR="00000000" w:rsidRPr="00000000">
        <w:rPr>
          <w:rtl w:val="0"/>
        </w:rPr>
        <w:t xml:space="preserve">O BI ajuda a reduzir custos, aumentar a eficiência, prover insights e integrar dados de maneira on demand.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Além disso, é importante mencionar a importância do </w:t>
      </w:r>
      <w:r w:rsidDel="00000000" w:rsidR="00000000" w:rsidRPr="00000000">
        <w:rPr>
          <w:color w:val="1155cc"/>
          <w:rtl w:val="0"/>
        </w:rPr>
        <w:t xml:space="preserve">Data Warehousing (DW)</w:t>
      </w:r>
      <w:r w:rsidDel="00000000" w:rsidR="00000000" w:rsidRPr="00000000">
        <w:rPr>
          <w:rtl w:val="0"/>
        </w:rPr>
        <w:t xml:space="preserve"> como parte do BI, destacando suas características, </w:t>
      </w:r>
      <w:r w:rsidDel="00000000" w:rsidR="00000000" w:rsidRPr="00000000">
        <w:rPr>
          <w:color w:val="1155cc"/>
          <w:rtl w:val="0"/>
        </w:rPr>
        <w:t xml:space="preserve">como ser orientado por assuntos, não volátil e variável com o tempo e integrado. O DW é fundamental para armazenar e integrar dados de diferentes fontes e facilitar a análise.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é importante abordar a importância do </w:t>
      </w:r>
      <w:r w:rsidDel="00000000" w:rsidR="00000000" w:rsidRPr="00000000">
        <w:rPr>
          <w:color w:val="1155cc"/>
          <w:rtl w:val="0"/>
        </w:rPr>
        <w:t xml:space="preserve">Data Analytics, que envolve a exploração dos dados do DW para obter insights e suportar a tomada de decisão. </w:t>
      </w:r>
      <w:r w:rsidDel="00000000" w:rsidR="00000000" w:rsidRPr="00000000">
        <w:rPr>
          <w:rtl w:val="0"/>
        </w:rPr>
        <w:t xml:space="preserve">Ele menciona ferramentas e tecnologias utilizadas no campo do BI, como o uso de Machine Learning, catalogação de analytics, preparação de dados, visualização de dados e muito mais.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organizações estão enfrentando desafios devido à grande quantidade de dados, fontes heterogêneas, qualidade ruim dos dados e a necessidade de consultas complexas que não são adequadas para bancos de dados operacionais (OLTP).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Algumas das principais ferramentas e serviços de BI: Amazon </w:t>
      </w:r>
      <w:r w:rsidDel="00000000" w:rsidR="00000000" w:rsidRPr="00000000">
        <w:rPr>
          <w:rtl w:val="0"/>
        </w:rPr>
        <w:t xml:space="preserve">QuickSight</w:t>
      </w:r>
      <w:r w:rsidDel="00000000" w:rsidR="00000000" w:rsidRPr="00000000">
        <w:rPr>
          <w:rtl w:val="0"/>
        </w:rPr>
        <w:t xml:space="preserve">, Looker, Qlik, Tableau, PowerBI, Snowflake, Google Big Query, Amazon Redshift e Microsoft Azure Synapse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1155cc"/>
        </w:rPr>
      </w:pPr>
      <w:bookmarkStart w:colFirst="0" w:colLast="0" w:name="_d23yiof7j6xf" w:id="1"/>
      <w:bookmarkEnd w:id="1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UNIDADE 2 - MODELAGEM DE DW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abordamos a diferença entre a modelagem tradicional e a dimensional, com foco na </w:t>
      </w:r>
      <w:r w:rsidDel="00000000" w:rsidR="00000000" w:rsidRPr="00000000">
        <w:rPr>
          <w:color w:val="1155cc"/>
          <w:rtl w:val="0"/>
        </w:rPr>
        <w:t xml:space="preserve">modelagem multidimensional utilizada em Data Warehouses (DW).</w:t>
      </w:r>
      <w:r w:rsidDel="00000000" w:rsidR="00000000" w:rsidRPr="00000000">
        <w:rPr>
          <w:rtl w:val="0"/>
        </w:rPr>
        <w:t xml:space="preserve"> Aqui está um resumo das principais informações: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Modelagem Tradicional vs. Dimensional: </w:t>
      </w:r>
      <w:r w:rsidDel="00000000" w:rsidR="00000000" w:rsidRPr="00000000">
        <w:rPr>
          <w:color w:val="1155cc"/>
          <w:rtl w:val="0"/>
        </w:rPr>
        <w:t xml:space="preserve">A modelagem tradicional visa refletir relacionamentos entre dados, fornecendo uma visão global e normalizada dos dados. No entanto, é ineficiente para tomada de decisões devido à sua complexidade. Por outro lado, a modelagem dimensional é otimizada para análise de dados, simplificando o esquema do banco de dados e incluindo tabelas de dimensões e fatos.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Modelagem Multidimensional: O modelo multidimensional é projetado para análise de dados e é reconhecido por ferramentas OLAP/BI. Ele consiste em tabelas de dimensões (com propriedades descritivas) e tabelas de fatos (com medidas </w:t>
      </w:r>
      <w:r w:rsidDel="00000000" w:rsidR="00000000" w:rsidRPr="00000000">
        <w:rPr>
          <w:rtl w:val="0"/>
        </w:rPr>
        <w:t xml:space="preserve">agregáveis</w:t>
      </w:r>
      <w:r w:rsidDel="00000000" w:rsidR="00000000" w:rsidRPr="00000000">
        <w:rPr>
          <w:rtl w:val="0"/>
        </w:rPr>
        <w:t xml:space="preserve">). O objetivo é envolver fatos com contexto das dimensões para facilitar consultas e análises.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 de um Cubo: Um cubo multidimensional contém dimensões como Produto, Localização, Tempo e medidas como Vendas. Isso permite análises multidimensionais.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Esquema Estrela: É uma estrutura de Data Warehouse que inclui tabelas de dimensões e uma tabela de fatos, onde os IDs das dimensões são FKs na tabela de fatos.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Esquema Snowflake: É uma variação do esquema estrela em que as tabelas de dimensões são normalizadas para economizar espaço.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Esquema Constelação: Permite que várias tabelas de fatos compartilhem as mesmas dimensões.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Fato: Contém eventos de um processo de negócios, medidas (normalmente numéricas) e é normalmente normalizada.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Medidas Aditivas, Semi-aditivas e Não Aditivas: Medidas aditivas podem ser somadas ao longo de todas as dimensões, enquanto as semi-aditivas e não aditivas têm restrições na agregação.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de Tabela de Fato: As tabelas de fatos podem ser de três tipos: transação (captura eventos detalhados), instantâneo periódico (registra resumos em intervalos regulares) e instantâneo acumulado (registra múltiplas datas representando estágios do fato).</w:t>
      </w:r>
    </w:p>
    <w:p w:rsidR="00000000" w:rsidDel="00000000" w:rsidP="00000000" w:rsidRDefault="00000000" w:rsidRPr="00000000" w14:paraId="00000013">
      <w:pPr>
        <w:pStyle w:val="Heading1"/>
        <w:rPr>
          <w:color w:val="1155cc"/>
        </w:rPr>
      </w:pPr>
      <w:bookmarkStart w:colFirst="0" w:colLast="0" w:name="_ru4tc0w0qdcf" w:id="2"/>
      <w:bookmarkEnd w:id="2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UNIDADE 3 - MODELAGEM MULTIDIMENSIONAL - DIMENSÕES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são os principais conceitos abordados no texto relacionados à modelagem multidimensional em um ambiente de data warehousing: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Dimensões:</w:t>
      </w:r>
      <w:r w:rsidDel="00000000" w:rsidR="00000000" w:rsidRPr="00000000">
        <w:rPr>
          <w:color w:val="1155cc"/>
          <w:rtl w:val="0"/>
        </w:rPr>
        <w:t xml:space="preserve"> As dimensões </w:t>
      </w:r>
      <w:r w:rsidDel="00000000" w:rsidR="00000000" w:rsidRPr="00000000">
        <w:rPr>
          <w:color w:val="1155cc"/>
          <w:rtl w:val="0"/>
        </w:rPr>
        <w:t xml:space="preserve">são perspectivas</w:t>
      </w:r>
      <w:r w:rsidDel="00000000" w:rsidR="00000000" w:rsidRPr="00000000">
        <w:rPr>
          <w:color w:val="1155cc"/>
          <w:rtl w:val="0"/>
        </w:rPr>
        <w:t xml:space="preserve"> usadas para analisar os dados em um data warehouse.</w:t>
      </w:r>
      <w:r w:rsidDel="00000000" w:rsidR="00000000" w:rsidRPr="00000000">
        <w:rPr>
          <w:rtl w:val="0"/>
        </w:rPr>
        <w:t xml:space="preserve"> Por exemplo, uma dimensão pode ser um cubo tridimensional com dimensões como Produto, Tempo e Cliente.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Dimensão: </w:t>
      </w:r>
      <w:r w:rsidDel="00000000" w:rsidR="00000000" w:rsidRPr="00000000">
        <w:rPr>
          <w:color w:val="1155cc"/>
          <w:rtl w:val="0"/>
        </w:rPr>
        <w:t xml:space="preserve">Essas tabelas correspondem aos pontos de entrada das consultas e armazenam as descrições do negócio, rótulos e agrupamentos dos relatórios.</w:t>
      </w:r>
      <w:r w:rsidDel="00000000" w:rsidR="00000000" w:rsidRPr="00000000">
        <w:rPr>
          <w:rtl w:val="0"/>
        </w:rPr>
        <w:t xml:space="preserve"> Elas são fundamentais para tornar o data warehouse compreensível.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Projeto de um DW - Hierarquias: </w:t>
      </w:r>
      <w:r w:rsidDel="00000000" w:rsidR="00000000" w:rsidRPr="00000000">
        <w:rPr>
          <w:color w:val="1155cc"/>
          <w:rtl w:val="0"/>
        </w:rPr>
        <w:t xml:space="preserve">Hierarquias são formadas quando uma dimensão é quebrada em sub-dimensões de forma hierárquica, permitindo a análise em diferentes níveis de detalhe.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Hierarquia versus Não Hierarquia: A decisão de usar hierarquias ou não afeta a estrutura do data warehouse, a normalização dos dados e o processamento de consultas.</w:t>
      </w:r>
      <w:r w:rsidDel="00000000" w:rsidR="00000000" w:rsidRPr="00000000">
        <w:rPr>
          <w:color w:val="1155cc"/>
          <w:rtl w:val="0"/>
        </w:rPr>
        <w:t xml:space="preserve"> Hierarquias podem ser mais semânticas e facilitar análises específicas.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Atualizações de Dados nas Dimensões: Quando os dados nas dimensões mudam, é necessário lidar com essas mudanças usando estratégias como SCD1 (sobrescrever), SCD2 (adicionar uma nova linha), SCD3 (adicionar uma coluna) ou SCD4 (adicionar uma tabela).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Multidimensional: Isso envolve a modelagem de dimensões e fatos, considerando a granularidade, dimensões degeneradas, </w:t>
      </w:r>
      <w:r w:rsidDel="00000000" w:rsidR="00000000" w:rsidRPr="00000000">
        <w:rPr>
          <w:rtl w:val="0"/>
        </w:rPr>
        <w:t xml:space="preserve">minidimensões</w:t>
      </w:r>
      <w:r w:rsidDel="00000000" w:rsidR="00000000" w:rsidRPr="00000000">
        <w:rPr>
          <w:rtl w:val="0"/>
        </w:rPr>
        <w:t xml:space="preserve">, dimensões com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, entre outros.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Bridge Tables (Tabelas Pontes): São usadas para lidar com relacionamentos muitos-para-muitos entre dimensões ou entre fato e dimensão. Elas incluem informações de peso ou fator que são importantes em alguns cálculos.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Dimensões M para N: Quando uma dimensão possui um relacionamento multivalorado com a tabela de fatos, podem ser usados fatores de peso para representar a contribuição de cada valor em um grupo.</w:t>
      </w:r>
    </w:p>
    <w:p w:rsidR="00000000" w:rsidDel="00000000" w:rsidP="00000000" w:rsidRDefault="00000000" w:rsidRPr="00000000" w14:paraId="0000001D">
      <w:pPr>
        <w:pStyle w:val="Heading1"/>
        <w:rPr>
          <w:color w:val="1155cc"/>
        </w:rPr>
      </w:pPr>
      <w:bookmarkStart w:colFirst="0" w:colLast="0" w:name="_nxwuux4n2ntz" w:id="3"/>
      <w:bookmarkEnd w:id="3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UNIDADE 5.2 - KPI 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trata de Business Intelligence (BI) e Visualização de dados com foco em Key Performance Indicators (KPIs) e Dashboards. Aqui estão os principais pontos do material: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color w:val="1155cc"/>
          <w:rtl w:val="0"/>
        </w:rPr>
        <w:t xml:space="preserve">KPIs (Key Performance Indicators) são indicadores de desempenho essenciais para avaliar o sucesso de um negócio</w:t>
      </w:r>
      <w:r w:rsidDel="00000000" w:rsidR="00000000" w:rsidRPr="00000000">
        <w:rPr>
          <w:rtl w:val="0"/>
        </w:rPr>
        <w:t xml:space="preserve">. Eles são definidos de acordo com as estratégias da empresa e são apresentados em Dashboards de forma gráfica, interativa e com vários elementos de interface, como relatórios, gráficos, mapas e semáforos.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criação de Dashboards eficazes requer simplicidade (usando a estratégia KISS - Keep It Simple Stupid) e um profundo entendimento do negócio, curiosidade e a capacidade de identificar problemas.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visualização de dados é uma técnica antiga, mas sua popularidade aumentou significativamente nos últimos anos, especialmente com o surgimento de ferramentas de BI modernas.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Diferentes tipos de gráficos podem ser usados para representar dados, e a escolha depende do objetivo. Por exemplo, gráficos de barras são adequados para comparar valores numéricos em categorias discretas.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KPIs podem rastrear várias métricas relacionadas à eficiência, qualidade, governança, comportamento, economia, desempenho do projeto e pessoal, utilização de recursos e sustentabilidade.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0"/>
        </w:rPr>
        <w:t xml:space="preserve"> podem ser classificados de acordo com diferentes critérios, como dimensão temporal, input/output, questões abordadas e medida (qualitativo ou quantitativo).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 de KPIs incluem taxa de conversão, taxa de retenção de clientes, custo por aquisição de cliente, retorno sobre o investimento (ROI), entre outros.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processo de definição de KPIs envolve montar uma equipe, categorizar métricas potenciais, fazer um brainstorming, priorizar métricas, definir precisamente cada métrica escolhida e montar o conjunto final de métricas.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Boas práticas ao criar Dashboards incluem manter a clareza, coesão, hierarquia e posicionamento adequados, além de seguir convenções e entender o objetivo do público-alvo.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foram apresentados exemplos de Dashboards em várias áreas, como marketing, vendas, recursos humanos, logística e finanças.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Balanced Scorecard (BSC) é mencionado como uma metodologia amplamente usada na gestão de negócios para avaliar o desempenho com base em quatro perspectivas: financeira, cliente, processos internos e aprendizado.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