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B5C9C" w14:textId="36AB6BDC" w:rsidR="00513375" w:rsidRDefault="004C09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Hlk64975160"/>
      <w:r>
        <w:rPr>
          <w:rFonts w:ascii="Arial" w:eastAsia="Arial" w:hAnsi="Arial" w:cs="Arial"/>
          <w:b/>
          <w:color w:val="000000"/>
          <w:sz w:val="40"/>
          <w:szCs w:val="40"/>
        </w:rPr>
        <w:t>Clinet</w:t>
      </w:r>
      <w:r w:rsidR="002D0478">
        <w:rPr>
          <w:rFonts w:ascii="Arial" w:eastAsia="Arial" w:hAnsi="Arial" w:cs="Arial"/>
          <w:b/>
          <w:color w:val="000000"/>
          <w:sz w:val="40"/>
          <w:szCs w:val="40"/>
        </w:rPr>
        <w:br/>
        <w:t>Especificação de Caso de Uso</w:t>
      </w:r>
    </w:p>
    <w:p w14:paraId="53CC7D86" w14:textId="1E23D051" w:rsidR="00513375" w:rsidRDefault="009B6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C</w:t>
      </w:r>
      <w:r w:rsidR="005C0D2E">
        <w:rPr>
          <w:rFonts w:ascii="Arial" w:eastAsia="Arial" w:hAnsi="Arial" w:cs="Arial"/>
          <w:b/>
          <w:color w:val="000000"/>
          <w:sz w:val="40"/>
          <w:szCs w:val="40"/>
        </w:rPr>
        <w:t xml:space="preserve">adastrar </w:t>
      </w:r>
      <w:r w:rsidR="00015D89">
        <w:rPr>
          <w:rFonts w:ascii="Arial" w:eastAsia="Arial" w:hAnsi="Arial" w:cs="Arial"/>
          <w:b/>
          <w:color w:val="000000"/>
          <w:sz w:val="40"/>
          <w:szCs w:val="40"/>
        </w:rPr>
        <w:t>paciente</w:t>
      </w:r>
    </w:p>
    <w:p w14:paraId="62BABE89" w14:textId="77777777" w:rsidR="00513375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Histórico da Revisão</w:t>
      </w:r>
    </w:p>
    <w:tbl>
      <w:tblPr>
        <w:tblStyle w:val="a"/>
        <w:tblW w:w="9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78"/>
        <w:gridCol w:w="1138"/>
        <w:gridCol w:w="3703"/>
        <w:gridCol w:w="2379"/>
      </w:tblGrid>
      <w:tr w:rsidR="00513375" w14:paraId="3B1DC65D" w14:textId="77777777">
        <w:trPr>
          <w:jc w:val="center"/>
        </w:trPr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312C753F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Data</w:t>
            </w:r>
          </w:p>
        </w:tc>
        <w:tc>
          <w:tcPr>
            <w:tcW w:w="11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119AC5CF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Versão</w:t>
            </w:r>
          </w:p>
        </w:tc>
        <w:tc>
          <w:tcPr>
            <w:tcW w:w="37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79A35A75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Descrição</w:t>
            </w:r>
          </w:p>
        </w:tc>
        <w:tc>
          <w:tcPr>
            <w:tcW w:w="2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2268E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b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b/>
                <w:color w:val="000000"/>
              </w:rPr>
              <w:t>Autor</w:t>
            </w:r>
          </w:p>
        </w:tc>
      </w:tr>
      <w:tr w:rsidR="00513375" w14:paraId="043C9F69" w14:textId="77777777">
        <w:trPr>
          <w:jc w:val="center"/>
        </w:trPr>
        <w:tc>
          <w:tcPr>
            <w:tcW w:w="2278" w:type="dxa"/>
            <w:tcBorders>
              <w:left w:val="single" w:sz="4" w:space="0" w:color="808080"/>
              <w:bottom w:val="single" w:sz="4" w:space="0" w:color="808080"/>
            </w:tcBorders>
          </w:tcPr>
          <w:p w14:paraId="004FC125" w14:textId="6E6814EC" w:rsidR="00513375" w:rsidRDefault="008E31DC" w:rsidP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jc w:val="center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2</w:t>
            </w:r>
            <w:r w:rsidR="00015D89">
              <w:rPr>
                <w:rFonts w:ascii="Nimbus Roman No9 L" w:eastAsia="Nimbus Roman No9 L" w:hAnsi="Nimbus Roman No9 L" w:cs="Nimbus Roman No9 L"/>
                <w:color w:val="000000"/>
              </w:rPr>
              <w:t>3</w:t>
            </w:r>
            <w:r>
              <w:rPr>
                <w:rFonts w:ascii="Nimbus Roman No9 L" w:eastAsia="Nimbus Roman No9 L" w:hAnsi="Nimbus Roman No9 L" w:cs="Nimbus Roman No9 L"/>
                <w:color w:val="000000"/>
              </w:rPr>
              <w:t>/02/2021</w:t>
            </w:r>
          </w:p>
        </w:tc>
        <w:tc>
          <w:tcPr>
            <w:tcW w:w="1138" w:type="dxa"/>
            <w:tcBorders>
              <w:left w:val="single" w:sz="4" w:space="0" w:color="808080"/>
              <w:bottom w:val="single" w:sz="4" w:space="0" w:color="808080"/>
            </w:tcBorders>
          </w:tcPr>
          <w:p w14:paraId="0EB15660" w14:textId="77777777" w:rsidR="00513375" w:rsidRDefault="002D04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1.0</w:t>
            </w:r>
          </w:p>
        </w:tc>
        <w:tc>
          <w:tcPr>
            <w:tcW w:w="3703" w:type="dxa"/>
            <w:tcBorders>
              <w:left w:val="single" w:sz="4" w:space="0" w:color="808080"/>
              <w:bottom w:val="single" w:sz="4" w:space="0" w:color="808080"/>
            </w:tcBorders>
          </w:tcPr>
          <w:p w14:paraId="444B619D" w14:textId="51E25E5A" w:rsidR="00513375" w:rsidRDefault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 xml:space="preserve">Especificação do caso de uso </w:t>
            </w:r>
          </w:p>
        </w:tc>
        <w:tc>
          <w:tcPr>
            <w:tcW w:w="237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CA9D9" w14:textId="7D66FA97" w:rsidR="00513375" w:rsidRDefault="008E3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57"/>
              <w:rPr>
                <w:rFonts w:ascii="Nimbus Roman No9 L" w:eastAsia="Nimbus Roman No9 L" w:hAnsi="Nimbus Roman No9 L" w:cs="Nimbus Roman No9 L"/>
                <w:color w:val="000000"/>
              </w:rPr>
            </w:pPr>
            <w:r>
              <w:rPr>
                <w:rFonts w:ascii="Nimbus Roman No9 L" w:eastAsia="Nimbus Roman No9 L" w:hAnsi="Nimbus Roman No9 L" w:cs="Nimbus Roman No9 L"/>
                <w:color w:val="000000"/>
              </w:rPr>
              <w:t>Roberta Manuela</w:t>
            </w:r>
          </w:p>
        </w:tc>
      </w:tr>
    </w:tbl>
    <w:p w14:paraId="79E1793A" w14:textId="41BF3C54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1 Resumo</w:t>
      </w:r>
    </w:p>
    <w:p w14:paraId="59F4A97E" w14:textId="56847D37" w:rsidR="00513375" w:rsidRPr="00D42B37" w:rsidRDefault="009B6D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caso de uso descreve como o </w:t>
      </w:r>
      <w:r w:rsidR="00015D89">
        <w:rPr>
          <w:rFonts w:ascii="Nimbus Roman No9 L" w:eastAsia="Nimbus Roman No9 L" w:hAnsi="Nimbus Roman No9 L" w:cs="Nimbus Roman No9 L"/>
          <w:iCs/>
          <w:sz w:val="24"/>
          <w:szCs w:val="24"/>
        </w:rPr>
        <w:t>paciente se cadastra no sistema</w:t>
      </w:r>
    </w:p>
    <w:p w14:paraId="1A1737B1" w14:textId="77777777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2 Atores</w:t>
      </w:r>
    </w:p>
    <w:p w14:paraId="4A447178" w14:textId="77777777" w:rsidR="00015D89" w:rsidRDefault="00015D89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Paciente</w:t>
      </w:r>
    </w:p>
    <w:p w14:paraId="77EB7777" w14:textId="50CFAD9E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>3 Precondições</w:t>
      </w:r>
    </w:p>
    <w:p w14:paraId="4EF83786" w14:textId="1838EEA7" w:rsidR="00513375" w:rsidRPr="00D42B37" w:rsidRDefault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usuário </w:t>
      </w:r>
      <w:r w:rsidR="00015D89">
        <w:rPr>
          <w:rFonts w:ascii="Nimbus Roman No9 L" w:eastAsia="Nimbus Roman No9 L" w:hAnsi="Nimbus Roman No9 L" w:cs="Nimbus Roman No9 L"/>
          <w:iCs/>
          <w:sz w:val="24"/>
          <w:szCs w:val="24"/>
        </w:rPr>
        <w:t>deve estar na aba de cadastro no sistema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</w:p>
    <w:p w14:paraId="2376F18A" w14:textId="2377C0FF" w:rsidR="00513375" w:rsidRDefault="002D047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83"/>
        <w:rPr>
          <w:rFonts w:ascii="Thorndale" w:eastAsia="Thorndale" w:hAnsi="Thorndale" w:cs="Thorndale"/>
          <w:b/>
          <w:color w:val="000000"/>
          <w:sz w:val="48"/>
          <w:szCs w:val="48"/>
        </w:rPr>
      </w:pPr>
      <w:r>
        <w:rPr>
          <w:rFonts w:ascii="Thorndale" w:eastAsia="Thorndale" w:hAnsi="Thorndale" w:cs="Thorndale"/>
          <w:b/>
          <w:color w:val="000000"/>
          <w:sz w:val="48"/>
          <w:szCs w:val="48"/>
        </w:rPr>
        <w:t xml:space="preserve">4 Pós-condições </w:t>
      </w:r>
    </w:p>
    <w:p w14:paraId="4433B3C7" w14:textId="5B28383C" w:rsidR="00D42B37" w:rsidRPr="00D42B37" w:rsidRDefault="00D42B37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42B37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O 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sistema será atualizado</w:t>
      </w:r>
      <w:r w:rsidR="005C0D2E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com um novo usuário cadastrado </w:t>
      </w:r>
      <w:r w:rsidR="00015D89">
        <w:rPr>
          <w:rFonts w:ascii="Nimbus Roman No9 L" w:eastAsia="Nimbus Roman No9 L" w:hAnsi="Nimbus Roman No9 L" w:cs="Nimbus Roman No9 L"/>
          <w:iCs/>
          <w:sz w:val="24"/>
          <w:szCs w:val="24"/>
        </w:rPr>
        <w:t>e o paciente poderá efetuar o login e acessar a sua tela inicial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e as demais funcionalidades.</w:t>
      </w:r>
    </w:p>
    <w:p w14:paraId="7FF136C2" w14:textId="5094A795" w:rsidR="00513375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 xml:space="preserve"> Fluxos de evento</w:t>
      </w:r>
    </w:p>
    <w:p w14:paraId="63CEA716" w14:textId="4E132464" w:rsidR="00513375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básico</w:t>
      </w:r>
    </w:p>
    <w:p w14:paraId="0C72302D" w14:textId="77E44572" w:rsidR="00D42B37" w:rsidRDefault="00D42B37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1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>O usuário entra no site e clica no ícone “usuário” localizado ao lado da barra de pesquisa.</w:t>
      </w:r>
    </w:p>
    <w:p w14:paraId="14A05BE7" w14:textId="62FC4FB4" w:rsidR="00C743D5" w:rsidRDefault="008827D8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2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>O usuário irá visualizar a página de login/ cadastro que possui dois formulários. O usuário deve preencher o segundo formulário com seus dados e depois apertar o botão registrar-se.</w:t>
      </w:r>
    </w:p>
    <w:p w14:paraId="660EEC2B" w14:textId="25D45B23" w:rsidR="00D42B37" w:rsidRDefault="00D2538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3</w:t>
      </w:r>
      <w:r w:rsidR="00164D2E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>Após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isso, o usuário paciente será cadastrado no sistema e pode fazer login.</w:t>
      </w:r>
    </w:p>
    <w:p w14:paraId="1128FA06" w14:textId="048A9CA3" w:rsidR="00D25389" w:rsidRDefault="00D2538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</w:p>
    <w:p w14:paraId="54A7D070" w14:textId="44F42D82" w:rsidR="006F0509" w:rsidRDefault="006F050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</w:p>
    <w:p w14:paraId="66829F61" w14:textId="3C292D32" w:rsidR="006F0509" w:rsidRDefault="006F050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</w:p>
    <w:p w14:paraId="12B7B2A8" w14:textId="77777777" w:rsidR="006F0509" w:rsidRPr="00D42B37" w:rsidRDefault="006F0509" w:rsidP="00D42B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</w:p>
    <w:p w14:paraId="602DA95B" w14:textId="7F93ED23" w:rsidR="00513375" w:rsidRPr="00230124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lastRenderedPageBreak/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.2 </w:t>
      </w:r>
      <w:r w:rsidR="00731335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Fluxo </w:t>
      </w:r>
      <w:r w:rsidR="00230124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alternativo</w:t>
      </w:r>
      <w:r w:rsidR="00E1638F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 (</w:t>
      </w:r>
      <w:r w:rsid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Ler</w:t>
      </w:r>
      <w:r w:rsidR="00E1638F"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5493CF01" w14:textId="6A3282D4" w:rsidR="00731335" w:rsidRDefault="00D25389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2</w:t>
      </w:r>
      <w:r w:rsidR="00731335">
        <w:rPr>
          <w:rFonts w:ascii="Nimbus Roman No9 L" w:eastAsia="Nimbus Roman No9 L" w:hAnsi="Nimbus Roman No9 L" w:cs="Nimbus Roman No9 L"/>
          <w:iCs/>
          <w:sz w:val="24"/>
          <w:szCs w:val="24"/>
        </w:rPr>
        <w:t>.a</w:t>
      </w:r>
      <w:r w:rsidR="00E1638F">
        <w:rPr>
          <w:rFonts w:ascii="Nimbus Roman No9 L" w:eastAsia="Nimbus Roman No9 L" w:hAnsi="Nimbus Roman No9 L" w:cs="Nimbus Roman No9 L"/>
          <w:iCs/>
          <w:sz w:val="24"/>
          <w:szCs w:val="24"/>
        </w:rPr>
        <w:t>. Para visualizar</w:t>
      </w:r>
      <w:r w:rsidR="00C743D5">
        <w:rPr>
          <w:rFonts w:ascii="Nimbus Roman No9 L" w:eastAsia="Nimbus Roman No9 L" w:hAnsi="Nimbus Roman No9 L" w:cs="Nimbus Roman No9 L"/>
          <w:iCs/>
          <w:sz w:val="24"/>
          <w:szCs w:val="24"/>
        </w:rPr>
        <w:t xml:space="preserve"> seus dados, o paciente deve estar logado em sua conta. Na tela inicial, deve clicar no card “Dados pessoais”</w:t>
      </w:r>
    </w:p>
    <w:p w14:paraId="2119339B" w14:textId="12D50C36" w:rsidR="00C743D5" w:rsidRDefault="00C743D5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5.2.b. Os seus dados serão exibidos na tela.</w:t>
      </w:r>
    </w:p>
    <w:p w14:paraId="5B852764" w14:textId="14F3744F" w:rsidR="00E1638F" w:rsidRPr="00230124" w:rsidRDefault="00E1638F" w:rsidP="00E16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5.</w:t>
      </w:r>
      <w:r w:rsidR="00084B2B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3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 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alternativo (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A</w:t>
      </w:r>
      <w:r w:rsidR="001C243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l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te</w:t>
      </w:r>
      <w:r w:rsidR="00084B2B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rar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27803DF5" w14:textId="433395B3" w:rsidR="00C743D5" w:rsidRDefault="00C743D5" w:rsidP="00C743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3.a. Para alterar seus dados, o paciente deve estar logado em sua conta. Na tela inicial, deve clicar no card “Dados pessoais”</w:t>
      </w:r>
      <w:r w:rsidR="00A53B40">
        <w:rPr>
          <w:rFonts w:ascii="Nimbus Roman No9 L" w:eastAsia="Nimbus Roman No9 L" w:hAnsi="Nimbus Roman No9 L" w:cs="Nimbus Roman No9 L"/>
          <w:iCs/>
          <w:sz w:val="24"/>
          <w:szCs w:val="24"/>
        </w:rPr>
        <w:t>.</w:t>
      </w:r>
    </w:p>
    <w:p w14:paraId="3166D5F3" w14:textId="2D02CA92" w:rsidR="00E1638F" w:rsidRDefault="00C743D5" w:rsidP="00C743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5.3.b. Os seus dados serão exibidos na tela, ele pode alterar as informações desejadas e após isso clicar em “Salvar alterações”.</w:t>
      </w:r>
    </w:p>
    <w:p w14:paraId="5F221502" w14:textId="12BA7639" w:rsidR="00A53B40" w:rsidRDefault="00A53B40" w:rsidP="00C743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5.3.c. A alteração será salva e o sistema atualizado com as mudanças no perfil.</w:t>
      </w:r>
    </w:p>
    <w:p w14:paraId="55D9E5CD" w14:textId="58639E86" w:rsidR="00084B2B" w:rsidRPr="00230124" w:rsidRDefault="00084B2B" w:rsidP="00084B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32"/>
          <w:szCs w:val="32"/>
          <w:u w:val="single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5.</w:t>
      </w:r>
      <w:r w:rsidR="00A53B40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4 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alternativo (</w:t>
      </w: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Deletar</w:t>
      </w:r>
      <w:r w:rsidRPr="00E1638F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)</w:t>
      </w:r>
    </w:p>
    <w:p w14:paraId="11137A09" w14:textId="65C7217C" w:rsidR="00A53B40" w:rsidRDefault="00A53B40" w:rsidP="00A53B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 w:rsidRPr="00D25389">
        <w:rPr>
          <w:rFonts w:ascii="Nimbus Roman No9 L" w:eastAsia="Nimbus Roman No9 L" w:hAnsi="Nimbus Roman No9 L" w:cs="Nimbus Roman No9 L"/>
          <w:iCs/>
          <w:sz w:val="24"/>
          <w:szCs w:val="24"/>
        </w:rPr>
        <w:t>5.</w:t>
      </w:r>
      <w:r>
        <w:rPr>
          <w:rFonts w:ascii="Nimbus Roman No9 L" w:eastAsia="Nimbus Roman No9 L" w:hAnsi="Nimbus Roman No9 L" w:cs="Nimbus Roman No9 L"/>
          <w:iCs/>
          <w:sz w:val="24"/>
          <w:szCs w:val="24"/>
        </w:rPr>
        <w:t>4.a. Para deletar sua conta, o paciente deve estar logado. Na tela inicial, deve clicar no card “Dados pessoais”.</w:t>
      </w:r>
    </w:p>
    <w:p w14:paraId="1B70FCAA" w14:textId="42AC2ABA" w:rsidR="00A53B40" w:rsidRDefault="00A53B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iCs/>
          <w:sz w:val="24"/>
          <w:szCs w:val="24"/>
        </w:rPr>
        <w:t>5.4.b. Os seus dados serão exibidos na tela, o paciente deve selecionar o botão “deletar conta” e sua conta será definitivamente excluída e seus dados serão apagados.</w:t>
      </w:r>
    </w:p>
    <w:p w14:paraId="79B3D514" w14:textId="77777777" w:rsidR="00A53B40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5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 xml:space="preserve">.3 </w:t>
      </w:r>
      <w:r w:rsidR="00731335">
        <w:rPr>
          <w:rFonts w:ascii="Nimbus Roman No9 L" w:eastAsia="Nimbus Roman No9 L" w:hAnsi="Nimbus Roman No9 L" w:cs="Nimbus Roman No9 L"/>
          <w:b/>
          <w:color w:val="000000"/>
          <w:sz w:val="32"/>
          <w:szCs w:val="32"/>
        </w:rPr>
        <w:t>Fluxo de exceção</w:t>
      </w:r>
    </w:p>
    <w:p w14:paraId="0AFBD861" w14:textId="56619C3E" w:rsidR="00513375" w:rsidRPr="00A53B40" w:rsidRDefault="00EE42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iCs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>6</w:t>
      </w:r>
      <w:r w:rsidR="002D0478">
        <w:rPr>
          <w:rFonts w:ascii="Nimbus Roman No9 L" w:eastAsia="Nimbus Roman No9 L" w:hAnsi="Nimbus Roman No9 L" w:cs="Nimbus Roman No9 L"/>
          <w:b/>
          <w:color w:val="000000"/>
          <w:sz w:val="48"/>
          <w:szCs w:val="48"/>
        </w:rPr>
        <w:t xml:space="preserve"> Protótipo(s) de interface do caso de uso</w:t>
      </w:r>
    </w:p>
    <w:p w14:paraId="3479D13D" w14:textId="2C4D8231" w:rsidR="0084554D" w:rsidRDefault="002D04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Figura 1: protótipo</w:t>
      </w:r>
    </w:p>
    <w:p w14:paraId="34885D41" w14:textId="6E6E5D14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1AF5B9A2" w14:textId="5FDF4EF2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14E4849D" w14:textId="1DC047B0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48AFDCE" w14:textId="1337C3FF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D66C05D" w14:textId="49EE8880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EF772BC" w14:textId="55F98723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0C238AF" w14:textId="16056BCA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904F288" w14:textId="7DD9368D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110EB5B0" w14:textId="7C5CDB27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11506C8B" w14:textId="5560D042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E2263EA" w14:textId="77777777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333578A8" w14:textId="2DDCD4EA" w:rsidR="00513375" w:rsidRDefault="008455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14BB274" wp14:editId="0BE0E329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4505325" cy="5801360"/>
            <wp:effectExtent l="0" t="0" r="9525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5A4EF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C233602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2A0CAFFC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E408250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41D22B2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1F79F6C" w14:textId="1B78FC80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0B7B7F4A" w14:textId="546C1052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0BB041D" w14:textId="31999CB6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D1DB33A" w14:textId="42B68D03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704C7FA2" w14:textId="41C957FF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441AC13" w14:textId="467337F5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D3690CA" w14:textId="08601673" w:rsidR="00C65B7B" w:rsidRDefault="00C65B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6949F8CA" w14:textId="55DA545E" w:rsid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33E38512" w14:textId="77777777" w:rsidR="006F0509" w:rsidRPr="006F0509" w:rsidRDefault="006F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  <w:u w:val="single"/>
        </w:rPr>
      </w:pPr>
    </w:p>
    <w:p w14:paraId="54DF2BA2" w14:textId="77777777" w:rsidR="0084554D" w:rsidRDefault="008455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550AC669" w14:textId="65E63278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  <w:t>Figura 2: protótipo</w:t>
      </w:r>
    </w:p>
    <w:p w14:paraId="4B2AFFE2" w14:textId="6DA3895E" w:rsidR="0084554D" w:rsidRDefault="0084554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5D9D1FC" wp14:editId="5A447ECB">
            <wp:extent cx="5534797" cy="5287113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CC9B" w14:textId="77777777" w:rsidR="0064592A" w:rsidRDefault="006459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p w14:paraId="4910720B" w14:textId="750694B3" w:rsidR="00164D2E" w:rsidRDefault="00164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4"/>
          <w:szCs w:val="24"/>
        </w:rPr>
      </w:pPr>
    </w:p>
    <w:bookmarkEnd w:id="0"/>
    <w:p w14:paraId="48209FD4" w14:textId="3CBC07C4" w:rsidR="00513375" w:rsidRDefault="00513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Nimbus Roman No9 L" w:eastAsia="Nimbus Roman No9 L" w:hAnsi="Nimbus Roman No9 L" w:cs="Nimbus Roman No9 L"/>
          <w:b/>
          <w:color w:val="000000"/>
          <w:sz w:val="22"/>
          <w:szCs w:val="22"/>
        </w:rPr>
      </w:pPr>
    </w:p>
    <w:sectPr w:rsidR="00513375">
      <w:pgSz w:w="11905" w:h="16837"/>
      <w:pgMar w:top="567" w:right="567" w:bottom="56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Calibri"/>
    <w:charset w:val="00"/>
    <w:family w:val="auto"/>
    <w:pitch w:val="default"/>
  </w:font>
  <w:font w:name="Thorndal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47F"/>
    <w:multiLevelType w:val="multilevel"/>
    <w:tmpl w:val="A446C25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375"/>
    <w:rsid w:val="00015D89"/>
    <w:rsid w:val="00084B2B"/>
    <w:rsid w:val="00164D2E"/>
    <w:rsid w:val="001C2438"/>
    <w:rsid w:val="00230124"/>
    <w:rsid w:val="002D0478"/>
    <w:rsid w:val="004A0E8C"/>
    <w:rsid w:val="004C09F3"/>
    <w:rsid w:val="00513375"/>
    <w:rsid w:val="005B363D"/>
    <w:rsid w:val="005C0D2E"/>
    <w:rsid w:val="0064592A"/>
    <w:rsid w:val="006F0509"/>
    <w:rsid w:val="00731335"/>
    <w:rsid w:val="0084554D"/>
    <w:rsid w:val="008827D8"/>
    <w:rsid w:val="008B5AF9"/>
    <w:rsid w:val="008E31DC"/>
    <w:rsid w:val="009B1164"/>
    <w:rsid w:val="009B6DD3"/>
    <w:rsid w:val="00A53B40"/>
    <w:rsid w:val="00C65B7B"/>
    <w:rsid w:val="00C743D5"/>
    <w:rsid w:val="00D25389"/>
    <w:rsid w:val="00D42B37"/>
    <w:rsid w:val="00E1638F"/>
    <w:rsid w:val="00EE42B7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1C4B"/>
  <w15:docId w15:val="{6E3DEA3A-D73E-4068-8E10-7AB31F00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Souza</dc:creator>
  <cp:lastModifiedBy>Roberta Manuela</cp:lastModifiedBy>
  <cp:revision>3</cp:revision>
  <dcterms:created xsi:type="dcterms:W3CDTF">2021-02-24T21:24:00Z</dcterms:created>
  <dcterms:modified xsi:type="dcterms:W3CDTF">2021-02-26T01:10:00Z</dcterms:modified>
</cp:coreProperties>
</file>