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网络编程作业5----WsaasyncSelect模型应用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设计方案：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继续使用之前自己封装的tcpchatserver类，将他加到老师给的模型示例上去，和select大职设计思路一样，两个线程，一个线程接收数据，另一个线程将受到的完整数据包进行处理，session的设计也和select一样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具体流程：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>--&gt;</w:t>
      </w:r>
      <w:r>
        <w:rPr>
          <w:rFonts w:hint="eastAsia"/>
        </w:rPr>
        <w:t>声明自定义消息。如</w:t>
      </w:r>
      <w:r>
        <w:rPr>
          <w:rFonts w:hint="default"/>
        </w:rPr>
        <w:t>WM_SOCKET</w:t>
      </w:r>
      <w:r>
        <w:rPr>
          <w:rFonts w:hint="eastAsia"/>
          <w:lang w:eastAsia="zh-CN"/>
        </w:rPr>
        <w:t>，</w:t>
      </w:r>
      <w:r>
        <w:rPr>
          <w:rFonts w:hint="eastAsia"/>
        </w:rPr>
        <w:t>声明窗口例程。将自定义消息与消息处理函数相关联。</w:t>
      </w:r>
    </w:p>
    <w:p>
      <w:pPr>
        <w:rPr>
          <w:rFonts w:hint="eastAsia"/>
        </w:rPr>
      </w:pPr>
      <w:r>
        <w:rPr>
          <w:rFonts w:hint="eastAsia"/>
        </w:rPr>
        <w:t>     调用</w:t>
      </w:r>
      <w:r>
        <w:rPr>
          <w:rFonts w:hint="default"/>
        </w:rPr>
        <w:t>WSAAsyncSelect</w:t>
      </w:r>
      <w:r>
        <w:rPr>
          <w:rFonts w:hint="eastAsia"/>
        </w:rPr>
        <w:t>注册感兴趣的网络事件。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--&gt;在按钮的点击函数下面创建服务端套接字，</w:t>
      </w:r>
      <w:r>
        <w:rPr>
          <w:rFonts w:hint="eastAsia"/>
        </w:rPr>
        <w:t>绑定套接字开始监听。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--&gt;开启另一个线程循环扫描是否有用户的session接收到完整的消息数据包，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另外的主线程监听到文件描述符发生变化后，如果有新连接，将新的文件描述符设置wsaasyncselect监听事件中，并加一个未登录状态的session，当接收到该session对应的文件描述符发生变化后接受登录消息，向改session补充完整信息，并将接收到的完整数据信息包放入对应用户的session中，循环执行该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--&gt;处理已接收数据的线程发现有完整数据包之后，使用processPkt函数处理对应消息包，处理完对应消息后，消息删除，消息状态设为无消息，，然后循环执行该操作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核心代码一览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--&gt;启动服务，开启新线程扫描处理接收到的数据包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1706245"/>
            <wp:effectExtent l="0" t="0" r="10160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0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--&gt;对应网络事件的处理，消息处理函数的设计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FD_ACCEPT事件</w:t>
      </w:r>
    </w:p>
    <w:p>
      <w:r>
        <w:drawing>
          <wp:inline distT="0" distB="0" distL="114300" distR="114300">
            <wp:extent cx="5273675" cy="2329815"/>
            <wp:effectExtent l="0" t="0" r="3175" b="133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FD_READ事件</w:t>
      </w:r>
    </w:p>
    <w:p>
      <w:r>
        <w:drawing>
          <wp:inline distT="0" distB="0" distL="114300" distR="114300">
            <wp:extent cx="5269865" cy="3312160"/>
            <wp:effectExtent l="0" t="0" r="6985" b="254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FD_CLOSE事件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482090"/>
            <wp:effectExtent l="0" t="0" r="4445" b="381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8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程序运行截图：</w:t>
      </w:r>
    </w:p>
    <w:p>
      <w:r>
        <w:drawing>
          <wp:inline distT="0" distB="0" distL="114300" distR="114300">
            <wp:extent cx="5266055" cy="2874645"/>
            <wp:effectExtent l="0" t="0" r="1079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Aaaa和ccc登录了</w:t>
      </w:r>
    </w:p>
    <w:p/>
    <w:p>
      <w:r>
        <w:drawing>
          <wp:inline distT="0" distB="0" distL="114300" distR="114300">
            <wp:extent cx="5266055" cy="2874645"/>
            <wp:effectExtent l="0" t="0" r="1079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Aaaa和ccc在聊天室聊天，并和对方进行了私聊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项目结构一瞥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</w:t>
      </w:r>
    </w:p>
    <w:p>
      <w:r>
        <w:drawing>
          <wp:inline distT="0" distB="0" distL="114300" distR="114300">
            <wp:extent cx="2751455" cy="4039235"/>
            <wp:effectExtent l="0" t="0" r="10795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403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81250" cy="2961640"/>
            <wp:effectExtent l="0" t="0" r="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97BCD"/>
    <w:rsid w:val="05363639"/>
    <w:rsid w:val="076A5C62"/>
    <w:rsid w:val="088A0C02"/>
    <w:rsid w:val="0A8D2279"/>
    <w:rsid w:val="0B5A7923"/>
    <w:rsid w:val="0C8E7A56"/>
    <w:rsid w:val="0EC82B09"/>
    <w:rsid w:val="10632FED"/>
    <w:rsid w:val="109E7E4F"/>
    <w:rsid w:val="157B04EB"/>
    <w:rsid w:val="19035A5C"/>
    <w:rsid w:val="1CF03E14"/>
    <w:rsid w:val="21A90E51"/>
    <w:rsid w:val="22E7670B"/>
    <w:rsid w:val="2BAA12EF"/>
    <w:rsid w:val="2E0C548D"/>
    <w:rsid w:val="2EC62E6B"/>
    <w:rsid w:val="315647CF"/>
    <w:rsid w:val="326869D0"/>
    <w:rsid w:val="32D274A3"/>
    <w:rsid w:val="332E0BD6"/>
    <w:rsid w:val="34AD3175"/>
    <w:rsid w:val="393641EA"/>
    <w:rsid w:val="43934C41"/>
    <w:rsid w:val="442461DD"/>
    <w:rsid w:val="46224990"/>
    <w:rsid w:val="48B86E8D"/>
    <w:rsid w:val="48E62F1A"/>
    <w:rsid w:val="4F4D014B"/>
    <w:rsid w:val="4FFF792C"/>
    <w:rsid w:val="50AD1C40"/>
    <w:rsid w:val="51F6288D"/>
    <w:rsid w:val="52811D35"/>
    <w:rsid w:val="561A6CFE"/>
    <w:rsid w:val="579833E4"/>
    <w:rsid w:val="5F311BDB"/>
    <w:rsid w:val="6BE6650B"/>
    <w:rsid w:val="6E7C5327"/>
    <w:rsid w:val="6ECB2292"/>
    <w:rsid w:val="73FA6ED1"/>
    <w:rsid w:val="750D3831"/>
    <w:rsid w:val="7B6B0FC4"/>
    <w:rsid w:val="7F0656FB"/>
    <w:rsid w:val="7F790879"/>
    <w:rsid w:val="7FAF56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CCL</dc:creator>
  <cp:lastModifiedBy>CCL</cp:lastModifiedBy>
  <dcterms:modified xsi:type="dcterms:W3CDTF">2017-04-27T06:05:13Z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