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武精机器图纸管理系统开发文档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开发环境及工具 ：windows 10 平台，Visual Stdio 2013，SQL server2014，ps，.net freamWork4.0框架等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语言：c#，winform窗体应用程序,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图纸管理系统功能使用说明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超级管理员用户名和密码一样为默认的root，具有该软件及对应数据库所有权限和功能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具有五个页面：查找图纸，发布公告，查询记录，账户管理，发布图纸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超级管理员特有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在账户管理界面，分配用户，分为管理员用户，和普通用户，并且在账户管理页面可以进行对管理员和普通用户的删除；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超级管理员特有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在发布图纸界面，可在图纸发放页面，都公司部门进行相应调整，增删查改；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对图纸具有增删查改功能，并可以查看所有图纸，对所有图纸具有查看功能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可以发布公告，并且对所有人可见；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查询图纸查看记录，所有查看过图纸详细信息的用户都会被记录下俩，超级管理员可以查看这些记录；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在查看某张图纸详细信息时，可以对该图纸进行删除；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三个页面 查找图纸，发布公告，发布图纸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有超级管理员的发布图纸功能，但在发布图纸界面不能对部门进行增删改；只能选择图纸发放部门；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发布公告同超级管理员一样；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可以在查看图纸详细信息界面对该图纸进行删除；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两个页面，查找图纸和接受信息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只能查看发给自己部门的图纸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由在管理员添加图纸时，自动生成，保存在数据库中，当用户登录时默认接收前五条信息（此处可以更改，现在是这种设定），暂时用户不能通过该信息直接查看图纸，需要获取信息中的图纸编号再到查找页面去查找该图纸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0765" cy="214503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0515" cy="1504315"/>
            <wp:effectExtent l="0" t="0" r="698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项目结构主要是四个模块，三层架构</w:t>
      </w:r>
    </w:p>
    <w:p>
      <w:pPr>
        <w:rPr>
          <w:rFonts w:hint="eastAsia"/>
        </w:rPr>
      </w:pPr>
      <w:r>
        <w:rPr>
          <w:rFonts w:hint="eastAsia"/>
        </w:rPr>
        <w:t>在项目开发的过程中，有时把整个项目分为三层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"http://www.cxyclub.cn/Tag/jiagou.html" \t "http://www.cxyclub.cn/n/41159/_blank"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架构</w:t>
      </w:r>
      <w:r>
        <w:rPr>
          <w:rFonts w:hint="eastAsia"/>
        </w:rPr>
        <w:fldChar w:fldCharType="end"/>
      </w:r>
      <w:r>
        <w:rPr>
          <w:rFonts w:hint="eastAsia"/>
        </w:rPr>
        <w:t>，其中包括：表示层(UI)、业务逻辑层(BLL)和数据访问层(DAL)。三层的作用分别如下：</w:t>
      </w:r>
    </w:p>
    <w:p>
      <w:pPr>
        <w:rPr>
          <w:rFonts w:hint="eastAsia"/>
        </w:rPr>
      </w:pPr>
      <w:r>
        <w:rPr>
          <w:rFonts w:hint="eastAsia"/>
        </w:rPr>
        <w:t>表示层：</w:t>
      </w:r>
    </w:p>
    <w:p>
      <w:pPr>
        <w:rPr>
          <w:rFonts w:hint="eastAsia"/>
        </w:rPr>
      </w:pPr>
      <w:r>
        <w:rPr>
          <w:rFonts w:hint="eastAsia"/>
        </w:rPr>
        <w:t>为用户提供交互操作界面，这一点不论是对于Web还是WinForm都是如此，就是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"http://www.cxyclub.cn/Tag/yonghujiemian.html" \t "http://www.cxyclub.cn/n/41159/_blank"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用户界面</w:t>
      </w:r>
      <w:r>
        <w:rPr>
          <w:rFonts w:hint="eastAsia"/>
        </w:rPr>
        <w:fldChar w:fldCharType="end"/>
      </w:r>
      <w:r>
        <w:rPr>
          <w:rFonts w:hint="eastAsia"/>
        </w:rPr>
        <w:t>操作 。我们网站展示给用户看的界面。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该层目录下还有和BLL层交互时所需的Utility工具类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513965" cy="423926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业务逻辑层：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在BLL层对ＤＡＬ层的基本函数进行逻辑组合，完善逻辑，间接操作数据，</w:t>
      </w:r>
      <w:r>
        <w:rPr>
          <w:rFonts w:hint="eastAsia"/>
        </w:rPr>
        <w:t>负责关键业务的处理和数据的传递。复杂的逻辑判断和涉及到数据库的数据验证都需要在此 做出处理。根据传入的值返回用户想得到的值，或者处理相关的逻辑。 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 </w:t>
      </w:r>
      <w:r>
        <w:drawing>
          <wp:inline distT="0" distB="0" distL="114300" distR="114300">
            <wp:extent cx="3199765" cy="34188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数据访问层：</w:t>
      </w:r>
    </w:p>
    <w:p>
      <w:pPr>
        <w:rPr>
          <w:rFonts w:hint="eastAsia"/>
        </w:rPr>
      </w:pPr>
      <w:r>
        <w:rPr>
          <w:rFonts w:hint="eastAsia"/>
        </w:rPr>
        <w:t>见名知意，负责数据库数据的访问。</w:t>
      </w:r>
      <w:r>
        <w:rPr>
          <w:rFonts w:hint="eastAsia"/>
          <w:lang w:val="en-US" w:eastAsia="zh-CN"/>
        </w:rPr>
        <w:t>DAL对单表进行增删查改基本功能及其他一些辅助函数，</w:t>
      </w:r>
      <w:r>
        <w:rPr>
          <w:rFonts w:hint="eastAsia"/>
        </w:rPr>
        <w:t>主要为业务逻辑层提供数据，根据传入的值来操作数据 库，增、删、改或者其它。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Dbutil类主要存放所有sql语句，包括和数据库连接的语句</w:t>
      </w:r>
      <w:r>
        <w:rPr>
          <w:rFonts w:hint="eastAsia"/>
        </w:rPr>
        <w:br w:type="textWrapping"/>
      </w:r>
      <w:r>
        <w:rPr>
          <w:rFonts w:hint="eastAsia"/>
        </w:rPr>
        <w:t> </w:t>
      </w:r>
      <w:r>
        <w:drawing>
          <wp:inline distT="0" distB="0" distL="114300" distR="114300">
            <wp:extent cx="2980690" cy="296100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Model即为实体模型，除了ImageInformation这个实体类之外，ImageInformation主要用于在展示图纸详细信息时作为暂存数据的实体类；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其他实体类在数据库都相对应的数据表，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406015" cy="3215005"/>
            <wp:effectExtent l="0" t="0" r="133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客户公司表，number为公司编号，自己定义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18865" cy="11620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公司部门表，number为部门编号，自己定义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0290" cy="14001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Images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图纸信息表，包含图号，图纸所代表零部件名称，存放路径；更新时间（系统自动获取），图（暂时留有该字段，可以上传图，可以不上传，该字段值可以为空）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04615" cy="1952625"/>
            <wp:effectExtent l="0" t="0" r="63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信息表，包含信息编号，（自动生成）；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信息类型（分为announce公告类型，所有人可见，notice信息类型，图纸发放提示信息，仅普通用户可以查看）；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信息内容，若是announce类型，则内容为管理员或超级管理员在相应界面所发布的公告，若为notice类型，则为系统自动生成，一般格式为“收到一张编号为xxxx的图纸”；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信息发送时间，系统自动获取发图纸的时间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信息标志，保存该信息是否查看过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2143125"/>
            <wp:effectExtent l="0" t="0" r="10160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  包含该图纸从属产品类型和产品名称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9340" cy="1371600"/>
            <wp:effectExtent l="0" t="0" r="1016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，包含账户，使用者姓名，密码，权限（分为三类，admin可由超级管理员申请添加，superadmin超级管理员仅一个，系统默认存在，looker普通用户可由超级管理员申请添加），和使用人所属部门；目前数据库默认账户见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40355" cy="1924050"/>
            <wp:effectExtent l="0" t="0" r="1714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6665" cy="1657350"/>
            <wp:effectExtent l="0" t="0" r="63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访问记录表，当有人查看图纸详细信息时，该用户会被记录下来，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包含访问账户，账户使用者姓名，访问时间（系统自动获取），访问图号，所属产品型号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85515" cy="19050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用于建立image表和product表的多对多连接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7915" cy="103822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用于建立image表和company表的多对多连接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11906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用于建立image表和department表的多对多连接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42690" cy="130492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打开页面刷屏，会一直闪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暂时仅能实现本机连接数据库，连接数据库的sql语句，仍保存在DAL层的Dbutil类中，不能动态生成；需要手动修改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31E8"/>
    <w:multiLevelType w:val="singleLevel"/>
    <w:tmpl w:val="57AC31E8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AC35D1"/>
    <w:multiLevelType w:val="singleLevel"/>
    <w:tmpl w:val="57AC35D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C3822"/>
    <w:multiLevelType w:val="singleLevel"/>
    <w:tmpl w:val="57AC38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1831"/>
    <w:rsid w:val="120070FF"/>
    <w:rsid w:val="138167B4"/>
    <w:rsid w:val="27EB644E"/>
    <w:rsid w:val="349C1612"/>
    <w:rsid w:val="37080D85"/>
    <w:rsid w:val="3776190A"/>
    <w:rsid w:val="3BEC047A"/>
    <w:rsid w:val="3C583ED4"/>
    <w:rsid w:val="4F2B3A8B"/>
    <w:rsid w:val="521A15C0"/>
    <w:rsid w:val="58BB6379"/>
    <w:rsid w:val="5E3E0974"/>
    <w:rsid w:val="63C92A2B"/>
    <w:rsid w:val="63CE5BD7"/>
    <w:rsid w:val="74655F79"/>
    <w:rsid w:val="75B2720E"/>
    <w:rsid w:val="7B6B53EB"/>
    <w:rsid w:val="7CA915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Jackson</dc:creator>
  <cp:lastModifiedBy>Jackson</cp:lastModifiedBy>
  <dcterms:modified xsi:type="dcterms:W3CDTF">2016-08-12T06:01:25Z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