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F5DB" w14:textId="77777777" w:rsidR="00994ABE" w:rsidRPr="00994ABE" w:rsidRDefault="00994ABE" w:rsidP="00994ABE">
      <w:r w:rsidRPr="00994ABE">
        <w:t xml:space="preserve">Here’s a Gantt-style timeline for your CRM implementation, broken into </w:t>
      </w:r>
      <w:r w:rsidRPr="00994ABE">
        <w:rPr>
          <w:b/>
          <w:bCs/>
        </w:rPr>
        <w:t>12 modules</w:t>
      </w:r>
      <w:r w:rsidRPr="00994ABE">
        <w:t xml:space="preserve"> across </w:t>
      </w:r>
      <w:r w:rsidRPr="00994ABE">
        <w:rPr>
          <w:b/>
          <w:bCs/>
        </w:rPr>
        <w:t>5 development phases</w:t>
      </w:r>
      <w:r w:rsidRPr="00994ABE">
        <w:t xml:space="preserve">. Each phase spans roughly </w:t>
      </w:r>
      <w:r w:rsidRPr="00994ABE">
        <w:rPr>
          <w:b/>
          <w:bCs/>
        </w:rPr>
        <w:t>2–4 weeks</w:t>
      </w:r>
      <w:r w:rsidRPr="00994ABE">
        <w:t>, depending on complexity and testing needs. This plan assumes a lean, iterative build with modular PHP components and CSV-based data handling.</w:t>
      </w:r>
    </w:p>
    <w:p w14:paraId="4ABEA0A2" w14:textId="77777777" w:rsidR="00994ABE" w:rsidRPr="00994ABE" w:rsidRDefault="00994ABE" w:rsidP="00994ABE">
      <w:r w:rsidRPr="00994ABE">
        <w:pict w14:anchorId="6AE3F6C7">
          <v:rect id="_x0000_i1037" style="width:0;height:1.5pt" o:hralign="center" o:hrstd="t" o:hr="t" fillcolor="#a0a0a0" stroked="f"/>
        </w:pict>
      </w:r>
    </w:p>
    <w:p w14:paraId="0E254B09" w14:textId="77777777" w:rsidR="00994ABE" w:rsidRPr="00994ABE" w:rsidRDefault="00994ABE" w:rsidP="00994ABE">
      <w:pPr>
        <w:rPr>
          <w:b/>
          <w:bCs/>
        </w:rPr>
      </w:pPr>
      <w:r w:rsidRPr="00994ABE">
        <w:rPr>
          <w:rFonts w:ascii="Segoe UI Emoji" w:hAnsi="Segoe UI Emoji" w:cs="Segoe UI Emoji"/>
          <w:b/>
          <w:bCs/>
        </w:rPr>
        <w:t>📅</w:t>
      </w:r>
      <w:r w:rsidRPr="00994ABE">
        <w:rPr>
          <w:b/>
          <w:bCs/>
        </w:rPr>
        <w:t xml:space="preserve"> CRM Implementation Timeline (Gantt 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863"/>
        <w:gridCol w:w="2451"/>
        <w:gridCol w:w="4065"/>
      </w:tblGrid>
      <w:tr w:rsidR="00994ABE" w:rsidRPr="00994ABE" w14:paraId="41C8E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C4620" w14:textId="77777777" w:rsidR="00994ABE" w:rsidRPr="00994ABE" w:rsidRDefault="00994ABE" w:rsidP="00994ABE">
            <w:pPr>
              <w:rPr>
                <w:b/>
                <w:bCs/>
              </w:rPr>
            </w:pPr>
            <w:r w:rsidRPr="00994AB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DB19C3" w14:textId="77777777" w:rsidR="00994ABE" w:rsidRPr="00994ABE" w:rsidRDefault="00994ABE" w:rsidP="00994ABE">
            <w:pPr>
              <w:rPr>
                <w:b/>
                <w:bCs/>
              </w:rPr>
            </w:pPr>
            <w:r w:rsidRPr="00994ABE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1C78030B" w14:textId="77777777" w:rsidR="00994ABE" w:rsidRPr="00994ABE" w:rsidRDefault="00994ABE" w:rsidP="00994ABE">
            <w:pPr>
              <w:rPr>
                <w:b/>
                <w:bCs/>
              </w:rPr>
            </w:pPr>
            <w:r w:rsidRPr="00994ABE">
              <w:rPr>
                <w:b/>
                <w:bCs/>
              </w:rPr>
              <w:t>Module(s)</w:t>
            </w:r>
          </w:p>
        </w:tc>
        <w:tc>
          <w:tcPr>
            <w:tcW w:w="0" w:type="auto"/>
            <w:vAlign w:val="center"/>
            <w:hideMark/>
          </w:tcPr>
          <w:p w14:paraId="43196F20" w14:textId="77777777" w:rsidR="00994ABE" w:rsidRPr="00994ABE" w:rsidRDefault="00994ABE" w:rsidP="00994ABE">
            <w:pPr>
              <w:rPr>
                <w:b/>
                <w:bCs/>
              </w:rPr>
            </w:pPr>
            <w:r w:rsidRPr="00994ABE">
              <w:rPr>
                <w:b/>
                <w:bCs/>
              </w:rPr>
              <w:t>Key Deliverables</w:t>
            </w:r>
          </w:p>
        </w:tc>
      </w:tr>
      <w:tr w:rsidR="00994ABE" w:rsidRPr="00994ABE" w14:paraId="1818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BED8" w14:textId="77777777" w:rsidR="00994ABE" w:rsidRPr="00994ABE" w:rsidRDefault="00994ABE" w:rsidP="00994ABE">
            <w:r w:rsidRPr="00994ABE">
              <w:rPr>
                <w:b/>
                <w:bCs/>
              </w:rPr>
              <w:t>Phase 1: Core Foundation</w:t>
            </w:r>
          </w:p>
        </w:tc>
        <w:tc>
          <w:tcPr>
            <w:tcW w:w="0" w:type="auto"/>
            <w:vAlign w:val="center"/>
            <w:hideMark/>
          </w:tcPr>
          <w:p w14:paraId="29E85251" w14:textId="77777777" w:rsidR="00994ABE" w:rsidRPr="00994ABE" w:rsidRDefault="00994ABE" w:rsidP="00994ABE">
            <w:r w:rsidRPr="00994ABE">
              <w:t>Week 1–2</w:t>
            </w:r>
          </w:p>
        </w:tc>
        <w:tc>
          <w:tcPr>
            <w:tcW w:w="0" w:type="auto"/>
            <w:vAlign w:val="center"/>
            <w:hideMark/>
          </w:tcPr>
          <w:p w14:paraId="50AAABD7" w14:textId="77777777" w:rsidR="00994ABE" w:rsidRPr="00994ABE" w:rsidRDefault="00994ABE" w:rsidP="00994ABE">
            <w:r w:rsidRPr="00994ABE">
              <w:t>Contact Management</w:t>
            </w:r>
          </w:p>
        </w:tc>
        <w:tc>
          <w:tcPr>
            <w:tcW w:w="0" w:type="auto"/>
            <w:vAlign w:val="center"/>
            <w:hideMark/>
          </w:tcPr>
          <w:p w14:paraId="3E8F3CB5" w14:textId="77777777" w:rsidR="00994ABE" w:rsidRPr="00994ABE" w:rsidRDefault="00994ABE" w:rsidP="00994ABE">
            <w:r w:rsidRPr="00994ABE">
              <w:t>CSV import/export, contact CRUD, search/filter, tag system</w:t>
            </w:r>
          </w:p>
        </w:tc>
      </w:tr>
      <w:tr w:rsidR="00994ABE" w:rsidRPr="00994ABE" w14:paraId="61074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95B8" w14:textId="77777777" w:rsidR="00994ABE" w:rsidRPr="00994ABE" w:rsidRDefault="00994ABE" w:rsidP="00994ABE"/>
        </w:tc>
        <w:tc>
          <w:tcPr>
            <w:tcW w:w="0" w:type="auto"/>
            <w:vAlign w:val="center"/>
            <w:hideMark/>
          </w:tcPr>
          <w:p w14:paraId="2279702A" w14:textId="77777777" w:rsidR="00994ABE" w:rsidRPr="00994ABE" w:rsidRDefault="00994ABE" w:rsidP="00994ABE">
            <w:r w:rsidRPr="00994ABE">
              <w:t>Week 2–3</w:t>
            </w:r>
          </w:p>
        </w:tc>
        <w:tc>
          <w:tcPr>
            <w:tcW w:w="0" w:type="auto"/>
            <w:vAlign w:val="center"/>
            <w:hideMark/>
          </w:tcPr>
          <w:p w14:paraId="27D0B734" w14:textId="77777777" w:rsidR="00994ABE" w:rsidRPr="00994ABE" w:rsidRDefault="00994ABE" w:rsidP="00994ABE">
            <w:r w:rsidRPr="00994ABE">
              <w:t>Opportunities &amp; Activity Tracking</w:t>
            </w:r>
          </w:p>
        </w:tc>
        <w:tc>
          <w:tcPr>
            <w:tcW w:w="0" w:type="auto"/>
            <w:vAlign w:val="center"/>
            <w:hideMark/>
          </w:tcPr>
          <w:p w14:paraId="0D11055C" w14:textId="77777777" w:rsidR="00994ABE" w:rsidRPr="00994ABE" w:rsidRDefault="00994ABE" w:rsidP="00994ABE">
            <w:r w:rsidRPr="00994ABE">
              <w:t>Opportunity form, stage logic, manual interaction logging</w:t>
            </w:r>
          </w:p>
        </w:tc>
      </w:tr>
      <w:tr w:rsidR="00994ABE" w:rsidRPr="00994ABE" w14:paraId="1FE5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EC2F" w14:textId="77777777" w:rsidR="00994ABE" w:rsidRPr="00994ABE" w:rsidRDefault="00994ABE" w:rsidP="00994ABE"/>
        </w:tc>
        <w:tc>
          <w:tcPr>
            <w:tcW w:w="0" w:type="auto"/>
            <w:vAlign w:val="center"/>
            <w:hideMark/>
          </w:tcPr>
          <w:p w14:paraId="5A7FAAE1" w14:textId="77777777" w:rsidR="00994ABE" w:rsidRPr="00994ABE" w:rsidRDefault="00994ABE" w:rsidP="00994ABE">
            <w:r w:rsidRPr="00994ABE"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ECB517A" w14:textId="77777777" w:rsidR="00994ABE" w:rsidRPr="00994ABE" w:rsidRDefault="00994ABE" w:rsidP="00994ABE">
            <w:r w:rsidRPr="00994ABE">
              <w:t>Dashboard &amp; UI</w:t>
            </w:r>
          </w:p>
        </w:tc>
        <w:tc>
          <w:tcPr>
            <w:tcW w:w="0" w:type="auto"/>
            <w:vAlign w:val="center"/>
            <w:hideMark/>
          </w:tcPr>
          <w:p w14:paraId="0901AA10" w14:textId="77777777" w:rsidR="00994ABE" w:rsidRPr="00994ABE" w:rsidRDefault="00994ABE" w:rsidP="00994ABE">
            <w:r w:rsidRPr="00994ABE">
              <w:t>Modular layout, KPI cards, pipeline table, responsive design</w:t>
            </w:r>
          </w:p>
        </w:tc>
      </w:tr>
    </w:tbl>
    <w:p w14:paraId="501A778E" w14:textId="77777777" w:rsidR="00994ABE" w:rsidRPr="00994ABE" w:rsidRDefault="00994ABE" w:rsidP="00994ABE">
      <w:r w:rsidRPr="00994ABE">
        <w:t xml:space="preserve">| </w:t>
      </w:r>
      <w:r w:rsidRPr="00994ABE">
        <w:rPr>
          <w:b/>
          <w:bCs/>
        </w:rPr>
        <w:t>Phase 2: Relational Logic &amp; Quotations</w:t>
      </w:r>
      <w:r w:rsidRPr="00994ABE">
        <w:t xml:space="preserve"> | Week 5–6 | Quotations | Quotation form, status logic, link to contacts/opportunities | | | Week 6–7 | Tank Installation Module | Installation form, status tracking, relational linking | | | Week 7–8 | User Roles &amp; Permissions | Admin/standard roles, audit logs, access control |</w:t>
      </w:r>
    </w:p>
    <w:p w14:paraId="22695BFA" w14:textId="77777777" w:rsidR="00994ABE" w:rsidRPr="00994ABE" w:rsidRDefault="00994ABE" w:rsidP="00994ABE">
      <w:r w:rsidRPr="00994ABE">
        <w:t xml:space="preserve">| </w:t>
      </w:r>
      <w:r w:rsidRPr="00994ABE">
        <w:rPr>
          <w:b/>
          <w:bCs/>
        </w:rPr>
        <w:t>Phase 3: Notifications &amp; Reporting</w:t>
      </w:r>
      <w:r w:rsidRPr="00994ABE">
        <w:t xml:space="preserve"> | Week 9–10 | Notifications &amp; Reminders | Task alerts, inactivity triggers, optional email/SMS setup | | | Week 10–11 | Reporting &amp; Analytics | Basic reports, chart exports, pipeline velocity dashboard |</w:t>
      </w:r>
    </w:p>
    <w:p w14:paraId="3EFA540C" w14:textId="77777777" w:rsidR="00994ABE" w:rsidRPr="00994ABE" w:rsidRDefault="00994ABE" w:rsidP="00994ABE">
      <w:r w:rsidRPr="00994ABE">
        <w:t xml:space="preserve">| </w:t>
      </w:r>
      <w:r w:rsidRPr="00994ABE">
        <w:rPr>
          <w:b/>
          <w:bCs/>
        </w:rPr>
        <w:t>Phase 4: Automation &amp; Security</w:t>
      </w:r>
      <w:r w:rsidRPr="00994ABE">
        <w:t xml:space="preserve"> | Week 12–13 | Workflow Automation | Trigger-action engine, onboarding templates, </w:t>
      </w:r>
      <w:proofErr w:type="spellStart"/>
      <w:r w:rsidRPr="00994ABE">
        <w:t>cron</w:t>
      </w:r>
      <w:proofErr w:type="spellEnd"/>
      <w:r w:rsidRPr="00994ABE">
        <w:t>/event logic | | | Week 13–14 | Data Integrity &amp; Security | Backup system, version control, GDPR compliance features |</w:t>
      </w:r>
    </w:p>
    <w:p w14:paraId="24771C1D" w14:textId="77777777" w:rsidR="00994ABE" w:rsidRPr="00994ABE" w:rsidRDefault="00994ABE" w:rsidP="00994ABE">
      <w:r w:rsidRPr="00994ABE">
        <w:t xml:space="preserve">| </w:t>
      </w:r>
      <w:r w:rsidRPr="00994ABE">
        <w:rPr>
          <w:b/>
          <w:bCs/>
        </w:rPr>
        <w:t>Phase 5: Future Integrations</w:t>
      </w:r>
      <w:r w:rsidRPr="00994ABE">
        <w:t xml:space="preserve"> | Week 15–16+ | Integrations | Email/calendar sync, Zoom/Slack hooks, Stripe/QuickBooks APIs |</w:t>
      </w:r>
    </w:p>
    <w:p w14:paraId="087E5084" w14:textId="77777777" w:rsidR="00994ABE" w:rsidRPr="00994ABE" w:rsidRDefault="00994ABE" w:rsidP="00994ABE">
      <w:r w:rsidRPr="00994ABE">
        <w:pict w14:anchorId="467F1705">
          <v:rect id="_x0000_i1038" style="width:0;height:1.5pt" o:hralign="center" o:hrstd="t" o:hr="t" fillcolor="#a0a0a0" stroked="f"/>
        </w:pict>
      </w:r>
    </w:p>
    <w:p w14:paraId="70E39278" w14:textId="77777777" w:rsidR="00994ABE" w:rsidRPr="00994ABE" w:rsidRDefault="00994ABE" w:rsidP="00994ABE">
      <w:pPr>
        <w:rPr>
          <w:b/>
          <w:bCs/>
        </w:rPr>
      </w:pPr>
      <w:r w:rsidRPr="00994ABE">
        <w:rPr>
          <w:rFonts w:ascii="Segoe UI Emoji" w:hAnsi="Segoe UI Emoji" w:cs="Segoe UI Emoji"/>
          <w:b/>
          <w:bCs/>
        </w:rPr>
        <w:t>🛠️</w:t>
      </w:r>
      <w:r w:rsidRPr="00994ABE">
        <w:rPr>
          <w:b/>
          <w:bCs/>
        </w:rPr>
        <w:t xml:space="preserve"> Development Notes</w:t>
      </w:r>
    </w:p>
    <w:p w14:paraId="65770079" w14:textId="77777777" w:rsidR="00994ABE" w:rsidRPr="00994ABE" w:rsidRDefault="00994ABE" w:rsidP="00994ABE">
      <w:pPr>
        <w:numPr>
          <w:ilvl w:val="0"/>
          <w:numId w:val="1"/>
        </w:numPr>
      </w:pPr>
      <w:r w:rsidRPr="00994ABE">
        <w:rPr>
          <w:b/>
          <w:bCs/>
        </w:rPr>
        <w:t>Parallel Development</w:t>
      </w:r>
      <w:r w:rsidRPr="00994ABE">
        <w:t>: UI and backend can progress in tandem using modular stubs.</w:t>
      </w:r>
    </w:p>
    <w:p w14:paraId="215A1DF7" w14:textId="77777777" w:rsidR="00994ABE" w:rsidRPr="00994ABE" w:rsidRDefault="00994ABE" w:rsidP="00994ABE">
      <w:pPr>
        <w:numPr>
          <w:ilvl w:val="0"/>
          <w:numId w:val="1"/>
        </w:numPr>
      </w:pPr>
      <w:r w:rsidRPr="00994ABE">
        <w:rPr>
          <w:b/>
          <w:bCs/>
        </w:rPr>
        <w:t>Testing Windows</w:t>
      </w:r>
      <w:r w:rsidRPr="00994ABE">
        <w:t>: Allocate 2–3 days per module for unit and integration testing.</w:t>
      </w:r>
    </w:p>
    <w:p w14:paraId="193C57D0" w14:textId="77777777" w:rsidR="00994ABE" w:rsidRPr="00994ABE" w:rsidRDefault="00994ABE" w:rsidP="00994ABE">
      <w:pPr>
        <w:numPr>
          <w:ilvl w:val="0"/>
          <w:numId w:val="1"/>
        </w:numPr>
      </w:pPr>
      <w:r w:rsidRPr="00994ABE">
        <w:rPr>
          <w:b/>
          <w:bCs/>
        </w:rPr>
        <w:t>Deployment Strategy</w:t>
      </w:r>
      <w:r w:rsidRPr="00994ABE">
        <w:t>: Use staging environment for each phase before production rollout.</w:t>
      </w:r>
    </w:p>
    <w:p w14:paraId="3B017A30" w14:textId="77777777" w:rsidR="00994ABE" w:rsidRPr="00994ABE" w:rsidRDefault="00994ABE" w:rsidP="00994ABE">
      <w:pPr>
        <w:numPr>
          <w:ilvl w:val="0"/>
          <w:numId w:val="1"/>
        </w:numPr>
      </w:pPr>
      <w:r w:rsidRPr="00994ABE">
        <w:rPr>
          <w:b/>
          <w:bCs/>
        </w:rPr>
        <w:t>Documentation</w:t>
      </w:r>
      <w:r w:rsidRPr="00994ABE">
        <w:t>: Maintain module-level README and changelogs for version control.</w:t>
      </w:r>
    </w:p>
    <w:p w14:paraId="42B9630C" w14:textId="77777777" w:rsidR="00994ABE" w:rsidRPr="00994ABE" w:rsidRDefault="00994ABE" w:rsidP="00994ABE">
      <w:r w:rsidRPr="00994ABE">
        <w:t>Would you like this visualized as a horizontal Gantt chart or broken into a Trello-style board for task tracking? I can also help define milestones or sprint goals if you're using Agile.</w:t>
      </w:r>
    </w:p>
    <w:p w14:paraId="33FF03C5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6C5C"/>
    <w:multiLevelType w:val="multilevel"/>
    <w:tmpl w:val="C5B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BE"/>
    <w:rsid w:val="007171B2"/>
    <w:rsid w:val="00994ABE"/>
    <w:rsid w:val="00A0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6BF6"/>
  <w15:chartTrackingRefBased/>
  <w15:docId w15:val="{AD5BD369-077D-41D9-B22F-858C6F0B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2025-09-29T15:04:00Z</dcterms:created>
  <dcterms:modified xsi:type="dcterms:W3CDTF">2025-09-29T15:04:00Z</dcterms:modified>
</cp:coreProperties>
</file>