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Clinical Summarization Studies – Structured Analysis</w:t>
      </w:r>
    </w:p>
    <w:p>
      <w:pPr>
        <w:pStyle w:val="Heading1"/>
      </w:pPr>
      <w:r>
        <w:t>Study 1 – Navarro et al., Scientific Reports (2025)</w:t>
        <w:br/>
        <w:t>Title: Expert evaluation of LLMs for clinical dialogue summarization</w:t>
      </w:r>
    </w:p>
    <w:p>
      <w:r>
        <w:t>Key Claims:</w:t>
        <w:br/>
        <w:t>- ChatGPT performed best in clinician evaluation but poorly on ROUGE.</w:t>
        <w:br/>
        <w:t>- ROUGE may be unreliable for clinical summarization.</w:t>
        <w:br/>
        <w:t>- LLM summaries approached human quality.</w:t>
        <w:br/>
        <w:br/>
        <w:t>Evidence:</w:t>
        <w:br/>
        <w:t>- Dataset: 27 dialogues, 5 evaluated.</w:t>
        <w:br/>
        <w:t>- 5 clinicians rated summaries.</w:t>
        <w:br/>
        <w:t>- ChatGPT highest in coherence/fluency/usefulness.</w:t>
        <w:br/>
        <w:br/>
        <w:t>Implications:</w:t>
        <w:br/>
        <w:t>- Clinician evaluation &gt; automated metrics.</w:t>
        <w:br/>
        <w:t>- Need omission + hallucination tracking.</w:t>
        <w:br/>
        <w:t>- Limited generalizability to oncology.</w:t>
        <w:br/>
        <w:br/>
        <w:t>Risks:</w:t>
        <w:br/>
        <w:t>- Small sample size.</w:t>
        <w:br/>
        <w:t>- Primary care context.</w:t>
        <w:br/>
        <w:t>- No safety outcomes.</w:t>
        <w:br/>
      </w:r>
    </w:p>
    <w:p>
      <w:pPr>
        <w:pStyle w:val="Heading1"/>
      </w:pPr>
      <w:r>
        <w:t>Study 2 – Bednarczyk et al., JMIR (2025)</w:t>
        <w:br/>
        <w:t>Title: Scientific Evidence for Clinical Text Summarization Using LLMs: Scoping Review</w:t>
      </w:r>
    </w:p>
    <w:p>
      <w:r>
        <w:t>Key Claims:</w:t>
        <w:br/>
        <w:t>- Evidence base is early, retrospective.</w:t>
        <w:br/>
        <w:t>- Focus on radiology/ICU/MIMIC datasets.</w:t>
        <w:br/>
        <w:t>- Lack of safety, bias, external validation.</w:t>
        <w:br/>
        <w:br/>
        <w:t>Evidence:</w:t>
        <w:br/>
        <w:t>- 30 studies reviewed.</w:t>
        <w:br/>
        <w:t>- 2 external validation, 1 safety analysis, 0 bias analyses.</w:t>
        <w:br/>
        <w:br/>
        <w:t>Implications:</w:t>
        <w:br/>
        <w:t>- Opportunity for prospective oncology-specific studies.</w:t>
        <w:br/>
        <w:t>- Need safety + workflow endpoints.</w:t>
        <w:br/>
        <w:br/>
        <w:t>Risks:</w:t>
        <w:br/>
        <w:t>- Poor generalizability.</w:t>
        <w:br/>
        <w:t>- Lack of real-world validation.</w:t>
        <w:br/>
      </w:r>
    </w:p>
    <w:p>
      <w:pPr>
        <w:pStyle w:val="Heading1"/>
      </w:pPr>
      <w:r>
        <w:t>Study 3 – Van Veen et al. (2023)</w:t>
        <w:br/>
        <w:t>Title: Clinical Text Summarization: Adapting Large Language Models to Clinical Tasks</w:t>
      </w:r>
    </w:p>
    <w:p>
      <w:r>
        <w:t>Key Claims:</w:t>
        <w:br/>
        <w:t>- Adapted LLMs can match or outperform clinicians.</w:t>
        <w:br/>
        <w:t>- Performance depends on task-specific adaptation.</w:t>
        <w:br/>
        <w:br/>
        <w:t>Evidence:</w:t>
        <w:br/>
        <w:t>- Multiple tasks evaluated.</w:t>
        <w:br/>
        <w:t>- Clinician preference favored LLM summaries.</w:t>
        <w:br/>
        <w:br/>
        <w:t>Implications:</w:t>
        <w:br/>
        <w:t>- Structured prompts and fine-tuning are critical.</w:t>
        <w:br/>
        <w:t>- Evaluate correction burden, not just quality.</w:t>
        <w:br/>
        <w:br/>
        <w:t>Risks:</w:t>
        <w:br/>
        <w:t>- Preference ≠ safety.</w:t>
        <w:br/>
        <w:t>- No prospective validation.</w:t>
        <w:br/>
      </w:r>
    </w:p>
    <w:p>
      <w:pPr>
        <w:pStyle w:val="Heading1"/>
      </w:pPr>
      <w:r>
        <w:t>Study 4 – Sivarajkumar et al. (2024)</w:t>
        <w:br/>
        <w:t>Title: An Empirical Evaluation of Prompting Strategies for Large Language Models in Clinical Tasks</w:t>
      </w:r>
    </w:p>
    <w:p>
      <w:r>
        <w:t>Key Claims:</w:t>
        <w:br/>
        <w:t>- Prompting strategy significantly impacts performance.</w:t>
        <w:br/>
        <w:t>- Structured prompting improves reliability.</w:t>
        <w:br/>
        <w:t>- Errors persist despite optimization.</w:t>
        <w:br/>
        <w:br/>
        <w:t>Evidence:</w:t>
        <w:br/>
        <w:t>- Compared zero-shot, few-shot, structured prompting.</w:t>
        <w:br/>
        <w:t>- Structured methods performed best.</w:t>
        <w:br/>
        <w:br/>
        <w:t>Implications:</w:t>
        <w:br/>
        <w:t>- Prompt design = safety control layer.</w:t>
        <w:br/>
        <w:t>- Multi-step pipelines preferred.</w:t>
        <w:br/>
        <w:br/>
        <w:t>Risks:</w:t>
        <w:br/>
        <w:t>- Still hallucinations and omissions.</w:t>
        <w:br/>
        <w:t>- Limited real-world validation.</w:t>
        <w:br/>
      </w:r>
    </w:p>
    <w:p>
      <w:pPr>
        <w:pStyle w:val="Heading1"/>
      </w:pPr>
      <w:r>
        <w:t>Proposed MSK Study</w:t>
        <w:br/>
        <w:t>Title: Safety and Workflow Evaluation of LLM-Generated Surgical Breast Oncology Summaries</w:t>
      </w:r>
    </w:p>
    <w:p>
      <w:r>
        <w:t>Core Question:</w:t>
        <w:br/>
        <w:t>Can structured LLM pipelines reduce documentation burden without increasing clinically significant errors?</w:t>
        <w:br/>
        <w:br/>
        <w:t>Design:</w:t>
        <w:br/>
        <w:t>- Prospective comparison:</w:t>
        <w:br/>
        <w:t xml:space="preserve">  1. Human summary</w:t>
        <w:br/>
        <w:t xml:space="preserve">  2. Free-text LLM</w:t>
        <w:br/>
        <w:t xml:space="preserve">  3. Structured prompt LLM</w:t>
        <w:br/>
        <w:t xml:space="preserve">  4. Multi-step pipeline</w:t>
        <w:br/>
        <w:br/>
        <w:t>Endpoints:</w:t>
        <w:br/>
        <w:t>- Clinically significant error rate</w:t>
        <w:br/>
        <w:t>- Omission, hallucination, correction burden</w:t>
        <w:br/>
        <w:t>- Clinician trust and usability</w:t>
        <w:br/>
        <w:br/>
        <w:t>Safety Taxonomy:</w:t>
        <w:br/>
        <w:t>- Omission, hallucination, misinterpretation, contradiction, temporal errors</w:t>
        <w:br/>
        <w:t>- Severity grading (0–4)</w:t>
        <w:br/>
        <w:br/>
        <w:t>Significance:</w:t>
        <w:br/>
        <w:t>- Fills gap in safety-focused, specialty-specific evaluation.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