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wzbpkfrv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— IVOIRE Deck Builder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obrigatória:</w:t>
      </w:r>
      <w:r w:rsidDel="00000000" w:rsidR="00000000" w:rsidRPr="00000000">
        <w:rPr>
          <w:rtl w:val="0"/>
        </w:rPr>
        <w:t xml:space="preserve"> “[2026] TEMPLATE_Deck Institucional Consolidado - Ivoire_v.1.pptx”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orientar uma LLM (Claude Code) a </w:t>
      </w:r>
      <w:r w:rsidDel="00000000" w:rsidR="00000000" w:rsidRPr="00000000">
        <w:rPr>
          <w:b w:val="1"/>
          <w:bCs w:val="1"/>
          <w:rtl w:val="0"/>
        </w:rPr>
        <w:t xml:space="preserve">produzir novas apresentações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aderência rigorosa</w:t>
      </w:r>
      <w:r w:rsidDel="00000000" w:rsidR="00000000" w:rsidRPr="00000000">
        <w:rPr>
          <w:rtl w:val="0"/>
        </w:rPr>
        <w:t xml:space="preserve"> aos padrões visuais, tipográficos, espaciais e de narrativa do template Ivoire.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8o7qoh77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Mandamentos (NÃO NEGOCIÁVEIS)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trocar fontes</w:t>
      </w:r>
      <w:r w:rsidDel="00000000" w:rsidR="00000000" w:rsidRPr="00000000">
        <w:rPr>
          <w:rtl w:val="0"/>
        </w:rPr>
        <w:t xml:space="preserve">, nunca “aproximar” por fontes similares. Usar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as fontes do template.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mudar o aspect ratio:</w:t>
      </w:r>
      <w:r w:rsidDel="00000000" w:rsidR="00000000" w:rsidRPr="00000000">
        <w:rPr>
          <w:rtl w:val="0"/>
        </w:rPr>
        <w:t xml:space="preserve"> o deck é </w:t>
      </w:r>
      <w:r w:rsidDel="00000000" w:rsidR="00000000" w:rsidRPr="00000000">
        <w:rPr>
          <w:b w:val="1"/>
          <w:bCs w:val="1"/>
          <w:rtl w:val="0"/>
        </w:rPr>
        <w:t xml:space="preserve">WIDE 16:9 (10” × 5.625”)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Manter o DNA visual</w:t>
      </w:r>
      <w:r w:rsidDel="00000000" w:rsidR="00000000" w:rsidRPr="00000000">
        <w:rPr>
          <w:rtl w:val="0"/>
        </w:rPr>
        <w:t xml:space="preserve">: fundo escuro #282828, contraste com branco e cinzas, e </w:t>
      </w:r>
      <w:r w:rsidDel="00000000" w:rsidR="00000000" w:rsidRPr="00000000">
        <w:rPr>
          <w:b w:val="1"/>
          <w:bCs w:val="1"/>
          <w:rtl w:val="0"/>
        </w:rPr>
        <w:t xml:space="preserve">amarelo neon</w:t>
      </w:r>
      <w:r w:rsidDel="00000000" w:rsidR="00000000" w:rsidRPr="00000000">
        <w:rPr>
          <w:rtl w:val="0"/>
        </w:rPr>
        <w:t xml:space="preserve"> como acento.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destaque (highlight) é central</w:t>
      </w:r>
      <w:r w:rsidDel="00000000" w:rsidR="00000000" w:rsidRPr="00000000">
        <w:rPr>
          <w:rtl w:val="0"/>
        </w:rPr>
        <w:t xml:space="preserve">: sempre que houver ênfase, usar o padrão do template (ver seção 4).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inventar novos estilos</w:t>
      </w:r>
      <w:r w:rsidDel="00000000" w:rsidR="00000000" w:rsidRPr="00000000">
        <w:rPr>
          <w:rtl w:val="0"/>
        </w:rPr>
        <w:t xml:space="preserve">. Quando precisar de um slide novo, você deve:</w:t>
      </w:r>
    </w:p>
    <w:p w:rsidR="00000000" w:rsidDel="00000000" w:rsidP="00000000" w:rsidRDefault="00000000" w:rsidRPr="00000000" w14:paraId="0000000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(a) escolher um slide-modelo dentro do template que mais se pareça com o objetivo,</w:t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(b) duplicar e substituir conteúdo,</w:t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(c) ajustar quebras/encaixes sem violar tokens.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6nn8jn4py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Configuração Global do Deck (Canvas + Grid)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emnu9mil4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Canvas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Dimensão:</w:t>
      </w:r>
      <w:r w:rsidDel="00000000" w:rsidR="00000000" w:rsidRPr="00000000">
        <w:rPr>
          <w:rtl w:val="0"/>
        </w:rPr>
        <w:t xml:space="preserve"> 10” (largura) × 5.625” (altura) — WIDE 16:9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base (master):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#282828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rqsh8wua4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Margens e colunas (referência do layout)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áreas “oficiais” de conteúdo são derivadas dos placeholders do template: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Margem esquerda: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0.34”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Margem direita: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0.35”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full-width: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x=0.34”, w=9.32”, y≈0.49”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full-width: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x=0.34”, w=9.32”, y≈1.26”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colunas: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Coluna A: x=0.34”, w=4.37”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Coluna B: x=5.28”, w=4.37”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Gutter entre colunas:</w:t>
      </w:r>
      <w:r w:rsidDel="00000000" w:rsidR="00000000" w:rsidRPr="00000000">
        <w:rPr>
          <w:rtl w:val="0"/>
        </w:rPr>
        <w:t xml:space="preserve"> ~0.57”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Regra prática: </w:t>
      </w:r>
      <w:r w:rsidDel="00000000" w:rsidR="00000000" w:rsidRPr="00000000">
        <w:rPr>
          <w:b w:val="1"/>
          <w:bCs w:val="1"/>
          <w:rtl w:val="0"/>
        </w:rPr>
        <w:t xml:space="preserve">não “encostar” texto em bordas</w:t>
      </w:r>
      <w:r w:rsidDel="00000000" w:rsidR="00000000" w:rsidRPr="00000000">
        <w:rPr>
          <w:rtl w:val="0"/>
        </w:rPr>
        <w:t xml:space="preserve">; use sempre as margens acima como zona segura.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qeirid1ir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Design Tokens Oficiais (Cores + Fontes)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f9ra8kd9j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Paleta (HEX) — extraída do template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/ fundo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#282828</w:t>
      </w:r>
      <w:r w:rsidDel="00000000" w:rsidR="00000000" w:rsidRPr="00000000">
        <w:rPr>
          <w:rtl w:val="0"/>
        </w:rPr>
        <w:t xml:space="preserve"> (fundo principal)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Neutros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(texto primário / contraste máximo)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#999999</w:t>
      </w:r>
      <w:r w:rsidDel="00000000" w:rsidR="00000000" w:rsidRPr="00000000">
        <w:rPr>
          <w:rtl w:val="0"/>
        </w:rPr>
        <w:t xml:space="preserve"> (texto secundário, legendas e rodapé)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#595959</w:t>
      </w:r>
      <w:r w:rsidDel="00000000" w:rsidR="00000000" w:rsidRPr="00000000">
        <w:rPr>
          <w:rtl w:val="0"/>
        </w:rPr>
        <w:t xml:space="preserve"> (meta-info / variações sutis)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#B7B7B7</w:t>
      </w:r>
      <w:r w:rsidDel="00000000" w:rsidR="00000000" w:rsidRPr="00000000">
        <w:rPr>
          <w:rtl w:val="0"/>
        </w:rPr>
        <w:t xml:space="preserve"> (linhas/apoio pontual)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#D9D9D9</w:t>
      </w:r>
      <w:r w:rsidDel="00000000" w:rsidR="00000000" w:rsidRPr="00000000">
        <w:rPr>
          <w:rtl w:val="0"/>
        </w:rPr>
        <w:t xml:space="preserve"> (detalhes finos pontuais)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 (shadow/contraste interno; usado também em highlights escuros)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Acento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#FFFF02</w:t>
      </w:r>
      <w:r w:rsidDel="00000000" w:rsidR="00000000" w:rsidRPr="00000000">
        <w:rPr>
          <w:rtl w:val="0"/>
        </w:rPr>
        <w:t xml:space="preserve"> (amarelo neon — cor assinatura)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petcw6ea0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Tipografia (famílias usadas no template)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Montserrat Medium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títulos/headers estruturais (principal)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subtítulos/linhas de capa/auxiliares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textos corridos/corpo/explicações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Bebas Neue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números gigantes / “impacto”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Mono Display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palavras-chave “tech/mono” (ex.: DESTAQUE)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Proibido: adicionar outras fontes, mesmo que “parecidas”.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wye12ighr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Tamanhos recorrentes (padrões encontrados)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estas referências como “tokens”: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/ Título grande:</w:t>
      </w:r>
      <w:r w:rsidDel="00000000" w:rsidR="00000000" w:rsidRPr="00000000">
        <w:rPr>
          <w:rtl w:val="0"/>
        </w:rPr>
        <w:t xml:space="preserve"> Montserrat Medium </w:t>
      </w:r>
      <w:r w:rsidDel="00000000" w:rsidR="00000000" w:rsidRPr="00000000">
        <w:rPr>
          <w:b w:val="1"/>
          <w:bCs w:val="1"/>
          <w:rtl w:val="0"/>
        </w:rPr>
        <w:t xml:space="preserve">45 pt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médio:</w:t>
      </w:r>
      <w:r w:rsidDel="00000000" w:rsidR="00000000" w:rsidRPr="00000000">
        <w:rPr>
          <w:rtl w:val="0"/>
        </w:rPr>
        <w:t xml:space="preserve"> Montserrat Medium </w:t>
      </w:r>
      <w:r w:rsidDel="00000000" w:rsidR="00000000" w:rsidRPr="00000000">
        <w:rPr>
          <w:b w:val="1"/>
          <w:bCs w:val="1"/>
          <w:rtl w:val="0"/>
        </w:rPr>
        <w:t xml:space="preserve">24 pt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Subheader:</w:t>
      </w:r>
      <w:r w:rsidDel="00000000" w:rsidR="00000000" w:rsidRPr="00000000">
        <w:rPr>
          <w:rtl w:val="0"/>
        </w:rPr>
        <w:t xml:space="preserve"> Montserrat Medium </w:t>
      </w:r>
      <w:r w:rsidDel="00000000" w:rsidR="00000000" w:rsidRPr="00000000">
        <w:rPr>
          <w:b w:val="1"/>
          <w:bCs w:val="1"/>
          <w:rtl w:val="0"/>
        </w:rPr>
        <w:t xml:space="preserve">18 pt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(linha principal):</w:t>
      </w:r>
      <w:r w:rsidDel="00000000" w:rsidR="00000000" w:rsidRPr="00000000">
        <w:rPr>
          <w:rtl w:val="0"/>
        </w:rPr>
        <w:t xml:space="preserve"> Montserrat </w:t>
      </w:r>
      <w:r w:rsidDel="00000000" w:rsidR="00000000" w:rsidRPr="00000000">
        <w:rPr>
          <w:b w:val="1"/>
          <w:bCs w:val="1"/>
          <w:rtl w:val="0"/>
        </w:rPr>
        <w:t xml:space="preserve">25 pt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(linha de tag/acento):</w:t>
      </w:r>
      <w:r w:rsidDel="00000000" w:rsidR="00000000" w:rsidRPr="00000000">
        <w:rPr>
          <w:rtl w:val="0"/>
        </w:rPr>
        <w:t xml:space="preserve"> Montserrat </w:t>
      </w:r>
      <w:r w:rsidDel="00000000" w:rsidR="00000000" w:rsidRPr="00000000">
        <w:rPr>
          <w:b w:val="1"/>
          <w:bCs w:val="1"/>
          <w:rtl w:val="0"/>
        </w:rPr>
        <w:t xml:space="preserve">12 pt</w:t>
      </w:r>
      <w:r w:rsidDel="00000000" w:rsidR="00000000" w:rsidRPr="00000000">
        <w:rPr>
          <w:rtl w:val="0"/>
        </w:rPr>
        <w:t xml:space="preserve"> (geralmente amarelo)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corpo:</w:t>
      </w:r>
      <w:r w:rsidDel="00000000" w:rsidR="00000000" w:rsidRPr="00000000">
        <w:rPr>
          <w:rtl w:val="0"/>
        </w:rPr>
        <w:t xml:space="preserve"> Arvo </w:t>
      </w:r>
      <w:r w:rsidDel="00000000" w:rsidR="00000000" w:rsidRPr="00000000">
        <w:rPr>
          <w:b w:val="1"/>
          <w:bCs w:val="1"/>
          <w:rtl w:val="0"/>
        </w:rPr>
        <w:t xml:space="preserve">15 pt</w:t>
      </w:r>
      <w:r w:rsidDel="00000000" w:rsidR="00000000" w:rsidRPr="00000000">
        <w:rPr>
          <w:rtl w:val="0"/>
        </w:rPr>
        <w:t xml:space="preserve"> (e variantes 13/12 conforme densidade)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pequeno / apoio:</w:t>
      </w:r>
      <w:r w:rsidDel="00000000" w:rsidR="00000000" w:rsidRPr="00000000">
        <w:rPr>
          <w:rtl w:val="0"/>
        </w:rPr>
        <w:t xml:space="preserve"> Arvo </w:t>
      </w:r>
      <w:r w:rsidDel="00000000" w:rsidR="00000000" w:rsidRPr="00000000">
        <w:rPr>
          <w:b w:val="1"/>
          <w:bCs w:val="1"/>
          <w:rtl w:val="0"/>
        </w:rPr>
        <w:t xml:space="preserve">9–10 pt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Rodapé / contato:</w:t>
      </w:r>
      <w:r w:rsidDel="00000000" w:rsidR="00000000" w:rsidRPr="00000000">
        <w:rPr>
          <w:rtl w:val="0"/>
        </w:rPr>
        <w:t xml:space="preserve"> Montserrat/Montserrat Medium </w:t>
      </w:r>
      <w:r w:rsidDel="00000000" w:rsidR="00000000" w:rsidRPr="00000000">
        <w:rPr>
          <w:b w:val="1"/>
          <w:bCs w:val="1"/>
          <w:rtl w:val="0"/>
        </w:rPr>
        <w:t xml:space="preserve">6 pt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impacto:</w:t>
      </w:r>
      <w:r w:rsidDel="00000000" w:rsidR="00000000" w:rsidRPr="00000000">
        <w:rPr>
          <w:rtl w:val="0"/>
        </w:rPr>
        <w:t xml:space="preserve"> Bebas Neue </w:t>
      </w:r>
      <w:r w:rsidDel="00000000" w:rsidR="00000000" w:rsidRPr="00000000">
        <w:rPr>
          <w:b w:val="1"/>
          <w:bCs w:val="1"/>
          <w:rtl w:val="0"/>
        </w:rPr>
        <w:t xml:space="preserve">65 pt</w:t>
      </w:r>
      <w:r w:rsidDel="00000000" w:rsidR="00000000" w:rsidRPr="00000000">
        <w:rPr>
          <w:rtl w:val="0"/>
        </w:rPr>
        <w:t xml:space="preserve"> (às vezes 50 pt)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 mono destaque:</w:t>
      </w:r>
      <w:r w:rsidDel="00000000" w:rsidR="00000000" w:rsidRPr="00000000">
        <w:rPr>
          <w:rtl w:val="0"/>
        </w:rPr>
        <w:t xml:space="preserve"> Major Mono Display </w:t>
      </w:r>
      <w:r w:rsidDel="00000000" w:rsidR="00000000" w:rsidRPr="00000000">
        <w:rPr>
          <w:b w:val="1"/>
          <w:bCs w:val="1"/>
          <w:rtl w:val="0"/>
        </w:rPr>
        <w:t xml:space="preserve">45 pt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hirn9pg4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Sistema de Destaques (Highlight) — regra de ouro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template usa “marca-texto” (highlight) como elemento-chave (não é opcional).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76actu38l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Combinações padrão (as mais usadas)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amarelo + texto grafite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Highlight: </w:t>
      </w:r>
      <w:r w:rsidDel="00000000" w:rsidR="00000000" w:rsidRPr="00000000">
        <w:rPr>
          <w:b w:val="1"/>
          <w:bCs w:val="1"/>
          <w:rtl w:val="0"/>
        </w:rPr>
        <w:t xml:space="preserve">#FFFF02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b w:val="1"/>
          <w:bCs w:val="1"/>
          <w:rtl w:val="0"/>
        </w:rPr>
        <w:t xml:space="preserve">#282828</w:t>
        <w:br w:type="textWrapping"/>
      </w:r>
      <w:r w:rsidDel="00000000" w:rsidR="00000000" w:rsidRPr="00000000">
        <w:rPr>
          <w:rtl w:val="0"/>
        </w:rPr>
        <w:t xml:space="preserve">Uso: títulos em faixa, labels, chamadas, listas com ênfase.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grafite + texto branco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Highlight: </w:t>
      </w:r>
      <w:r w:rsidDel="00000000" w:rsidR="00000000" w:rsidRPr="00000000">
        <w:rPr>
          <w:b w:val="1"/>
          <w:bCs w:val="1"/>
          <w:rtl w:val="0"/>
        </w:rPr>
        <w:t xml:space="preserve">#282828</w:t>
      </w:r>
    </w:p>
    <w:p w:rsidR="00000000" w:rsidDel="00000000" w:rsidP="00000000" w:rsidRDefault="00000000" w:rsidRPr="00000000" w14:paraId="0000004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b w:val="1"/>
          <w:bCs w:val="1"/>
          <w:rtl w:val="0"/>
        </w:rPr>
        <w:t xml:space="preserve">#FFFFFF</w:t>
        <w:br w:type="textWrapping"/>
      </w:r>
      <w:r w:rsidDel="00000000" w:rsidR="00000000" w:rsidRPr="00000000">
        <w:rPr>
          <w:rtl w:val="0"/>
        </w:rPr>
        <w:t xml:space="preserve">Uso: blocos de texto em slides claros/brancos ou para “tag invertida”.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preto + texto branco (caption)</w:t>
      </w:r>
    </w:p>
    <w:p w:rsidR="00000000" w:rsidDel="00000000" w:rsidP="00000000" w:rsidRDefault="00000000" w:rsidRPr="00000000" w14:paraId="000000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Highlight: </w:t>
      </w:r>
      <w:r w:rsidDel="00000000" w:rsidR="00000000" w:rsidRPr="00000000">
        <w:rPr>
          <w:b w:val="1"/>
          <w:bCs w:val="1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 (ou dk1)</w:t>
      </w:r>
    </w:p>
    <w:p w:rsidR="00000000" w:rsidDel="00000000" w:rsidP="00000000" w:rsidRDefault="00000000" w:rsidRPr="00000000" w14:paraId="0000004A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b w:val="1"/>
          <w:bCs w:val="1"/>
          <w:rtl w:val="0"/>
        </w:rPr>
        <w:t xml:space="preserve">#FFFFFF</w:t>
        <w:br w:type="textWrapping"/>
      </w:r>
      <w:r w:rsidDel="00000000" w:rsidR="00000000" w:rsidRPr="00000000">
        <w:rPr>
          <w:rtl w:val="0"/>
        </w:rPr>
        <w:t xml:space="preserve">Uso: legendas curtas, notas e “sub-caption” sob uma linha destacada.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j8gany3r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Regras de aplicação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deve acompanhar </w:t>
      </w:r>
      <w:r w:rsidDel="00000000" w:rsidR="00000000" w:rsidRPr="00000000">
        <w:rPr>
          <w:b w:val="1"/>
          <w:bCs w:val="1"/>
          <w:rtl w:val="0"/>
        </w:rPr>
        <w:t xml:space="preserve">a largura da frase</w:t>
      </w:r>
      <w:r w:rsidDel="00000000" w:rsidR="00000000" w:rsidRPr="00000000">
        <w:rPr>
          <w:rtl w:val="0"/>
        </w:rPr>
        <w:t xml:space="preserve"> (não exagerar em blocos gigantes).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listas, usar highlight </w:t>
      </w:r>
      <w:r w:rsidDel="00000000" w:rsidR="00000000" w:rsidRPr="00000000">
        <w:rPr>
          <w:b w:val="1"/>
          <w:bCs w:val="1"/>
          <w:rtl w:val="0"/>
        </w:rPr>
        <w:t xml:space="preserve">em linhas-chave</w:t>
      </w:r>
      <w:r w:rsidDel="00000000" w:rsidR="00000000" w:rsidRPr="00000000">
        <w:rPr>
          <w:rtl w:val="0"/>
        </w:rPr>
        <w:t xml:space="preserve">, não em tudo.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usar gradientes ou sombras “bonitinhas” no highlight. O visual é </w:t>
      </w:r>
      <w:r w:rsidDel="00000000" w:rsidR="00000000" w:rsidRPr="00000000">
        <w:rPr>
          <w:b w:val="1"/>
          <w:bCs w:val="1"/>
          <w:rtl w:val="0"/>
        </w:rPr>
        <w:t xml:space="preserve">duro, tech, direto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0em1vi43g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Componentes Visuais (biblioteca prática)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0dhnfmdue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“Title Stack” (título em camadas)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Comportamento típico do template: título quebrado em linhas com variações de cor e peso.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 1 pode ser </w:t>
      </w:r>
      <w:r w:rsidDel="00000000" w:rsidR="00000000" w:rsidRPr="00000000">
        <w:rPr>
          <w:b w:val="1"/>
          <w:bCs w:val="1"/>
          <w:rtl w:val="0"/>
        </w:rPr>
        <w:t xml:space="preserve">preta/dark</w:t>
      </w:r>
      <w:r w:rsidDel="00000000" w:rsidR="00000000" w:rsidRPr="00000000">
        <w:rPr>
          <w:rtl w:val="0"/>
        </w:rPr>
        <w:t xml:space="preserve"> (efeito sutil) ou cinza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2 frequentemente é a “palavra impacto” (amarelo)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3 frequentemente volta para branco/cinza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Preferir quebras intencionais (“IMPAC / TO”, “TH / ANK / YO / U!”)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quebra é parte do design — não tente “consertar”.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3eagr2k8a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Shadow por duplicação (efeito de profundidade)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Usado em números grandes/impacto: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Duplicar o texto (mesmo conteúdo)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Camada de trás: </w:t>
      </w:r>
      <w:r w:rsidDel="00000000" w:rsidR="00000000" w:rsidRPr="00000000">
        <w:rPr>
          <w:b w:val="1"/>
          <w:bCs w:val="1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 (ou bem escuro), levemente deslocada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Camada da frente: </w:t>
      </w:r>
      <w:r w:rsidDel="00000000" w:rsidR="00000000" w:rsidRPr="00000000">
        <w:rPr>
          <w:b w:val="1"/>
          <w:bCs w:val="1"/>
          <w:rtl w:val="0"/>
        </w:rPr>
        <w:t xml:space="preserve">#FFFF02</w:t>
      </w:r>
      <w:r w:rsidDel="00000000" w:rsidR="00000000" w:rsidRPr="00000000">
        <w:rPr>
          <w:rtl w:val="0"/>
        </w:rPr>
        <w:t xml:space="preserve"> (amarelo)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3ta2g91jl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Blocos de comparação (ex.: slide “VS”)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de cada coluna em amarelo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 esquerda costuma usar </w:t>
      </w:r>
      <w:r w:rsidDel="00000000" w:rsidR="00000000" w:rsidRPr="00000000">
        <w:rPr>
          <w:b w:val="1"/>
          <w:bCs w:val="1"/>
          <w:rtl w:val="0"/>
        </w:rPr>
        <w:t xml:space="preserve">faixa escura + texto branco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 direita costuma usar </w:t>
      </w:r>
      <w:r w:rsidDel="00000000" w:rsidR="00000000" w:rsidRPr="00000000">
        <w:rPr>
          <w:b w:val="1"/>
          <w:bCs w:val="1"/>
          <w:rtl w:val="0"/>
        </w:rPr>
        <w:t xml:space="preserve">faixa amarela + texto grafite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Linhas conectoras finas em amarelo ligando itens equivalentes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63008nrkf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Matrizes / tabelas “tech”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Divisórias verticais em </w:t>
      </w:r>
      <w:r w:rsidDel="00000000" w:rsidR="00000000" w:rsidRPr="00000000">
        <w:rPr>
          <w:b w:val="1"/>
          <w:bCs w:val="1"/>
          <w:rtl w:val="0"/>
        </w:rPr>
        <w:t xml:space="preserve">amarelo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Cabeçalho “Produto” pequeno, e o nome do bloco em highlight amarelo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de item (miolo) em branco/cinza, frequentemente em itálico (quando for descritivo)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dublwaqa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Rodapé institucional (contato)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Padrão visto no template: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Bloco no canto inferior esquerdo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Cor: </w:t>
      </w:r>
      <w:r w:rsidDel="00000000" w:rsidR="00000000" w:rsidRPr="00000000">
        <w:rPr>
          <w:b w:val="1"/>
          <w:bCs w:val="1"/>
          <w:rtl w:val="0"/>
        </w:rPr>
        <w:t xml:space="preserve">#999999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Fonte: Montserrat (6 pt), com “São Paulo” em negrito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joety2jb2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Layouts Oficiais do Template (para escolher)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template possui </w:t>
      </w:r>
      <w:r w:rsidDel="00000000" w:rsidR="00000000" w:rsidRPr="00000000">
        <w:rPr>
          <w:b w:val="1"/>
          <w:bCs w:val="1"/>
          <w:rtl w:val="0"/>
        </w:rPr>
        <w:t xml:space="preserve">13 layouts</w:t>
      </w:r>
      <w:r w:rsidDel="00000000" w:rsidR="00000000" w:rsidRPr="00000000">
        <w:rPr>
          <w:rtl w:val="0"/>
        </w:rPr>
        <w:t xml:space="preserve"> no master. Use-os como “base” quando estiver criando slides programaticamente; se estiver editando manualmente, prefira duplicar slides prontos.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Layouts (nomes do arquivo):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SECTION_HEADER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TITLE_AND_BODY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TITLE_AND_TWO_COLUMNS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TITLE_ONLY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ONE_COLUMN_TEXT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MAIN_POINT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SECTION_TITLE_AND_DESCRIPTION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(tem painel claro no lado direito)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CAPTION_ONLY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BIG_NUMBER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BLANK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TITLE_1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TITLE_2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dmjic066y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Coordenadas de placeholders (referência de encaixe)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respeitar as “áreas” abaixo ao posicionar conteúdo: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full: x=0.34”, y=0.49”, w=9.32”, h=0.63”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full: x=0.34”, y=1.26”, w=9.32”, h=3.74”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2-col: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A: x=0.34”, y=1.26”, w=4.37”, h=3.74”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B: x=5.28”, y=1.26”, w=4.37”, h=3.74”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number: x=9.27”, y=5.10”, w=0.60”, h=0.43” (manter)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bbpphohxg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Fundos / texturas / figuras (GIFs e JPG)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 backgrounds e ilustrações em GIF/JPG (ex.: textura pontilhada, “VS”, silhuetas, elefante, etc.).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ao precisar de background, </w:t>
      </w:r>
      <w:r w:rsidDel="00000000" w:rsidR="00000000" w:rsidRPr="00000000">
        <w:rPr>
          <w:b w:val="1"/>
          <w:bCs w:val="1"/>
          <w:rtl w:val="0"/>
        </w:rPr>
        <w:t xml:space="preserve">primeiro reutilize</w:t>
      </w:r>
      <w:r w:rsidDel="00000000" w:rsidR="00000000" w:rsidRPr="00000000">
        <w:rPr>
          <w:rtl w:val="0"/>
        </w:rPr>
        <w:t xml:space="preserve"> um já existente duplicando o slide correspondente.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for inevitável criar um fundo novo: ele deve ser </w:t>
      </w:r>
      <w:r w:rsidDel="00000000" w:rsidR="00000000" w:rsidRPr="00000000">
        <w:rPr>
          <w:b w:val="1"/>
          <w:bCs w:val="1"/>
          <w:rtl w:val="0"/>
        </w:rPr>
        <w:t xml:space="preserve">monocromático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baixo contraste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opacidade baixa</w:t>
      </w:r>
      <w:r w:rsidDel="00000000" w:rsidR="00000000" w:rsidRPr="00000000">
        <w:rPr>
          <w:rtl w:val="0"/>
        </w:rPr>
        <w:t xml:space="preserve">, e nunca competir com o texto.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vwxawknii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Regras de Conteúdo (texto e narrativa)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sfyfd7s96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Tom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Direto, executivo, “growth/marketing tech”.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floreio. Sem parágrafos gigantes.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frases curtas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títulos com verbo/ação</w:t>
      </w:r>
      <w:r w:rsidDel="00000000" w:rsidR="00000000" w:rsidRPr="00000000">
        <w:rPr>
          <w:rtl w:val="0"/>
        </w:rPr>
        <w:t xml:space="preserve"> quando fizer sentido.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rd8epowk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Densidade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slide = </w:t>
      </w:r>
      <w:r w:rsidDel="00000000" w:rsidR="00000000" w:rsidRPr="00000000">
        <w:rPr>
          <w:b w:val="1"/>
          <w:bCs w:val="1"/>
          <w:rtl w:val="0"/>
        </w:rPr>
        <w:t xml:space="preserve">uma ideia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texto passar de ~5–7 linhas relevantes, você deve: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quebrar em 2 slides, ou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transformar em bullets com destaque, ou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um layout 2-colunas.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xpoasxt8n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Ênfase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Ênfase </w:t>
      </w:r>
      <w:r w:rsidDel="00000000" w:rsidR="00000000" w:rsidRPr="00000000">
        <w:rPr>
          <w:b w:val="1"/>
          <w:bCs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com highlight ou com quebra de título estilo “stack”.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negrito aleatório como substituto do highlight.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tugt3pl1a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Fluxo de Produção (como deve operar)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9w5bds8l0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Input mínimo necessário (perguntas internas do modelo)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gerar slides, o modelo deve estruturar: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apresentação (institucional, proposta, status, resultados)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(C-level, marketing, performance, time técnico)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(vender, reportar, alinhar, aprovar orçamento)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slides alvo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existe co-branding (logo cliente)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gpkpu8jnr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Estratégia correta para criar slides novos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Sempre seguir esta ordem: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um slide-modelo</w:t>
      </w:r>
      <w:r w:rsidDel="00000000" w:rsidR="00000000" w:rsidRPr="00000000">
        <w:rPr>
          <w:rtl w:val="0"/>
        </w:rPr>
        <w:t xml:space="preserve"> do template que represente melhor o caso.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Duplicar</w:t>
      </w:r>
      <w:r w:rsidDel="00000000" w:rsidR="00000000" w:rsidRPr="00000000">
        <w:rPr>
          <w:rtl w:val="0"/>
        </w:rPr>
        <w:t xml:space="preserve"> o slide.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Trocar textos preservando: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fontes,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cores,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highlights,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alinhamentos,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margens,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hierarquia.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quebras de linha (manual) para manter estética “stack”.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overflow: nada pode “vazar” área segura.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final (ver checklist seção 10).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Proibido: “montar do zero” sem necessidade. O template é o sistema.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404ou6g9a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Checklist de Qualidade (obrigatório antes de entregar)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l7ts2vs53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Checklist visual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Deck em 16:9 (10 × 5.625)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Fundo correto (#282828) nos slides escuros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 respeitada (especialmente #FFFF02)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aplicados corretamente (combinações oficiais)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fontes fora do padrão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elementos desalinhados das margens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textos colados em borda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excesso de texto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2k52s4g40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Checklist de consistência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 seguem hierarquia (HERO vs header vs body)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Ênfases seguem padrão (highlight ou stack)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Slides de encerramento e rodapé mantêm o bloco institucional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Co-branding consistente quando aplicável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48c3jyhfl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“Contrato” do Modelo (prompt interno obrigatório)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eve seguir estas regras como se fossem “política do sistema”: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invente novos estilos.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precisar de um layout novo, derive por duplicação de um slide real do template.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altere a identidade Ivoire (cores, tipografia, espaçamentos).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= highlight (não improvisar).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Prefira títulos quebrados em linhas (stack) quando o template fizer isso.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validar checklist.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2pz7lp3yc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Saída recomendada (para automação / geração)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estiver gerando decks por código (ex.: PptxGenJS), ele deve trabalhar com: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 fixos</w:t>
      </w:r>
      <w:r w:rsidDel="00000000" w:rsidR="00000000" w:rsidRPr="00000000">
        <w:rPr>
          <w:rtl w:val="0"/>
        </w:rPr>
        <w:t xml:space="preserve"> (cores + fontes + tamanhos),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áreas seguras</w:t>
      </w:r>
      <w:r w:rsidDel="00000000" w:rsidR="00000000" w:rsidRPr="00000000">
        <w:rPr>
          <w:rtl w:val="0"/>
        </w:rPr>
        <w:t xml:space="preserve"> (margens e colunas),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 (title stack, highlight label, etc.),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duplicação de slides-modelo</w:t>
      </w:r>
      <w:r w:rsidDel="00000000" w:rsidR="00000000" w:rsidRPr="00000000">
        <w:rPr>
          <w:rtl w:val="0"/>
        </w:rPr>
        <w:t xml:space="preserve"> sempre que possível.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