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5" w:type="dxa"/>
        <w:tblInd w:w="-11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6"/>
        <w:gridCol w:w="1843"/>
        <w:gridCol w:w="709"/>
        <w:gridCol w:w="7917"/>
      </w:tblGrid>
      <w:tr w:rsidR="00490217" w:rsidRPr="002A571C" w14:paraId="5C2AA27F" w14:textId="77777777" w:rsidTr="00A33FFB">
        <w:trPr>
          <w:trHeight w:val="80"/>
        </w:trPr>
        <w:tc>
          <w:tcPr>
            <w:tcW w:w="1102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4C447" w14:textId="77777777" w:rsidR="00490217" w:rsidRPr="002A571C" w:rsidRDefault="00490217" w:rsidP="00A33FFB">
            <w:pPr>
              <w:spacing w:after="0" w:line="240" w:lineRule="auto"/>
              <w:rPr>
                <w:rFonts w:ascii="Arial Black" w:eastAsia="Times New Roman" w:hAnsi="Arial Black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490217" w:rsidRPr="002A571C" w14:paraId="66CD1127" w14:textId="77777777" w:rsidTr="00490217">
        <w:trPr>
          <w:trHeight w:val="690"/>
        </w:trPr>
        <w:tc>
          <w:tcPr>
            <w:tcW w:w="1102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7776A" w14:textId="74758911" w:rsidR="00DC4985" w:rsidRDefault="006B641E" w:rsidP="001353E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70C0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</w:rPr>
              <w:t>FO-SAC.07-</w:t>
            </w:r>
            <w:r>
              <w:rPr>
                <w:rFonts w:ascii="Arial" w:hAnsi="Arial" w:cs="Arial"/>
                <w:b/>
              </w:rPr>
              <w:t xml:space="preserve">40 </w:t>
            </w:r>
            <w:bookmarkStart w:id="0" w:name="_GoBack"/>
            <w:bookmarkEnd w:id="0"/>
            <w:r w:rsidR="00DC4985" w:rsidRPr="006B641E">
              <w:rPr>
                <w:rFonts w:ascii="Arial" w:eastAsiaTheme="minorHAnsi" w:hAnsi="Arial" w:cs="Arial"/>
              </w:rPr>
              <w:t xml:space="preserve">REGISTRO DE EVENTOS.  </w:t>
            </w:r>
          </w:p>
          <w:p w14:paraId="6AA8BFA5" w14:textId="4EB1489A" w:rsidR="00490217" w:rsidRPr="00DF74E2" w:rsidRDefault="00490217" w:rsidP="001353E8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70C0"/>
                <w:sz w:val="24"/>
                <w:szCs w:val="24"/>
                <w:lang w:eastAsia="es-ES"/>
              </w:rPr>
            </w:pPr>
            <w:r w:rsidRPr="00DF74E2">
              <w:rPr>
                <w:rFonts w:ascii="Cambria" w:eastAsia="Times New Roman" w:hAnsi="Cambria"/>
                <w:b/>
                <w:bCs/>
                <w:color w:val="0070C0"/>
                <w:sz w:val="24"/>
                <w:szCs w:val="24"/>
                <w:lang w:eastAsia="es-ES"/>
              </w:rPr>
              <w:t>INTEGRACIÓN DEL CATÁLOGO DE E</w:t>
            </w:r>
            <w:r w:rsidR="00227AAA">
              <w:rPr>
                <w:rFonts w:ascii="Cambria" w:eastAsia="Times New Roman" w:hAnsi="Cambria"/>
                <w:b/>
                <w:bCs/>
                <w:color w:val="0070C0"/>
                <w:sz w:val="24"/>
                <w:szCs w:val="24"/>
                <w:lang w:eastAsia="es-ES"/>
              </w:rPr>
              <w:t xml:space="preserve">DUCACIÓN CONTINUA DE LA UAZ </w:t>
            </w:r>
          </w:p>
        </w:tc>
      </w:tr>
      <w:tr w:rsidR="00490217" w:rsidRPr="002A571C" w14:paraId="06FD916C" w14:textId="77777777" w:rsidTr="00490217">
        <w:trPr>
          <w:trHeight w:val="495"/>
        </w:trPr>
        <w:tc>
          <w:tcPr>
            <w:tcW w:w="11025" w:type="dxa"/>
            <w:gridSpan w:val="4"/>
            <w:tcBorders>
              <w:top w:val="double" w:sz="6" w:space="0" w:color="333333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FACE" w14:textId="77777777" w:rsidR="00490217" w:rsidRPr="002A571C" w:rsidRDefault="00490217" w:rsidP="001353E8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66CC"/>
                <w:sz w:val="24"/>
                <w:szCs w:val="24"/>
                <w:lang w:eastAsia="es-ES"/>
              </w:rPr>
            </w:pPr>
            <w:r w:rsidRPr="002A571C">
              <w:rPr>
                <w:rFonts w:ascii="Arial Narrow" w:eastAsia="Times New Roman" w:hAnsi="Arial Narrow"/>
                <w:b/>
                <w:bCs/>
                <w:color w:val="0066CC"/>
                <w:sz w:val="24"/>
                <w:szCs w:val="24"/>
                <w:lang w:eastAsia="es-ES"/>
              </w:rPr>
              <w:t>FORMULARIO</w:t>
            </w:r>
          </w:p>
        </w:tc>
      </w:tr>
      <w:tr w:rsidR="00490217" w:rsidRPr="00F46F46" w14:paraId="10C9D826" w14:textId="77777777" w:rsidTr="007917C6">
        <w:trPr>
          <w:trHeight w:val="414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48C094E1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F1C61DE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Nombre del evento</w:t>
            </w:r>
          </w:p>
        </w:tc>
        <w:tc>
          <w:tcPr>
            <w:tcW w:w="86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E34B3B" w14:textId="77777777" w:rsidR="00490217" w:rsidRPr="000A1EAC" w:rsidRDefault="007917C6" w:rsidP="00D93E99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Aparte de escribir el</w:t>
            </w:r>
            <w:r w:rsidR="00D60BE6"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nombre, Incluir la referencia institucional y la justificación de su registro, diseño o creación.</w:t>
            </w:r>
            <w:r w:rsidR="00B705D4">
              <w:t xml:space="preserve"> </w:t>
            </w:r>
            <w:r w:rsidR="00B705D4" w:rsidRPr="00B705D4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Registrar el nombre completo de la unidad académica, programa o centro, </w:t>
            </w:r>
            <w:r w:rsidR="00B705D4" w:rsidRPr="00D93E9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solo se aceptan propuestas de los programas de las unidades a</w:t>
            </w:r>
            <w:r w:rsidR="00241A78" w:rsidRPr="00D93E9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cadémicas,  no de tipo personal</w:t>
            </w:r>
            <w:r w:rsidR="00241A78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, o bien solicitud de aval por una asocia</w:t>
            </w:r>
            <w:r w:rsidR="00D93E99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ción</w:t>
            </w:r>
            <w:r w:rsidR="00676A98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civil</w:t>
            </w:r>
            <w:r w:rsidR="00D93E99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, colegio de profesionistas, </w:t>
            </w:r>
            <w:r w:rsidR="00676A98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que sean realizados sin fines de lucro. </w:t>
            </w:r>
          </w:p>
        </w:tc>
      </w:tr>
      <w:tr w:rsidR="00490217" w:rsidRPr="00F46F46" w14:paraId="39B6A5F0" w14:textId="77777777" w:rsidTr="007917C6">
        <w:trPr>
          <w:trHeight w:val="406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2A75E8BF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086EB10C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Tipo de evento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8ABBAE" w14:textId="77777777" w:rsidR="007574E1" w:rsidRDefault="00490217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D60BE6"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Especificar su tipo y modalidad de instrucción.</w:t>
            </w:r>
            <w:r w:rsidR="00C575B4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Se consideran eventos de educ</w:t>
            </w:r>
            <w:r w:rsidR="002320B2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ación continua: foros, simposio</w:t>
            </w:r>
            <w:r w:rsidR="00C575B4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, congresos, cursos, curso-taller, jor</w:t>
            </w:r>
            <w:r w:rsidR="007574E1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nadas, diplomados, conferencias, coloquios, etc. </w:t>
            </w:r>
          </w:p>
          <w:p w14:paraId="7A4EBD07" w14:textId="77777777" w:rsidR="00490217" w:rsidRPr="000A1EAC" w:rsidRDefault="00C575B4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Y la modalidad puede ser presencial, semipresencial o  distancia</w:t>
            </w:r>
            <w:r w:rsidR="00D15F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(en línea).</w:t>
            </w:r>
          </w:p>
        </w:tc>
      </w:tr>
      <w:tr w:rsidR="00490217" w:rsidRPr="00F46F46" w14:paraId="4A6D05D9" w14:textId="77777777" w:rsidTr="007917C6">
        <w:trPr>
          <w:trHeight w:val="426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2F08AD59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7AEEFBE8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Lugar de realización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42E58C" w14:textId="77777777" w:rsidR="00490217" w:rsidRPr="000A1EAC" w:rsidRDefault="00490217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D60BE6"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Si es interno ubicar la unidad o sede, y si es externo integrar las condiciones del lugar para su impartición</w:t>
            </w:r>
            <w:r w:rsidR="00241A78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y domicilio</w:t>
            </w:r>
            <w:r w:rsidR="00D15F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. Si es en línea indicar la plataforma para videoconferencias (zoom, </w:t>
            </w:r>
            <w:proofErr w:type="spellStart"/>
            <w:r w:rsidR="00D15F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meet</w:t>
            </w:r>
            <w:proofErr w:type="spellEnd"/>
            <w:r w:rsidR="00D15F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="00D15F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webes</w:t>
            </w:r>
            <w:proofErr w:type="spellEnd"/>
            <w:r w:rsidR="00D15F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) y la plataforma para seguimiento de actividades</w:t>
            </w:r>
            <w:r w:rsidR="00D60BE6"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15F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(</w:t>
            </w:r>
            <w:proofErr w:type="spellStart"/>
            <w:r w:rsidR="00D15F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classroom</w:t>
            </w:r>
            <w:proofErr w:type="spellEnd"/>
            <w:r w:rsidR="00D15F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="00A1534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moodle</w:t>
            </w:r>
            <w:proofErr w:type="spellEnd"/>
            <w:r w:rsidR="00A1534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="00A1534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teams</w:t>
            </w:r>
            <w:proofErr w:type="spellEnd"/>
            <w:r w:rsidR="00A1534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) </w:t>
            </w:r>
          </w:p>
        </w:tc>
      </w:tr>
      <w:tr w:rsidR="00490217" w:rsidRPr="00F46F46" w14:paraId="25C2A993" w14:textId="77777777" w:rsidTr="007D3E2C">
        <w:trPr>
          <w:trHeight w:val="335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53863571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5EBD0132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Fecha(s)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E3D081" w14:textId="77777777" w:rsidR="00490217" w:rsidRPr="000A1EAC" w:rsidRDefault="00490217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D60BE6"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Considerar el período total de inic</w:t>
            </w:r>
            <w:r w:rsidR="00A33FFB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io  a término. Especificar días y fechas e incluir</w:t>
            </w:r>
            <w:r w:rsidR="00D60BE6"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calendario</w:t>
            </w:r>
            <w:r w:rsidR="00A33FFB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.</w:t>
            </w:r>
          </w:p>
        </w:tc>
      </w:tr>
      <w:tr w:rsidR="00490217" w:rsidRPr="00F46F46" w14:paraId="125F2D99" w14:textId="77777777" w:rsidTr="007917C6">
        <w:trPr>
          <w:trHeight w:val="41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37F03588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542870A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Horarios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433BF0" w14:textId="77777777" w:rsidR="00490217" w:rsidRPr="000A1EAC" w:rsidRDefault="00D60BE6" w:rsidP="00241A7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Se registra los días y el horario de las </w:t>
            </w:r>
            <w:r w:rsidRPr="000A1EAC">
              <w:rPr>
                <w:rFonts w:eastAsia="Times New Roman"/>
                <w:bCs/>
                <w:color w:val="000000"/>
                <w:sz w:val="18"/>
                <w:szCs w:val="18"/>
                <w:u w:val="single"/>
                <w:lang w:eastAsia="es-ES"/>
              </w:rPr>
              <w:t>sesiones presenciales</w:t>
            </w:r>
            <w:r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, así como las actividades colectivas como visitas</w:t>
            </w:r>
            <w:r w:rsidR="004950E8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, prácticas, laboratorios, etc., y las </w:t>
            </w:r>
            <w:r w:rsidR="004950E8" w:rsidRPr="004950E8">
              <w:rPr>
                <w:rFonts w:eastAsia="Times New Roman"/>
                <w:bCs/>
                <w:color w:val="000000"/>
                <w:sz w:val="18"/>
                <w:szCs w:val="18"/>
                <w:u w:val="single"/>
                <w:lang w:eastAsia="es-ES"/>
              </w:rPr>
              <w:t>horas extra aula</w:t>
            </w:r>
            <w:r w:rsidR="004950E8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como tareas, revisiones, lecturas, entre otros, que integraran los productos finales del</w:t>
            </w:r>
            <w:r w:rsidR="00A1534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evento. Si es modalidad en línea señalar horario y día de sesión, especificar horas totales de trabajo en línea y horas de actividades individuales.  </w:t>
            </w:r>
          </w:p>
        </w:tc>
      </w:tr>
      <w:tr w:rsidR="00490217" w:rsidRPr="00F46F46" w14:paraId="40AB70A4" w14:textId="77777777" w:rsidTr="00DE10D2">
        <w:trPr>
          <w:trHeight w:val="454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6864FE07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05723C45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Nombre de instructores 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7EE1DC" w14:textId="77777777" w:rsidR="00490217" w:rsidRPr="000A1EAC" w:rsidRDefault="00490217" w:rsidP="00215AC9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D60BE6"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Se escribe el colectivo de instructores, su perfil, experiencia docente y demostrar dominio en el tema.  Se anexa</w:t>
            </w:r>
            <w:r w:rsidR="00215AC9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en documento aparte el</w:t>
            </w:r>
            <w:r w:rsidR="00D60BE6"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curriculum</w:t>
            </w:r>
            <w:r w:rsidR="00241A78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sintético</w:t>
            </w:r>
            <w:r w:rsidR="00D60BE6"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 y/o  documentos comprobatorios </w:t>
            </w:r>
            <w:r w:rsidR="00215AC9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relacionados al</w:t>
            </w:r>
            <w:r w:rsidR="00D60BE6"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título de</w:t>
            </w:r>
            <w:r w:rsidR="00DE10D2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evento. </w:t>
            </w:r>
          </w:p>
        </w:tc>
      </w:tr>
      <w:tr w:rsidR="00490217" w:rsidRPr="00F46F46" w14:paraId="0C221EB7" w14:textId="77777777" w:rsidTr="007917C6">
        <w:trPr>
          <w:trHeight w:val="354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0C0D1481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6CD852EE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Dirigido a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F26BE6" w14:textId="77777777" w:rsidR="00490217" w:rsidRPr="000A1EAC" w:rsidRDefault="00490217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D60BE6"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Precisar </w:t>
            </w:r>
            <w:r w:rsidR="00F46F46"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perfil de ingreso de los participantes y/o caracterí</w:t>
            </w:r>
            <w:r w:rsidR="00241A78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sticas de entrada de los mismos (marcar las restricciones en caso de que existan)</w:t>
            </w:r>
          </w:p>
        </w:tc>
      </w:tr>
      <w:tr w:rsidR="00490217" w:rsidRPr="00F46F46" w14:paraId="4BD3ADA8" w14:textId="77777777" w:rsidTr="007917C6">
        <w:trPr>
          <w:trHeight w:val="6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40102E3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05D87EFB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Objetivo</w:t>
            </w:r>
          </w:p>
          <w:p w14:paraId="5D8C25B8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  <w:p w14:paraId="648FE912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ED4096" w14:textId="77777777" w:rsidR="00490217" w:rsidRPr="000A1EAC" w:rsidRDefault="00490217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F46F46" w:rsidRPr="000A1EAC">
              <w:rPr>
                <w:sz w:val="18"/>
                <w:szCs w:val="18"/>
              </w:rPr>
              <w:t xml:space="preserve">Describir el  </w:t>
            </w:r>
            <w:r w:rsidR="00215AC9" w:rsidRPr="000A1EAC">
              <w:rPr>
                <w:sz w:val="18"/>
                <w:szCs w:val="18"/>
              </w:rPr>
              <w:t>o</w:t>
            </w:r>
            <w:r w:rsidR="00F46F46" w:rsidRPr="000A1EAC">
              <w:rPr>
                <w:sz w:val="18"/>
                <w:szCs w:val="18"/>
              </w:rPr>
              <w:t xml:space="preserve"> los objetivos que se pretenden alcanzar durante el desarrol</w:t>
            </w:r>
            <w:r w:rsidR="004950E8">
              <w:rPr>
                <w:sz w:val="18"/>
                <w:szCs w:val="18"/>
              </w:rPr>
              <w:t xml:space="preserve">lo de la propuesta,  estos </w:t>
            </w:r>
            <w:r w:rsidR="00FA26F8">
              <w:rPr>
                <w:sz w:val="18"/>
                <w:szCs w:val="18"/>
              </w:rPr>
              <w:t>deberá</w:t>
            </w:r>
            <w:r w:rsidR="00F46F46" w:rsidRPr="000A1EAC">
              <w:rPr>
                <w:sz w:val="18"/>
                <w:szCs w:val="18"/>
              </w:rPr>
              <w:t xml:space="preserve"> ser congruentes con el desempeño d</w:t>
            </w:r>
            <w:r w:rsidR="00241A78">
              <w:rPr>
                <w:sz w:val="18"/>
                <w:szCs w:val="18"/>
              </w:rPr>
              <w:t>e los participantes y el título del evento.</w:t>
            </w:r>
            <w:r w:rsidR="00F46F46" w:rsidRPr="000A1EAC">
              <w:rPr>
                <w:sz w:val="18"/>
                <w:szCs w:val="18"/>
              </w:rPr>
              <w:t xml:space="preserve">  Se sugiere incluir objetivo genera</w:t>
            </w:r>
            <w:r w:rsidR="00C575B4">
              <w:rPr>
                <w:sz w:val="18"/>
                <w:szCs w:val="18"/>
              </w:rPr>
              <w:t>l (para el curso)</w:t>
            </w:r>
            <w:r w:rsidR="00F46F46" w:rsidRPr="000A1EAC">
              <w:rPr>
                <w:sz w:val="18"/>
                <w:szCs w:val="18"/>
              </w:rPr>
              <w:t>, objetivo específico</w:t>
            </w:r>
            <w:r w:rsidR="00C575B4">
              <w:rPr>
                <w:sz w:val="18"/>
                <w:szCs w:val="18"/>
              </w:rPr>
              <w:t xml:space="preserve"> (para los temas) </w:t>
            </w:r>
            <w:r w:rsidR="00F46F46" w:rsidRPr="000A1EAC">
              <w:rPr>
                <w:sz w:val="18"/>
                <w:szCs w:val="18"/>
              </w:rPr>
              <w:t xml:space="preserve"> y objetivo particular</w:t>
            </w:r>
            <w:r w:rsidR="00241A78">
              <w:rPr>
                <w:sz w:val="18"/>
                <w:szCs w:val="18"/>
              </w:rPr>
              <w:t xml:space="preserve"> (</w:t>
            </w:r>
            <w:r w:rsidR="00C575B4">
              <w:rPr>
                <w:sz w:val="18"/>
                <w:szCs w:val="18"/>
              </w:rPr>
              <w:t>para subtemas)</w:t>
            </w:r>
            <w:r w:rsidR="00F46F46" w:rsidRPr="000A1EAC">
              <w:rPr>
                <w:sz w:val="18"/>
                <w:szCs w:val="18"/>
              </w:rPr>
              <w:t xml:space="preserve">.  </w:t>
            </w:r>
          </w:p>
        </w:tc>
      </w:tr>
      <w:tr w:rsidR="00490217" w:rsidRPr="00F46F46" w14:paraId="7595ECF1" w14:textId="77777777" w:rsidTr="007D3E2C">
        <w:trPr>
          <w:trHeight w:val="433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2B9E6EB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00DC7388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Contenido temático</w:t>
            </w:r>
          </w:p>
          <w:p w14:paraId="2448D7B0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874605" w14:textId="77777777" w:rsidR="00490217" w:rsidRPr="000A1EAC" w:rsidRDefault="00490217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F46F46" w:rsidRPr="000A1EAC">
              <w:rPr>
                <w:rFonts w:cs="ArialNarrow"/>
                <w:sz w:val="18"/>
                <w:szCs w:val="18"/>
              </w:rPr>
              <w:t>Señalar de manera clara y concisa los aspectos, temas, unidades, módulos o contenidos que se aborden en la propuesta y su relación con los objetivos, el calendario</w:t>
            </w:r>
            <w:r w:rsidR="004950E8">
              <w:rPr>
                <w:rFonts w:cs="ArialNarrow"/>
                <w:sz w:val="18"/>
                <w:szCs w:val="18"/>
              </w:rPr>
              <w:t xml:space="preserve"> y los horarios.</w:t>
            </w:r>
          </w:p>
        </w:tc>
      </w:tr>
      <w:tr w:rsidR="00490217" w:rsidRPr="00F46F46" w14:paraId="324E677E" w14:textId="77777777" w:rsidTr="007917C6">
        <w:trPr>
          <w:trHeight w:val="46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3AFC7D0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599121CB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Metodología</w:t>
            </w:r>
          </w:p>
          <w:p w14:paraId="2FCA6188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0C70C2" w14:textId="77777777" w:rsidR="00490217" w:rsidRPr="009F1191" w:rsidRDefault="009F1191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9F1191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Se describe la manera en </w:t>
            </w:r>
            <w:r w:rsidR="006D7034" w:rsidRPr="009F1191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cómo</w:t>
            </w:r>
            <w:r w:rsidRPr="009F1191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se desarrollaran los contenidos, las técnicas didácticas a utilizar,  establecer la secuencia y articulación de los mismos, puntualizar cuando sea actividad presencial y práctica.</w:t>
            </w:r>
          </w:p>
        </w:tc>
      </w:tr>
      <w:tr w:rsidR="00490217" w:rsidRPr="00F46F46" w14:paraId="0DE21534" w14:textId="77777777" w:rsidTr="007917C6">
        <w:trPr>
          <w:trHeight w:val="44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04E51C47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647A8F8E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Duración (valor curricular)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E22A87" w14:textId="77777777" w:rsidR="00CC3969" w:rsidRDefault="00AF6815" w:rsidP="00CC3969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E800B5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Establecer claramente el tiempo total, puntualizar horas teórico presenciales y horas prácticas y extra aula</w:t>
            </w:r>
            <w:r w:rsidR="00E800B5" w:rsidRPr="00E800B5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.  </w:t>
            </w:r>
            <w:r w:rsidR="00CC3969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Para el registro  de </w:t>
            </w:r>
            <w:r w:rsidR="00CC3969" w:rsidRPr="00CC39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un Diplomado por  créditos </w:t>
            </w:r>
            <w:proofErr w:type="spellStart"/>
            <w:r w:rsidR="00CC3969" w:rsidRPr="00CC39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satca</w:t>
            </w:r>
            <w:proofErr w:type="spellEnd"/>
            <w:r w:rsidR="00CC3969" w:rsidRPr="00CC39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será mínimo de 120 horas y máximo 240</w:t>
            </w:r>
            <w:r w:rsidR="00CC3969" w:rsidRPr="00D26195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, y  se multiplica 0.0625 por cada hora </w:t>
            </w:r>
            <w:proofErr w:type="spellStart"/>
            <w:r w:rsidR="00CC3969" w:rsidRPr="00D26195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ó</w:t>
            </w:r>
            <w:proofErr w:type="spellEnd"/>
            <w:r w:rsidR="00CC3969" w:rsidRPr="00D26195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C3969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C3969" w:rsidRPr="00CC3969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lang w:eastAsia="es-ES"/>
              </w:rPr>
              <w:t>el valor de un crédito SACTA es 16 horas</w:t>
            </w:r>
            <w:r w:rsidR="00CC3969" w:rsidRPr="00CC3969">
              <w:rPr>
                <w:rFonts w:eastAsia="Times New Roman"/>
                <w:bCs/>
                <w:color w:val="000000"/>
                <w:sz w:val="18"/>
                <w:szCs w:val="18"/>
                <w:u w:val="single"/>
                <w:lang w:eastAsia="es-ES"/>
              </w:rPr>
              <w:t>.</w:t>
            </w:r>
            <w:r w:rsidR="00CC3969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2159D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Para cualquier curso se divide el total de horas entre 16.</w:t>
            </w:r>
          </w:p>
          <w:p w14:paraId="1B86651F" w14:textId="77777777" w:rsidR="00490217" w:rsidRPr="00E800B5" w:rsidRDefault="00E800B5" w:rsidP="00D26195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Para el caso de cursos de 30</w:t>
            </w:r>
            <w:r w:rsidR="00D26195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-32 </w:t>
            </w:r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hrs</w:t>
            </w:r>
            <w:proofErr w:type="spellEnd"/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. su valor es </w:t>
            </w:r>
            <w:r w:rsidR="00D26195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2</w:t>
            </w:r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créditos</w:t>
            </w:r>
            <w:r w:rsidR="007D3E2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y en eventos masivos</w:t>
            </w:r>
            <w:r w:rsid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(</w:t>
            </w:r>
            <w:r w:rsidR="001F5ED4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congresos, </w:t>
            </w:r>
            <w:r w:rsidR="002320B2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simposio</w:t>
            </w:r>
            <w:r w:rsidR="001F5ED4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)</w:t>
            </w:r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cuya duración sea por 3 días, se</w:t>
            </w:r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A33FFB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otorga</w:t>
            </w:r>
            <w:r w:rsidR="001F5ED4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20</w:t>
            </w:r>
            <w:r w:rsidR="00D26195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-24</w:t>
            </w:r>
            <w:r w:rsidR="001F5ED4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horas prese</w:t>
            </w:r>
            <w:r w:rsidR="00402EF5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nciales y valor de </w:t>
            </w:r>
            <w:r w:rsidR="00D26195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1.5 créditos. </w:t>
            </w:r>
            <w:r w:rsidRPr="00E800B5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26195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En el documento de lineamiento propuesto por la ANUIES, se propone la asignación de unidades de educación co</w:t>
            </w:r>
            <w:r w:rsidR="002320B2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ntinua, una por cada 10 horas, se valora su uso</w:t>
            </w:r>
            <w:r w:rsidR="0006742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, según las condiciones del evento.  En la UAZ se usa preferentemente el crédito </w:t>
            </w:r>
            <w:proofErr w:type="spellStart"/>
            <w:r w:rsidR="0006742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satca</w:t>
            </w:r>
            <w:proofErr w:type="spellEnd"/>
            <w:r w:rsidR="0006742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. </w:t>
            </w:r>
          </w:p>
        </w:tc>
      </w:tr>
      <w:tr w:rsidR="00490217" w:rsidRPr="00F46F46" w14:paraId="2C0A0488" w14:textId="77777777" w:rsidTr="007917C6">
        <w:trPr>
          <w:trHeight w:val="241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3554358C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7A970489" w14:textId="77777777" w:rsidR="00490217" w:rsidRPr="00F46F46" w:rsidRDefault="00490217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Cupo mínimo 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960351" w14:textId="77777777" w:rsidR="00490217" w:rsidRPr="00A33FFB" w:rsidRDefault="00490217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A33FFB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A33FFB" w:rsidRPr="00A33FFB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Especificar el número de participantes mínimo para que pueda ser desarrollado el evento.</w:t>
            </w:r>
          </w:p>
        </w:tc>
      </w:tr>
      <w:tr w:rsidR="00A33FFB" w:rsidRPr="00F46F46" w14:paraId="3D458ABA" w14:textId="77777777" w:rsidTr="007917C6">
        <w:trPr>
          <w:trHeight w:val="226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75CA189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57ADCD39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Cupo máximo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A6F659" w14:textId="77777777" w:rsidR="00A33FFB" w:rsidRPr="00A33FFB" w:rsidRDefault="00A33FFB" w:rsidP="00A33FFB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A33FFB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 Especificar el número de participantes </w:t>
            </w:r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máximo</w:t>
            </w:r>
            <w:r w:rsidRPr="00A33FFB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para </w:t>
            </w:r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que no se afecte el desarrollo d</w:t>
            </w:r>
            <w:r w:rsidRPr="00A33FFB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el evento.</w:t>
            </w:r>
          </w:p>
        </w:tc>
      </w:tr>
      <w:tr w:rsidR="00A33FFB" w:rsidRPr="00F46F46" w14:paraId="6CEA61A5" w14:textId="77777777" w:rsidTr="007917C6">
        <w:trPr>
          <w:trHeight w:val="41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2FE7C59B" w14:textId="77777777" w:rsidR="00A33FFB" w:rsidRPr="00F46F46" w:rsidRDefault="00A33FFB" w:rsidP="001353E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6994A273" w14:textId="77777777" w:rsidR="00A33FFB" w:rsidRPr="00F46F46" w:rsidRDefault="00A33FFB" w:rsidP="001353E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Período de inscripción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28F923" w14:textId="77777777" w:rsidR="00A33FFB" w:rsidRPr="00A33FFB" w:rsidRDefault="00A33FFB" w:rsidP="00A33FFB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A33FFB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 Puntualizar si existe un período para la inscripción, fechas límites para costos, documentos a entregar y prerrequisitos para </w:t>
            </w:r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la misma</w:t>
            </w:r>
            <w:r w:rsidRPr="00A33FFB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. </w:t>
            </w:r>
          </w:p>
        </w:tc>
      </w:tr>
      <w:tr w:rsidR="00A33FFB" w:rsidRPr="00F46F46" w14:paraId="075BE358" w14:textId="77777777" w:rsidTr="007917C6">
        <w:trPr>
          <w:trHeight w:val="6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76B0DE0A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7A43236F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Características de la Evaluación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B358A0" w14:textId="77777777" w:rsidR="00A33FFB" w:rsidRPr="00F821FC" w:rsidRDefault="00A33FFB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Comprende las estrategias, técnicas e instrumentos que darán cuenta del</w:t>
            </w:r>
            <w:r w:rsidR="00F821FC" w:rsidRP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logro de los objetivos del programa y del grado de dominio alcanzado por el participante a través del desarrollo de las actividades.  Se considera tanto la evaluación formativa</w:t>
            </w:r>
            <w:r w:rsidR="00DE10D2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, sumativa y</w:t>
            </w:r>
            <w:r w:rsidR="00F821FC" w:rsidRP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final. Puntualizar las</w:t>
            </w:r>
            <w:r w:rsidR="00DE10D2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rúbricas y porcentajes</w:t>
            </w:r>
            <w:r w:rsidR="00F821FC" w:rsidRP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que den validez al aprendizaje adquirido.</w:t>
            </w:r>
            <w:r w:rsidR="00DE10D2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A33FFB" w:rsidRPr="00F46F46" w14:paraId="4B0EBF6C" w14:textId="77777777" w:rsidTr="007917C6">
        <w:trPr>
          <w:trHeight w:val="6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6B2D6C20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4899FA91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Acreditación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2E58BA" w14:textId="77777777" w:rsidR="00A33FFB" w:rsidRPr="000A1EAC" w:rsidRDefault="00A33FFB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Señalar como se demostrará el alcance de la competencia, el desarrollo de las habilidades, </w:t>
            </w:r>
            <w:r w:rsidR="00215AC9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y el manejo de los contenidos: c</w:t>
            </w:r>
            <w:r w:rsidRPr="000A1EA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onceptuales, actitudinales y procedimentales para que se otorgue la ac</w:t>
            </w:r>
            <w:r w:rsid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reditación a los participantes. Anotar el tipo de documento a obtener, su valor curricular y condiciones para la entrega.</w:t>
            </w:r>
          </w:p>
        </w:tc>
      </w:tr>
      <w:tr w:rsidR="00A33FFB" w:rsidRPr="00F46F46" w14:paraId="61D1B66C" w14:textId="77777777" w:rsidTr="007917C6">
        <w:trPr>
          <w:trHeight w:val="32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0FD262A3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51EB6DF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Costo por persona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5A5091" w14:textId="77777777" w:rsidR="00A33FFB" w:rsidRPr="00F821FC" w:rsidRDefault="00DE10D2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E</w:t>
            </w:r>
            <w:r w:rsidR="00F821FC" w:rsidRP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stablecer el costo por participante, sus</w:t>
            </w:r>
            <w:r w:rsidR="005E7A26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variantes por tip</w:t>
            </w:r>
            <w:r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o de evento, si existe</w:t>
            </w:r>
            <w:r w:rsidR="005E7A26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beca, o bien si  el evento es gratuito. </w:t>
            </w:r>
            <w:r w:rsidR="00F821FC" w:rsidRP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A33FFB" w:rsidRPr="00F46F46" w14:paraId="3855CBA7" w14:textId="77777777" w:rsidTr="007917C6">
        <w:trPr>
          <w:trHeight w:val="48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45502EB7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301D0862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Mayores informes con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D772A3" w14:textId="77777777" w:rsidR="00A33FFB" w:rsidRPr="00F821FC" w:rsidRDefault="00F821FC" w:rsidP="00C575B4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Incluir Datos sobre: nombre del responsable o persona de contacto, </w:t>
            </w:r>
            <w:r w:rsidR="00C575B4" w:rsidRP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referencia institucional</w:t>
            </w:r>
            <w:r w:rsidR="00C575B4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, </w:t>
            </w:r>
            <w:r w:rsidR="00C575B4" w:rsidRP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575B4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domicilio, teléfono</w:t>
            </w:r>
            <w:r w:rsidRP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, horario de servicio o atención al público para el registro. </w:t>
            </w:r>
          </w:p>
        </w:tc>
      </w:tr>
      <w:tr w:rsidR="00A33FFB" w:rsidRPr="00F46F46" w14:paraId="4251251F" w14:textId="77777777" w:rsidTr="007917C6">
        <w:trPr>
          <w:trHeight w:val="193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4E72A9D9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FEABE0E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P</w:t>
            </w:r>
            <w:r w:rsidR="007917C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ágina web y/o correo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89D8DC" w14:textId="77777777" w:rsidR="00A33FFB" w:rsidRPr="00F821FC" w:rsidRDefault="00A33FFB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F821FC" w:rsidRP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Ci</w:t>
            </w:r>
            <w:r w:rsidR="007917C6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>tar  la p</w:t>
            </w:r>
            <w:r w:rsidR="00F821FC" w:rsidRPr="00F821FC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ágina </w:t>
            </w:r>
            <w:r w:rsidR="005E7A26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y  correo electrónico para brindar informes y mostrar gráficamente la referencia del evento. </w:t>
            </w:r>
          </w:p>
        </w:tc>
      </w:tr>
      <w:tr w:rsidR="00A33FFB" w:rsidRPr="00F46F46" w14:paraId="32039876" w14:textId="77777777" w:rsidTr="007917C6">
        <w:trPr>
          <w:trHeight w:val="574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3E09EEC1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E192973" w14:textId="77777777" w:rsidR="00A33FFB" w:rsidRPr="00F46F46" w:rsidRDefault="00A33FFB" w:rsidP="001353E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Observaciones</w:t>
            </w:r>
          </w:p>
        </w:tc>
        <w:tc>
          <w:tcPr>
            <w:tcW w:w="86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57D142" w14:textId="77777777" w:rsidR="001D2DCA" w:rsidRPr="005E7A26" w:rsidRDefault="005E7A26" w:rsidP="001353E8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  <w:r w:rsidRPr="005E7A26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En este espacio se anotan los comentarios adicionales al evento, por ejemplo: si es evento por aval, si la organización es por comité o consejo de alumnos, si contara con patrocinadores, o si es por requerimiento o demanda institucional específica. </w:t>
            </w:r>
            <w:r w:rsidR="001D2DCA" w:rsidRPr="001D2DCA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El regi</w:t>
            </w:r>
            <w:r w:rsidR="00483B4B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stro del evento se acompaña d</w:t>
            </w:r>
            <w:r w:rsidR="001D2DCA" w:rsidRPr="001D2DCA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e un oficio pr</w:t>
            </w:r>
            <w:r w:rsidR="00215A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opuesta del Director de la Unidad Académica</w:t>
            </w:r>
            <w:r w:rsidR="001D2DCA" w:rsidRPr="001D2DCA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,</w:t>
            </w:r>
            <w:r w:rsidR="00215A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y se entrega</w:t>
            </w:r>
            <w:r w:rsidR="00C575B4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copia de</w:t>
            </w:r>
            <w:r w:rsidR="001D2DCA" w:rsidRPr="001D2DCA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la antología</w:t>
            </w:r>
            <w:r w:rsidR="00215A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="00215A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ó</w:t>
            </w:r>
            <w:proofErr w:type="spellEnd"/>
            <w:r w:rsidR="00215AC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presentaciones audiovisuales</w:t>
            </w:r>
            <w:r w:rsidR="001D2DCA" w:rsidRPr="001D2DCA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y material de difusión.</w:t>
            </w:r>
            <w:r w:rsidR="001D2DCA"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DC3688" w:rsidRPr="002A571C" w14:paraId="4D5DA0C2" w14:textId="77777777" w:rsidTr="00E52156">
        <w:trPr>
          <w:trHeight w:val="80"/>
        </w:trPr>
        <w:tc>
          <w:tcPr>
            <w:tcW w:w="1102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EFCA548" w14:textId="77777777" w:rsidR="00DC3688" w:rsidRPr="002A571C" w:rsidRDefault="00DC3688" w:rsidP="005C3152">
            <w:pPr>
              <w:spacing w:after="0" w:line="240" w:lineRule="auto"/>
              <w:rPr>
                <w:rFonts w:ascii="Arial Black" w:eastAsia="Times New Roman" w:hAnsi="Arial Black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DC3688" w:rsidRPr="00DF74E2" w14:paraId="71BEBCEC" w14:textId="77777777" w:rsidTr="005C3152">
        <w:trPr>
          <w:trHeight w:val="690"/>
        </w:trPr>
        <w:tc>
          <w:tcPr>
            <w:tcW w:w="1102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D1802" w14:textId="363FC449" w:rsidR="00DC3688" w:rsidRPr="00DF74E2" w:rsidRDefault="00DC3688" w:rsidP="005C3152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bCs/>
                <w:color w:val="0070C0"/>
                <w:sz w:val="24"/>
                <w:szCs w:val="24"/>
                <w:lang w:eastAsia="es-ES"/>
              </w:rPr>
            </w:pPr>
            <w:r w:rsidRPr="00DF74E2">
              <w:rPr>
                <w:rFonts w:ascii="Cambria" w:eastAsia="Times New Roman" w:hAnsi="Cambria"/>
                <w:b/>
                <w:bCs/>
                <w:color w:val="0070C0"/>
                <w:sz w:val="24"/>
                <w:szCs w:val="24"/>
                <w:lang w:eastAsia="es-ES"/>
              </w:rPr>
              <w:t>INTEGRACIÓN DEL CATÁLOGO DE E</w:t>
            </w:r>
            <w:r w:rsidR="00202686">
              <w:rPr>
                <w:rFonts w:ascii="Cambria" w:eastAsia="Times New Roman" w:hAnsi="Cambria"/>
                <w:b/>
                <w:bCs/>
                <w:color w:val="0070C0"/>
                <w:sz w:val="24"/>
                <w:szCs w:val="24"/>
                <w:lang w:eastAsia="es-ES"/>
              </w:rPr>
              <w:t xml:space="preserve">DUCACIÓN CONTINUA DE LA UAZ </w:t>
            </w:r>
          </w:p>
        </w:tc>
      </w:tr>
      <w:tr w:rsidR="00DC3688" w:rsidRPr="002A571C" w14:paraId="08B1A0E4" w14:textId="77777777" w:rsidTr="005C3152">
        <w:trPr>
          <w:trHeight w:val="495"/>
        </w:trPr>
        <w:tc>
          <w:tcPr>
            <w:tcW w:w="11025" w:type="dxa"/>
            <w:gridSpan w:val="4"/>
            <w:tcBorders>
              <w:top w:val="double" w:sz="6" w:space="0" w:color="333333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8C6A" w14:textId="77777777" w:rsidR="00DC3688" w:rsidRPr="002A571C" w:rsidRDefault="00DC3688" w:rsidP="005C3152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color w:val="0066CC"/>
                <w:sz w:val="24"/>
                <w:szCs w:val="24"/>
                <w:lang w:eastAsia="es-ES"/>
              </w:rPr>
            </w:pPr>
            <w:r w:rsidRPr="002A571C">
              <w:rPr>
                <w:rFonts w:ascii="Arial Narrow" w:eastAsia="Times New Roman" w:hAnsi="Arial Narrow"/>
                <w:b/>
                <w:bCs/>
                <w:color w:val="0066CC"/>
                <w:sz w:val="24"/>
                <w:szCs w:val="24"/>
                <w:lang w:eastAsia="es-ES"/>
              </w:rPr>
              <w:t>FORMULARIO</w:t>
            </w:r>
          </w:p>
        </w:tc>
      </w:tr>
      <w:tr w:rsidR="00DC3688" w:rsidRPr="000A1EAC" w14:paraId="30DD666D" w14:textId="77777777" w:rsidTr="005C3152">
        <w:trPr>
          <w:trHeight w:val="414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21761143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4981074A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Nombre del evento</w:t>
            </w:r>
          </w:p>
        </w:tc>
        <w:tc>
          <w:tcPr>
            <w:tcW w:w="7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017473" w14:textId="77777777" w:rsidR="00DC3688" w:rsidRPr="000A1EAC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0A1EAC" w14:paraId="58E2518D" w14:textId="77777777" w:rsidTr="005C3152">
        <w:trPr>
          <w:trHeight w:val="406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38AF26CF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3270AA6B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Tipo de evento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468ED5" w14:textId="77777777" w:rsidR="00DC3688" w:rsidRPr="000A1EAC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0A1EAC" w14:paraId="2FC7C8D1" w14:textId="77777777" w:rsidTr="005C3152">
        <w:trPr>
          <w:trHeight w:val="426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7D5F75B2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523327F2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Lugar de realización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90598A" w14:textId="77777777" w:rsidR="00DC3688" w:rsidRPr="000A1EAC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0A1EAC" w14:paraId="090596BA" w14:textId="77777777" w:rsidTr="005C3152">
        <w:trPr>
          <w:trHeight w:val="417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E6FD0EB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42AE9CCA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Fecha(s)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C1CDEB" w14:textId="77777777" w:rsidR="00DC3688" w:rsidRPr="000A1EAC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0A1EAC" w14:paraId="7D225D67" w14:textId="77777777" w:rsidTr="005C3152">
        <w:trPr>
          <w:trHeight w:val="41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367415B1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E710304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Horarios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8D7084" w14:textId="77777777" w:rsidR="00DC3688" w:rsidRPr="000A1EAC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0A1EAC" w14:paraId="4E8BFE6E" w14:textId="77777777" w:rsidTr="005C3152">
        <w:trPr>
          <w:trHeight w:val="6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2A663686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2E468122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Nombre de instructores </w:t>
            </w:r>
          </w:p>
          <w:p w14:paraId="61D4AFA5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(Anexar curriculum)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6332EB" w14:textId="77777777" w:rsidR="00DC3688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73A54360" w14:textId="77777777" w:rsidR="00E52156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2616AA32" w14:textId="77777777" w:rsidR="00E52156" w:rsidRPr="000A1EAC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0A1EAC" w14:paraId="411D0040" w14:textId="77777777" w:rsidTr="005C3152">
        <w:trPr>
          <w:trHeight w:val="354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6BAC99A0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578E7CE5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Dirigido a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5A3B14" w14:textId="77777777" w:rsidR="00DC3688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70993898" w14:textId="77777777" w:rsidR="00E52156" w:rsidRPr="000A1EAC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0A1EAC" w14:paraId="4C4468DF" w14:textId="77777777" w:rsidTr="005C3152">
        <w:trPr>
          <w:trHeight w:val="6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09F79C9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510FC206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Objetivo</w:t>
            </w:r>
          </w:p>
          <w:p w14:paraId="64934E3F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  <w:p w14:paraId="022DC093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417A48" w14:textId="77777777" w:rsidR="00DC3688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5AFCDC72" w14:textId="77777777" w:rsidR="00E52156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31A1EC6A" w14:textId="77777777" w:rsidR="00E52156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2BF760AC" w14:textId="77777777" w:rsidR="00E52156" w:rsidRPr="000A1EAC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0A1EAC" w14:paraId="3BBD9250" w14:textId="77777777" w:rsidTr="005C3152">
        <w:trPr>
          <w:trHeight w:val="57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77780A4D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53301D43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Contenido temático</w:t>
            </w:r>
          </w:p>
          <w:p w14:paraId="77DF85C1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1B24F7" w14:textId="77777777" w:rsidR="00DC3688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0D65E848" w14:textId="77777777" w:rsidR="00E52156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198CCFC0" w14:textId="77777777" w:rsidR="00E52156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4A0AB810" w14:textId="77777777" w:rsidR="00E52156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18442A50" w14:textId="77777777" w:rsidR="00E52156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0A17F324" w14:textId="77777777" w:rsidR="00E52156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53D768C5" w14:textId="77777777" w:rsidR="00E52156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09DB2C5B" w14:textId="77777777" w:rsidR="00E52156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384149EB" w14:textId="77777777" w:rsidR="00E52156" w:rsidRPr="000A1EAC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9F1191" w14:paraId="4D96317B" w14:textId="77777777" w:rsidTr="005C3152">
        <w:trPr>
          <w:trHeight w:val="6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72A2EE03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6F91D8F5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Metodología</w:t>
            </w:r>
          </w:p>
          <w:p w14:paraId="493D1030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A2CB8B" w14:textId="77777777" w:rsidR="00DC3688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6E675F9F" w14:textId="77777777" w:rsidR="00E52156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0ECC4596" w14:textId="77777777" w:rsidR="00E52156" w:rsidRPr="009F1191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E800B5" w14:paraId="5D3C10BF" w14:textId="77777777" w:rsidTr="005C3152">
        <w:trPr>
          <w:trHeight w:val="44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5F5190C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76CEA145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Duración (valor curricular)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0DD1F1" w14:textId="77777777" w:rsidR="00DC3688" w:rsidRPr="00E800B5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A33FFB" w14:paraId="4CDC5AFC" w14:textId="77777777" w:rsidTr="005C3152">
        <w:trPr>
          <w:trHeight w:val="42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645B5583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12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1EEC7289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Cupo mínimo 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F2B37B" w14:textId="77777777" w:rsidR="00DC3688" w:rsidRPr="00A33FFB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A33FFB" w14:paraId="3E10DC8E" w14:textId="77777777" w:rsidTr="005C3152">
        <w:trPr>
          <w:trHeight w:val="39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3C9B6591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13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3094345C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Cupo máximo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A9683E" w14:textId="77777777" w:rsidR="00DC3688" w:rsidRPr="00A33FFB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A33FFB" w14:paraId="16CD2EC5" w14:textId="77777777" w:rsidTr="005C3152">
        <w:trPr>
          <w:trHeight w:val="41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27E9F8BF" w14:textId="77777777" w:rsidR="00DC3688" w:rsidRPr="00F46F46" w:rsidRDefault="00DC3688" w:rsidP="005C315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55F883F6" w14:textId="77777777" w:rsidR="00DC3688" w:rsidRPr="00F46F46" w:rsidRDefault="00DC3688" w:rsidP="005C315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Período de inscripción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EB66A2" w14:textId="77777777" w:rsidR="00DC3688" w:rsidRPr="00A33FFB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F821FC" w14:paraId="531C9193" w14:textId="77777777" w:rsidTr="005C3152">
        <w:trPr>
          <w:trHeight w:val="6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5887EDD8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71BC4CBC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Características de la Evaluación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D8BD42" w14:textId="77777777" w:rsidR="00DC3688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18E17BA6" w14:textId="77777777" w:rsidR="00E52156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1D514DA6" w14:textId="77777777" w:rsidR="00E52156" w:rsidRPr="00F821FC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0A1EAC" w14:paraId="5C7D8D98" w14:textId="77777777" w:rsidTr="005C3152">
        <w:trPr>
          <w:trHeight w:val="6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0A099E0E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16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2E0136E9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Acreditación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A4487B" w14:textId="77777777" w:rsidR="00DC3688" w:rsidRPr="000A1EAC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F821FC" w14:paraId="0DD5D179" w14:textId="77777777" w:rsidTr="005C3152">
        <w:trPr>
          <w:trHeight w:val="328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57ADE43F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17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451A3188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Costo por persona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EB16C9" w14:textId="77777777" w:rsidR="00DC3688" w:rsidRPr="00F821FC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F821FC" w14:paraId="052456A9" w14:textId="77777777" w:rsidTr="005C3152">
        <w:trPr>
          <w:trHeight w:val="489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5ED1C820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30F7642B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Mayores informes con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CA98B8" w14:textId="77777777" w:rsidR="00DC3688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00518F2F" w14:textId="77777777" w:rsidR="00E52156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  <w:p w14:paraId="53EEA45D" w14:textId="77777777" w:rsidR="00E52156" w:rsidRPr="00F821FC" w:rsidRDefault="00E52156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F821FC" w14:paraId="097E07F1" w14:textId="77777777" w:rsidTr="005C3152">
        <w:trPr>
          <w:trHeight w:val="41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5E1D4F35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19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25749ED7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Página web y/o correo electrónico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FE57E1" w14:textId="77777777" w:rsidR="00DC3688" w:rsidRPr="00F821FC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  <w:tr w:rsidR="00DC3688" w:rsidRPr="005E7A26" w14:paraId="378ADC2A" w14:textId="77777777" w:rsidTr="00510F07">
        <w:trPr>
          <w:trHeight w:val="31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43035AAE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hideMark/>
          </w:tcPr>
          <w:p w14:paraId="72BA8C8A" w14:textId="77777777" w:rsidR="00DC3688" w:rsidRPr="00F46F46" w:rsidRDefault="00DC3688" w:rsidP="005C3152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F46F46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es-ES"/>
              </w:rPr>
              <w:t>Observaciones</w:t>
            </w:r>
          </w:p>
        </w:tc>
        <w:tc>
          <w:tcPr>
            <w:tcW w:w="7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AE8756" w14:textId="77777777" w:rsidR="00DC3688" w:rsidRPr="005E7A26" w:rsidRDefault="00DC3688" w:rsidP="005C3152">
            <w:pPr>
              <w:spacing w:after="0" w:line="240" w:lineRule="auto"/>
              <w:jc w:val="both"/>
              <w:rPr>
                <w:rFonts w:eastAsia="Times New Roman"/>
                <w:bCs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652CFCB7" w14:textId="77777777" w:rsidR="00CF0098" w:rsidRPr="00F46F46" w:rsidRDefault="00CF0098">
      <w:pPr>
        <w:rPr>
          <w:sz w:val="18"/>
          <w:szCs w:val="18"/>
        </w:rPr>
      </w:pPr>
    </w:p>
    <w:sectPr w:rsidR="00CF0098" w:rsidRPr="00F46F46" w:rsidSect="00D220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21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BCC7A" w14:textId="77777777" w:rsidR="00E67022" w:rsidRDefault="00E67022" w:rsidP="00CB7ED7">
      <w:pPr>
        <w:spacing w:after="0" w:line="240" w:lineRule="auto"/>
      </w:pPr>
      <w:r>
        <w:separator/>
      </w:r>
    </w:p>
  </w:endnote>
  <w:endnote w:type="continuationSeparator" w:id="0">
    <w:p w14:paraId="4D774AD9" w14:textId="77777777" w:rsidR="00E67022" w:rsidRDefault="00E67022" w:rsidP="00CB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CFC1C" w14:textId="77777777" w:rsidR="005C7707" w:rsidRDefault="005C770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F9F13" w14:textId="77777777" w:rsidR="005C7707" w:rsidRDefault="005C7707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F8E28" w14:textId="77777777" w:rsidR="005C7707" w:rsidRDefault="005C770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4FF45" w14:textId="77777777" w:rsidR="00E67022" w:rsidRDefault="00E67022" w:rsidP="00CB7ED7">
      <w:pPr>
        <w:spacing w:after="0" w:line="240" w:lineRule="auto"/>
      </w:pPr>
      <w:r>
        <w:separator/>
      </w:r>
    </w:p>
  </w:footnote>
  <w:footnote w:type="continuationSeparator" w:id="0">
    <w:p w14:paraId="7F6671B7" w14:textId="77777777" w:rsidR="00E67022" w:rsidRDefault="00E67022" w:rsidP="00CB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04492" w14:textId="77777777" w:rsidR="005C7707" w:rsidRDefault="005C7707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930AB" w14:textId="77777777" w:rsidR="00CB7ED7" w:rsidRPr="00CB7ED7" w:rsidRDefault="005C7707" w:rsidP="00CB7ED7">
    <w:pPr>
      <w:tabs>
        <w:tab w:val="left" w:pos="705"/>
        <w:tab w:val="center" w:pos="4252"/>
        <w:tab w:val="left" w:pos="7140"/>
      </w:tabs>
      <w:spacing w:after="0" w:line="240" w:lineRule="auto"/>
      <w:rPr>
        <w:rFonts w:ascii="Arial Black" w:eastAsia="Times New Roman" w:hAnsi="Arial Black"/>
        <w:b/>
        <w:bCs/>
        <w:color w:val="000000"/>
        <w:sz w:val="16"/>
        <w:szCs w:val="16"/>
        <w:lang w:eastAsia="es-ES"/>
      </w:rPr>
    </w:pPr>
    <w:r w:rsidRPr="005C7707">
      <w:rPr>
        <w:rFonts w:ascii="Arial Black" w:eastAsia="Times New Roman" w:hAnsi="Arial Black"/>
        <w:b/>
        <w:bCs/>
        <w:noProof/>
        <w:color w:val="000000"/>
        <w:sz w:val="16"/>
        <w:szCs w:val="16"/>
        <w:lang w:val="es-ES_tradnl" w:eastAsia="es-ES_tradnl"/>
      </w:rPr>
      <w:drawing>
        <wp:anchor distT="0" distB="0" distL="114300" distR="114300" simplePos="0" relativeHeight="251660288" behindDoc="1" locked="0" layoutInCell="1" allowOverlap="1" wp14:anchorId="07267DC5" wp14:editId="6AB3A51D">
          <wp:simplePos x="0" y="0"/>
          <wp:positionH relativeFrom="column">
            <wp:posOffset>2654935</wp:posOffset>
          </wp:positionH>
          <wp:positionV relativeFrom="paragraph">
            <wp:posOffset>-116205</wp:posOffset>
          </wp:positionV>
          <wp:extent cx="525751" cy="514067"/>
          <wp:effectExtent l="0" t="0" r="8255" b="635"/>
          <wp:wrapNone/>
          <wp:docPr id="1" name="Imagen 1" descr="C:\Users\Latop\Pictures\logo vinculación ua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top\Pictures\logo vinculación ua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51" cy="5140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20A7">
      <w:rPr>
        <w:rFonts w:ascii="Arial Black" w:eastAsia="Times New Roman" w:hAnsi="Arial Black"/>
        <w:b/>
        <w:bCs/>
        <w:noProof/>
        <w:color w:val="000000"/>
        <w:sz w:val="16"/>
        <w:szCs w:val="16"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08D22C5F" wp14:editId="01FCDC08">
          <wp:simplePos x="0" y="0"/>
          <wp:positionH relativeFrom="column">
            <wp:posOffset>-1042035</wp:posOffset>
          </wp:positionH>
          <wp:positionV relativeFrom="paragraph">
            <wp:posOffset>-363855</wp:posOffset>
          </wp:positionV>
          <wp:extent cx="7515225" cy="1183005"/>
          <wp:effectExtent l="0" t="0" r="9525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1183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7ED7">
      <w:rPr>
        <w:rFonts w:ascii="Arial Black" w:eastAsia="Times New Roman" w:hAnsi="Arial Black"/>
        <w:b/>
        <w:bCs/>
        <w:color w:val="000000"/>
        <w:sz w:val="16"/>
        <w:szCs w:val="16"/>
        <w:lang w:eastAsia="es-ES"/>
      </w:rPr>
      <w:tab/>
    </w:r>
    <w:r w:rsidR="00CB7ED7">
      <w:rPr>
        <w:rFonts w:ascii="Arial Black" w:eastAsia="Times New Roman" w:hAnsi="Arial Black"/>
        <w:b/>
        <w:bCs/>
        <w:color w:val="000000"/>
        <w:sz w:val="16"/>
        <w:szCs w:val="16"/>
        <w:lang w:eastAsia="es-ES"/>
      </w:rPr>
      <w:tab/>
    </w:r>
    <w:r w:rsidR="00CB7ED7">
      <w:rPr>
        <w:rFonts w:ascii="Arial Black" w:eastAsia="Times New Roman" w:hAnsi="Arial Black"/>
        <w:b/>
        <w:bCs/>
        <w:color w:val="000000"/>
        <w:sz w:val="16"/>
        <w:szCs w:val="16"/>
        <w:lang w:eastAsia="es-ES"/>
      </w:rPr>
      <w:tab/>
      <w:t xml:space="preserve">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CFC61" w14:textId="77777777" w:rsidR="005C7707" w:rsidRDefault="005C770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17"/>
    <w:rsid w:val="000349B9"/>
    <w:rsid w:val="0006742C"/>
    <w:rsid w:val="00074831"/>
    <w:rsid w:val="000A1EAC"/>
    <w:rsid w:val="00113AEA"/>
    <w:rsid w:val="0012159D"/>
    <w:rsid w:val="001430A2"/>
    <w:rsid w:val="001A5844"/>
    <w:rsid w:val="001D2DCA"/>
    <w:rsid w:val="001F5ED4"/>
    <w:rsid w:val="00202686"/>
    <w:rsid w:val="002027C2"/>
    <w:rsid w:val="00215AC9"/>
    <w:rsid w:val="00227AAA"/>
    <w:rsid w:val="002320B2"/>
    <w:rsid w:val="00235D91"/>
    <w:rsid w:val="00241A78"/>
    <w:rsid w:val="00262D54"/>
    <w:rsid w:val="00265733"/>
    <w:rsid w:val="00296396"/>
    <w:rsid w:val="002F1EED"/>
    <w:rsid w:val="0031743F"/>
    <w:rsid w:val="003F104E"/>
    <w:rsid w:val="00402EF5"/>
    <w:rsid w:val="00404554"/>
    <w:rsid w:val="00420177"/>
    <w:rsid w:val="00483B4B"/>
    <w:rsid w:val="00490217"/>
    <w:rsid w:val="004909A5"/>
    <w:rsid w:val="004950E8"/>
    <w:rsid w:val="004B1519"/>
    <w:rsid w:val="005066B7"/>
    <w:rsid w:val="00510F07"/>
    <w:rsid w:val="0051181C"/>
    <w:rsid w:val="00523BBE"/>
    <w:rsid w:val="005375FD"/>
    <w:rsid w:val="005A1DCC"/>
    <w:rsid w:val="005A250B"/>
    <w:rsid w:val="005B45C4"/>
    <w:rsid w:val="005C7707"/>
    <w:rsid w:val="005E7A26"/>
    <w:rsid w:val="005F640A"/>
    <w:rsid w:val="00676A98"/>
    <w:rsid w:val="006B641E"/>
    <w:rsid w:val="006D32F3"/>
    <w:rsid w:val="006D7034"/>
    <w:rsid w:val="006F59E7"/>
    <w:rsid w:val="00740093"/>
    <w:rsid w:val="007574E1"/>
    <w:rsid w:val="007645B2"/>
    <w:rsid w:val="00767CA6"/>
    <w:rsid w:val="007700DF"/>
    <w:rsid w:val="007917C6"/>
    <w:rsid w:val="007D3E2C"/>
    <w:rsid w:val="00833197"/>
    <w:rsid w:val="008378DF"/>
    <w:rsid w:val="00864EEC"/>
    <w:rsid w:val="00901DAE"/>
    <w:rsid w:val="009C416A"/>
    <w:rsid w:val="009C59EE"/>
    <w:rsid w:val="009F1191"/>
    <w:rsid w:val="00A1534C"/>
    <w:rsid w:val="00A33FFB"/>
    <w:rsid w:val="00A53E90"/>
    <w:rsid w:val="00AB7270"/>
    <w:rsid w:val="00AD6766"/>
    <w:rsid w:val="00AE5737"/>
    <w:rsid w:val="00AF6815"/>
    <w:rsid w:val="00B021ED"/>
    <w:rsid w:val="00B153B4"/>
    <w:rsid w:val="00B25374"/>
    <w:rsid w:val="00B705D4"/>
    <w:rsid w:val="00BB0C36"/>
    <w:rsid w:val="00C12608"/>
    <w:rsid w:val="00C13CB6"/>
    <w:rsid w:val="00C3728F"/>
    <w:rsid w:val="00C42A77"/>
    <w:rsid w:val="00C575B4"/>
    <w:rsid w:val="00C70888"/>
    <w:rsid w:val="00CB7ED7"/>
    <w:rsid w:val="00CC3969"/>
    <w:rsid w:val="00CF0098"/>
    <w:rsid w:val="00CF31ED"/>
    <w:rsid w:val="00D15FAC"/>
    <w:rsid w:val="00D220A7"/>
    <w:rsid w:val="00D26195"/>
    <w:rsid w:val="00D60BE6"/>
    <w:rsid w:val="00D626D8"/>
    <w:rsid w:val="00D93E99"/>
    <w:rsid w:val="00DC3688"/>
    <w:rsid w:val="00DC4985"/>
    <w:rsid w:val="00DD282B"/>
    <w:rsid w:val="00DE10D2"/>
    <w:rsid w:val="00E06CF0"/>
    <w:rsid w:val="00E52156"/>
    <w:rsid w:val="00E67022"/>
    <w:rsid w:val="00E7508C"/>
    <w:rsid w:val="00E77E82"/>
    <w:rsid w:val="00E800B5"/>
    <w:rsid w:val="00E905D6"/>
    <w:rsid w:val="00E9649D"/>
    <w:rsid w:val="00ED76FD"/>
    <w:rsid w:val="00F225E2"/>
    <w:rsid w:val="00F46F46"/>
    <w:rsid w:val="00F821FC"/>
    <w:rsid w:val="00F83984"/>
    <w:rsid w:val="00FA26F8"/>
    <w:rsid w:val="00FA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84CF"/>
  <w15:docId w15:val="{05B61C83-8C4D-47FD-B902-29337EFD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21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90217"/>
    <w:pPr>
      <w:spacing w:after="0" w:line="240" w:lineRule="auto"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50B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B7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ED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B7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ED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963</Words>
  <Characters>5301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17</cp:revision>
  <cp:lastPrinted>2020-01-29T15:47:00Z</cp:lastPrinted>
  <dcterms:created xsi:type="dcterms:W3CDTF">2021-04-28T19:05:00Z</dcterms:created>
  <dcterms:modified xsi:type="dcterms:W3CDTF">2023-08-10T16:41:00Z</dcterms:modified>
</cp:coreProperties>
</file>