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873D2B6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CD3079">
        <w:rPr>
          <w:rFonts w:ascii="Times New Roman" w:hAnsi="Times New Roman" w:cs="Times New Roman"/>
          <w:b/>
          <w:sz w:val="72"/>
          <w:szCs w:val="72"/>
        </w:rPr>
        <w:t>P</w:t>
      </w:r>
      <w:r w:rsidR="00650A14">
        <w:rPr>
          <w:rFonts w:ascii="Times New Roman" w:hAnsi="Times New Roman" w:cs="Times New Roman"/>
          <w:b/>
          <w:sz w:val="72"/>
          <w:szCs w:val="72"/>
        </w:rPr>
        <w:t>15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D6347">
        <w:rPr>
          <w:rFonts w:ascii="Times New Roman" w:hAnsi="Times New Roman" w:cs="Times New Roman"/>
          <w:b/>
          <w:sz w:val="72"/>
          <w:szCs w:val="72"/>
        </w:rPr>
        <w:t>5</w:t>
      </w:r>
      <w:r w:rsidR="00650A14">
        <w:rPr>
          <w:rFonts w:ascii="Times New Roman" w:hAnsi="Times New Roman" w:cs="Times New Roman"/>
          <w:b/>
          <w:sz w:val="72"/>
          <w:szCs w:val="72"/>
        </w:rPr>
        <w:t>65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A477EC" w:rsidRPr="00A477EC">
        <w:t xml:space="preserve"> </w:t>
      </w:r>
      <w:r w:rsidR="00650A14" w:rsidRPr="00650A14">
        <w:rPr>
          <w:rFonts w:ascii="Times New Roman" w:hAnsi="Times New Roman" w:cs="Times New Roman"/>
          <w:b/>
          <w:sz w:val="72"/>
          <w:szCs w:val="72"/>
        </w:rPr>
        <w:t>Composición institucional de las colocaciones</w:t>
      </w:r>
      <w:r w:rsidR="00A477EC" w:rsidRPr="00A477EC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58119A" w:rsidRPr="00A56777" w:rsidRDefault="0058119A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58119A" w:rsidRPr="002E031A" w:rsidRDefault="0058119A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58119A" w:rsidRPr="00A56777" w:rsidRDefault="0058119A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58119A" w:rsidRPr="00A56777" w:rsidRDefault="0058119A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58119A" w:rsidRDefault="0058119A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2E6F8110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20D86E4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0741BB">
              <w:rPr>
                <w:rStyle w:val="Hipervnculo"/>
                <w:bCs/>
                <w:noProof/>
              </w:rPr>
              <w:t>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0741BB">
              <w:rPr>
                <w:rStyle w:val="Hipervnculo"/>
                <w:noProof/>
              </w:rPr>
              <w:t>Manual Sistema de Información Bancos - Sistema Contable (cmfchile.cl)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AB33C45" w14:textId="568188B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0741BB">
              <w:rPr>
                <w:rStyle w:val="Hipervnculo"/>
                <w:noProof/>
              </w:rPr>
              <w:t>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Carátula/s del origen (Carátula de entrada)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1BE36E" w14:textId="03A205C2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0741BB">
              <w:rPr>
                <w:rStyle w:val="Hipervnculo"/>
                <w:bCs/>
                <w:noProof/>
              </w:rPr>
              <w:t>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bCs/>
                <w:noProof/>
              </w:rPr>
              <w:t>Archivo/s de control de datos del origen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DF0CDEC" w14:textId="3880DE1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0741BB">
              <w:rPr>
                <w:rStyle w:val="Hipervnculo"/>
                <w:noProof/>
              </w:rPr>
              <w:t>1.4.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Archivo/s de datos del Receptor: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A18C435" w14:textId="28351058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0741BB">
              <w:rPr>
                <w:rStyle w:val="Hipervnculo"/>
                <w:noProof/>
              </w:rPr>
              <w:t>1.5.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carátula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32BE744" w14:textId="57B126E6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0741BB">
              <w:rPr>
                <w:rStyle w:val="Hipervnculo"/>
                <w:noProof/>
              </w:rPr>
              <w:t>1.6.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del Receptor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653F685" w14:textId="0909AA88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0741BB">
              <w:rPr>
                <w:rStyle w:val="Hipervnculo"/>
                <w:noProof/>
              </w:rPr>
              <w:t>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Validaciones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E25057C" w14:textId="7D942D2B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0741BB">
              <w:rPr>
                <w:rStyle w:val="Hipervnculo"/>
                <w:noProof/>
              </w:rPr>
              <w:t>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505697" w14:textId="2F9AA207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0741BB">
              <w:rPr>
                <w:rStyle w:val="Hipervnculo"/>
                <w:noProof/>
              </w:rPr>
              <w:t>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E16B1F4" w14:textId="062D57E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0741BB">
              <w:rPr>
                <w:rStyle w:val="Hipervnculo"/>
                <w:noProof/>
              </w:rPr>
              <w:t>2.3.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11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7B5A1F9" w14:textId="1D30B0A8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0741BB">
              <w:rPr>
                <w:rStyle w:val="Hipervnculo"/>
                <w:noProof/>
              </w:rPr>
              <w:t>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Construyendo la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E13C079" w14:textId="1C14052C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0741BB">
              <w:rPr>
                <w:rStyle w:val="Hipervnculo"/>
                <w:noProof/>
              </w:rPr>
              <w:t>3.1.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Formato de carátula de salida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13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6CBB4D5" w14:textId="5EA66671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0741BB">
              <w:rPr>
                <w:rStyle w:val="Hipervnculo"/>
                <w:bCs/>
                <w:noProof/>
              </w:rPr>
              <w:t>4.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FE4FED0" w14:textId="3AE23375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0741BB">
              <w:rPr>
                <w:rStyle w:val="Hipervnculo"/>
                <w:noProof/>
              </w:rPr>
              <w:t>4.1.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994089">
              <w:rPr>
                <w:rStyle w:val="Hipervnculo"/>
                <w:noProof/>
              </w:rPr>
              <w:t>Archivos de entrada a SINACOFI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F102437" w14:textId="0A48D5BD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0741BB">
              <w:rPr>
                <w:rStyle w:val="Hipervnculo"/>
                <w:noProof/>
              </w:rPr>
              <w:t>4.1.1.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94A23BB" w14:textId="0640C722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0741BB">
              <w:rPr>
                <w:rStyle w:val="Hipervnculo"/>
                <w:noProof/>
              </w:rPr>
              <w:t>4.1.2.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14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C4976ED" w14:textId="4CE97C42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0741BB">
              <w:rPr>
                <w:rStyle w:val="Hipervnculo"/>
                <w:noProof/>
              </w:rPr>
              <w:t>4.1.3.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control de datos: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_Toc165384039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9645291" w14:textId="1891EC0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0741BB">
              <w:rPr>
                <w:rStyle w:val="Hipervnculo"/>
                <w:noProof/>
              </w:rPr>
              <w:t>4.2.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salida a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58C050CD" w14:textId="17640A49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0741BB">
              <w:rPr>
                <w:rStyle w:val="Hipervnculo"/>
                <w:noProof/>
              </w:rPr>
              <w:t>4.2.1.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de datos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64E8B74A" w14:textId="401F6DD8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0741BB">
              <w:rPr>
                <w:rStyle w:val="Hipervnculo"/>
                <w:noProof/>
              </w:rPr>
              <w:t>4.2.2.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Carátula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ECC8486" w14:textId="71164D09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0741BB">
              <w:rPr>
                <w:rStyle w:val="Hipervnculo"/>
                <w:noProof/>
              </w:rPr>
              <w:t>4.3.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correlativo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16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704DF13" w14:textId="18929C7A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0741BB">
              <w:rPr>
                <w:rStyle w:val="Hipervnculo"/>
                <w:noProof/>
              </w:rPr>
              <w:t>5.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del destino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0EE9FF0" w14:textId="322A931F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0741BB">
              <w:rPr>
                <w:rStyle w:val="Hipervnculo"/>
                <w:noProof/>
              </w:rPr>
              <w:t>6.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D7A9154" w14:textId="1F133F6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0741BB">
              <w:rPr>
                <w:rStyle w:val="Hipervnculo"/>
                <w:noProof/>
              </w:rPr>
              <w:t>6.1.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Aviso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_Toc165384046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22626DE" w14:textId="49CB705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0741BB">
              <w:rPr>
                <w:rStyle w:val="Hipervnculo"/>
                <w:noProof/>
              </w:rPr>
              <w:t>6.2.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Resultado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_Toc165384047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3CAE0D4E" w14:textId="1013261A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0741BB">
              <w:rPr>
                <w:rStyle w:val="Hipervnculo"/>
                <w:noProof/>
              </w:rPr>
              <w:t>6.3.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Notificación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_Toc165384048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17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C415082" w14:textId="24EC9958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0741BB">
              <w:rPr>
                <w:rStyle w:val="Hipervnculo"/>
                <w:noProof/>
              </w:rPr>
              <w:t>7.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Definir estructura y nombre para cada archivo de mensajería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_Toc165384049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70BA8FFF" w14:textId="270A7180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0741BB">
              <w:rPr>
                <w:rStyle w:val="Hipervnculo"/>
                <w:noProof/>
              </w:rPr>
              <w:t>7.1.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Estructura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_Toc165384050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403324BF" w14:textId="3CD3DCFE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0741BB">
              <w:rPr>
                <w:rStyle w:val="Hipervnculo"/>
                <w:noProof/>
              </w:rPr>
              <w:t>7.1.1.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notificado (CMF):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_Toc165384051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51577A6" w14:textId="37F660A7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0741BB">
              <w:rPr>
                <w:rStyle w:val="Hipervnculo"/>
                <w:noProof/>
              </w:rPr>
              <w:t>7.1.2.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aviso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39BE0FD" w14:textId="0A78A5FB" w:rsidR="00B978A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0741BB">
              <w:rPr>
                <w:rStyle w:val="Hipervnculo"/>
                <w:noProof/>
              </w:rPr>
              <w:t>7.1.3.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Archivo resultado (SINACOFI)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_Toc165384053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18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1320E7" w14:textId="1DFFCEDE" w:rsidR="00B978A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0741BB">
              <w:rPr>
                <w:rStyle w:val="Hipervnculo"/>
                <w:noProof/>
              </w:rPr>
              <w:t>7.2.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nombres: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_Toc165384054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2EE21356" w14:textId="1717396D" w:rsidR="00B978A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0741BB">
              <w:rPr>
                <w:rStyle w:val="Hipervnculo"/>
                <w:noProof/>
              </w:rPr>
              <w:t>8.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Datos sensibles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_Toc165384055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A02FA4">
              <w:rPr>
                <w:noProof/>
                <w:webHidden/>
              </w:rPr>
              <w:t>19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C32931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C32931">
        <w:tc>
          <w:tcPr>
            <w:tcW w:w="1256" w:type="dxa"/>
          </w:tcPr>
          <w:p w14:paraId="2E76E9E9" w14:textId="65FB0440" w:rsidR="00C36169" w:rsidRPr="00230F5A" w:rsidRDefault="00650A14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21C16012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C32931" w:rsidRPr="00230F5A" w14:paraId="5339FC0E" w14:textId="7AB2D237" w:rsidTr="00C32931">
        <w:tc>
          <w:tcPr>
            <w:tcW w:w="1256" w:type="dxa"/>
          </w:tcPr>
          <w:p w14:paraId="3DF7E2D2" w14:textId="2F73EE09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1342" w:type="dxa"/>
          </w:tcPr>
          <w:p w14:paraId="69C55B7E" w14:textId="1ECE45BA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EE4E78D" w14:textId="77777777" w:rsidR="00646D7C" w:rsidRDefault="00646D7C" w:rsidP="00646D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E93C5EB" w14:textId="77777777" w:rsidR="00646D7C" w:rsidRDefault="00646D7C" w:rsidP="00646D7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1979141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4DC8B5FB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A9D196B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C32931" w:rsidRPr="00230F5A" w14:paraId="251EA50D" w14:textId="22DD7FE9" w:rsidTr="00C32931">
        <w:tc>
          <w:tcPr>
            <w:tcW w:w="1256" w:type="dxa"/>
          </w:tcPr>
          <w:p w14:paraId="7287933A" w14:textId="06AF00A5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2931" w:rsidRPr="00230F5A" w14:paraId="38B70AFE" w14:textId="34FEEE1D" w:rsidTr="00C32931">
        <w:tc>
          <w:tcPr>
            <w:tcW w:w="1256" w:type="dxa"/>
          </w:tcPr>
          <w:p w14:paraId="23AEB014" w14:textId="5799241D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2931" w:rsidRPr="00230F5A" w14:paraId="4B606B6E" w14:textId="62885254" w:rsidTr="00C32931">
        <w:tc>
          <w:tcPr>
            <w:tcW w:w="1256" w:type="dxa"/>
          </w:tcPr>
          <w:p w14:paraId="612D72B6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2931" w:rsidRPr="00230F5A" w14:paraId="2EA7A1DB" w14:textId="6C6D457E" w:rsidTr="00C32931">
        <w:tc>
          <w:tcPr>
            <w:tcW w:w="1256" w:type="dxa"/>
          </w:tcPr>
          <w:p w14:paraId="4D062B49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2931" w:rsidRPr="00230F5A" w14:paraId="4EBD62EB" w14:textId="7659FBA3" w:rsidTr="00C32931">
        <w:tc>
          <w:tcPr>
            <w:tcW w:w="1256" w:type="dxa"/>
          </w:tcPr>
          <w:p w14:paraId="6FF918B3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C32931" w:rsidRPr="00230F5A" w:rsidRDefault="00C32931" w:rsidP="00C3293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027D8476" w:rsidR="003B2729" w:rsidRDefault="003B2729" w:rsidP="0041204F">
      <w:pPr>
        <w:pStyle w:val="Ttulo2"/>
        <w:numPr>
          <w:ilvl w:val="1"/>
          <w:numId w:val="7"/>
        </w:numPr>
        <w:rPr>
          <w:rStyle w:val="Hipervnculo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44F61A9" w14:textId="77777777" w:rsidR="00FB1182" w:rsidRPr="00FB1182" w:rsidRDefault="00FB1182" w:rsidP="00FB1182"/>
    <w:p w14:paraId="46CF2154" w14:textId="6AC6BE8D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A477EC" w14:paraId="5585D37C" w14:textId="77777777" w:rsidTr="00CD3079">
        <w:trPr>
          <w:trHeight w:val="244"/>
        </w:trPr>
        <w:tc>
          <w:tcPr>
            <w:tcW w:w="1414" w:type="dxa"/>
          </w:tcPr>
          <w:p w14:paraId="2BE675D6" w14:textId="77777777" w:rsidR="00A477EC" w:rsidRDefault="00A477EC" w:rsidP="00CD307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343611E" w14:textId="77777777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AF19597" w14:textId="2A3C175D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CD3079">
              <w:rPr>
                <w:sz w:val="20"/>
              </w:rPr>
              <w:t>l Banco</w:t>
            </w:r>
          </w:p>
        </w:tc>
        <w:tc>
          <w:tcPr>
            <w:tcW w:w="2977" w:type="dxa"/>
          </w:tcPr>
          <w:p w14:paraId="71048597" w14:textId="6455534F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CD3079">
              <w:rPr>
                <w:sz w:val="20"/>
              </w:rPr>
              <w:t>(0</w:t>
            </w:r>
            <w:r w:rsidR="003178AF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A477EC" w14:paraId="60F8466E" w14:textId="77777777" w:rsidTr="00CD3079">
        <w:trPr>
          <w:trHeight w:val="241"/>
        </w:trPr>
        <w:tc>
          <w:tcPr>
            <w:tcW w:w="1414" w:type="dxa"/>
          </w:tcPr>
          <w:p w14:paraId="0A0F2FF7" w14:textId="77777777" w:rsidR="00A477EC" w:rsidRDefault="00A477EC" w:rsidP="00CD307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3AFCA23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9EA450F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7B680798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A477EC" w14:paraId="37E97933" w14:textId="77777777" w:rsidTr="00CD3079">
        <w:trPr>
          <w:trHeight w:val="244"/>
        </w:trPr>
        <w:tc>
          <w:tcPr>
            <w:tcW w:w="1414" w:type="dxa"/>
          </w:tcPr>
          <w:p w14:paraId="2FB2DFAD" w14:textId="77777777" w:rsidR="00A477EC" w:rsidRDefault="00A477EC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C3BB108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9038129" w14:textId="0617FAA5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Período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367EC21C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P(06)</w:t>
            </w:r>
          </w:p>
        </w:tc>
      </w:tr>
    </w:tbl>
    <w:p w14:paraId="204EC256" w14:textId="3073C46F" w:rsidR="00770D49" w:rsidRDefault="00770D49" w:rsidP="00A477EC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650A1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p w14:paraId="73D402EF" w14:textId="1D19D271" w:rsidR="00A477EC" w:rsidRDefault="00A477EC" w:rsidP="00A477EC">
      <w:pPr>
        <w:tabs>
          <w:tab w:val="left" w:pos="933"/>
          <w:tab w:val="left" w:pos="934"/>
          <w:tab w:val="left" w:pos="1348"/>
        </w:tabs>
        <w:spacing w:before="1" w:line="480" w:lineRule="auto"/>
        <w:ind w:right="1409"/>
        <w:rPr>
          <w:rFonts w:ascii="Times New Roman"/>
          <w:i/>
          <w:spacing w:val="-2"/>
          <w:sz w:val="20"/>
        </w:rPr>
      </w:pPr>
      <w:r w:rsidRPr="00A477EC">
        <w:rPr>
          <w:rFonts w:ascii="Times New Roman"/>
          <w:i/>
          <w:sz w:val="20"/>
        </w:rPr>
        <w:t>Estructura</w:t>
      </w:r>
      <w:r w:rsidRPr="00A477EC">
        <w:rPr>
          <w:rFonts w:ascii="Times New Roman"/>
          <w:i/>
          <w:spacing w:val="-2"/>
          <w:sz w:val="20"/>
        </w:rPr>
        <w:t xml:space="preserve"> </w:t>
      </w:r>
      <w:r w:rsidR="00F93DF8" w:rsidRPr="00A477EC">
        <w:rPr>
          <w:rFonts w:ascii="Times New Roman"/>
          <w:i/>
          <w:sz w:val="20"/>
        </w:rPr>
        <w:t>de</w:t>
      </w:r>
      <w:r w:rsidR="00F93DF8">
        <w:rPr>
          <w:rFonts w:ascii="Times New Roman"/>
          <w:i/>
          <w:spacing w:val="-2"/>
          <w:sz w:val="20"/>
        </w:rPr>
        <w:t xml:space="preserve"> los </w:t>
      </w:r>
      <w:r w:rsidR="00F93DF8" w:rsidRPr="00A477EC">
        <w:rPr>
          <w:rFonts w:ascii="Times New Roman"/>
          <w:i/>
          <w:spacing w:val="-2"/>
          <w:sz w:val="20"/>
        </w:rPr>
        <w:t>registros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650A14" w14:paraId="279AF6B4" w14:textId="77777777" w:rsidTr="00650A14">
        <w:trPr>
          <w:trHeight w:val="299"/>
        </w:trPr>
        <w:tc>
          <w:tcPr>
            <w:tcW w:w="1414" w:type="dxa"/>
          </w:tcPr>
          <w:p w14:paraId="7423B2FC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18966B82" w14:textId="77777777" w:rsidR="00650A14" w:rsidRDefault="00650A14" w:rsidP="0058119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DA70B4E" w14:textId="4FEBD5E4" w:rsidR="00650A14" w:rsidRDefault="00650A14" w:rsidP="0058119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3178AF">
              <w:rPr>
                <w:sz w:val="20"/>
              </w:rPr>
              <w:t>product</w:t>
            </w:r>
          </w:p>
        </w:tc>
        <w:tc>
          <w:tcPr>
            <w:tcW w:w="991" w:type="dxa"/>
          </w:tcPr>
          <w:p w14:paraId="6C698833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650A14" w14:paraId="688A1300" w14:textId="77777777" w:rsidTr="00650A14">
        <w:trPr>
          <w:trHeight w:val="299"/>
        </w:trPr>
        <w:tc>
          <w:tcPr>
            <w:tcW w:w="1414" w:type="dxa"/>
          </w:tcPr>
          <w:p w14:paraId="7EF719B3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8A1DEB6" w14:textId="77777777" w:rsidR="00650A14" w:rsidRDefault="00650A14" w:rsidP="0058119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4E9E188" w14:textId="77777777" w:rsidR="00650A14" w:rsidRDefault="00650A14" w:rsidP="0058119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Región</w:t>
            </w:r>
            <w:proofErr w:type="spellEnd"/>
          </w:p>
        </w:tc>
        <w:tc>
          <w:tcPr>
            <w:tcW w:w="991" w:type="dxa"/>
          </w:tcPr>
          <w:p w14:paraId="3B7DEA16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50A14" w14:paraId="233C9935" w14:textId="77777777" w:rsidTr="00650A14">
        <w:trPr>
          <w:trHeight w:val="299"/>
        </w:trPr>
        <w:tc>
          <w:tcPr>
            <w:tcW w:w="1414" w:type="dxa"/>
          </w:tcPr>
          <w:p w14:paraId="1407CC02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0A2A1683" w14:textId="77777777" w:rsidR="00650A14" w:rsidRDefault="00650A14" w:rsidP="0058119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BAE5265" w14:textId="77777777" w:rsidR="00650A14" w:rsidRDefault="00650A14" w:rsidP="0058119A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399BA603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650A14" w14:paraId="38D2287E" w14:textId="77777777" w:rsidTr="00650A14">
        <w:trPr>
          <w:trHeight w:val="302"/>
        </w:trPr>
        <w:tc>
          <w:tcPr>
            <w:tcW w:w="1414" w:type="dxa"/>
          </w:tcPr>
          <w:p w14:paraId="66CE511B" w14:textId="77777777" w:rsidR="00650A14" w:rsidRDefault="00650A14" w:rsidP="0058119A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140A6442" w14:textId="77777777" w:rsidR="00650A14" w:rsidRDefault="00650A14" w:rsidP="0058119A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DB4FD95" w14:textId="77777777" w:rsidR="00650A14" w:rsidRDefault="00650A14" w:rsidP="0058119A">
            <w:pPr>
              <w:pStyle w:val="TableParagraph"/>
              <w:spacing w:before="2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Composición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institucional</w:t>
            </w:r>
            <w:proofErr w:type="spellEnd"/>
          </w:p>
        </w:tc>
        <w:tc>
          <w:tcPr>
            <w:tcW w:w="991" w:type="dxa"/>
          </w:tcPr>
          <w:p w14:paraId="53713384" w14:textId="77777777" w:rsidR="00650A14" w:rsidRDefault="00650A14" w:rsidP="0058119A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650A14" w14:paraId="5F882B34" w14:textId="77777777" w:rsidTr="00650A14">
        <w:trPr>
          <w:trHeight w:val="299"/>
        </w:trPr>
        <w:tc>
          <w:tcPr>
            <w:tcW w:w="1414" w:type="dxa"/>
          </w:tcPr>
          <w:p w14:paraId="716845EF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484FCBB3" w14:textId="77777777" w:rsidR="00650A14" w:rsidRDefault="00650A14" w:rsidP="0058119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8465ED4" w14:textId="77777777" w:rsidR="00650A14" w:rsidRPr="00C32931" w:rsidRDefault="00650A14" w:rsidP="0058119A">
            <w:pPr>
              <w:pStyle w:val="TableParagraph"/>
              <w:ind w:left="108"/>
              <w:rPr>
                <w:sz w:val="20"/>
                <w:lang w:val="es-CL"/>
              </w:rPr>
            </w:pPr>
            <w:r w:rsidRPr="00C32931">
              <w:rPr>
                <w:sz w:val="20"/>
                <w:lang w:val="es-CL"/>
              </w:rPr>
              <w:t>Saldo</w:t>
            </w:r>
            <w:r w:rsidRPr="00C32931">
              <w:rPr>
                <w:spacing w:val="-3"/>
                <w:sz w:val="20"/>
                <w:lang w:val="es-CL"/>
              </w:rPr>
              <w:t xml:space="preserve"> </w:t>
            </w:r>
            <w:r w:rsidRPr="00C32931">
              <w:rPr>
                <w:sz w:val="20"/>
                <w:lang w:val="es-CL"/>
              </w:rPr>
              <w:t>a</w:t>
            </w:r>
            <w:r w:rsidRPr="00C32931">
              <w:rPr>
                <w:spacing w:val="-2"/>
                <w:sz w:val="20"/>
                <w:lang w:val="es-CL"/>
              </w:rPr>
              <w:t xml:space="preserve"> </w:t>
            </w:r>
            <w:r w:rsidRPr="00C32931">
              <w:rPr>
                <w:sz w:val="20"/>
                <w:lang w:val="es-CL"/>
              </w:rPr>
              <w:t>fin de</w:t>
            </w:r>
            <w:r w:rsidRPr="00C32931">
              <w:rPr>
                <w:spacing w:val="-3"/>
                <w:sz w:val="20"/>
                <w:lang w:val="es-CL"/>
              </w:rPr>
              <w:t xml:space="preserve"> </w:t>
            </w:r>
            <w:r w:rsidRPr="00C32931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7EB0CBD2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50A14" w14:paraId="31F9D75E" w14:textId="77777777" w:rsidTr="00650A14">
        <w:trPr>
          <w:trHeight w:val="299"/>
        </w:trPr>
        <w:tc>
          <w:tcPr>
            <w:tcW w:w="1414" w:type="dxa"/>
          </w:tcPr>
          <w:p w14:paraId="05EE43BC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20A92E9C" w14:textId="77777777" w:rsidR="00650A14" w:rsidRDefault="00650A14" w:rsidP="0058119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156DC9B3" w14:textId="77777777" w:rsidR="00650A14" w:rsidRDefault="00650A14" w:rsidP="0058119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991" w:type="dxa"/>
          </w:tcPr>
          <w:p w14:paraId="2FDFA641" w14:textId="77777777" w:rsidR="00650A14" w:rsidRDefault="00650A14" w:rsidP="0058119A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4BB9B4B9" w14:textId="24444579" w:rsidR="00F93DF8" w:rsidRDefault="00F93DF8" w:rsidP="00F93DF8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650A14">
        <w:rPr>
          <w:rFonts w:ascii="Times New Roman" w:hAnsi="Times New Roman" w:cs="Times New Roman"/>
        </w:rPr>
        <w:t xml:space="preserve">26 </w:t>
      </w:r>
      <w:r>
        <w:rPr>
          <w:rFonts w:ascii="Times New Roman" w:hAnsi="Times New Roman" w:cs="Times New Roman"/>
        </w:rPr>
        <w:t>Bytes</w:t>
      </w:r>
    </w:p>
    <w:p w14:paraId="2FEDE40A" w14:textId="77777777" w:rsidR="00A477EC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Default="00547CBD" w:rsidP="00547CBD">
      <w:pPr>
        <w:spacing w:line="224" w:lineRule="exact"/>
        <w:rPr>
          <w:sz w:val="20"/>
        </w:rPr>
        <w:sectPr w:rsidR="00547CBD" w:rsidSect="00F44103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19DF316" w:rsidR="00770D49" w:rsidRDefault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519673C1" w:rsidR="00770D49" w:rsidRDefault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NOMBRE Y CARGO RESPONS 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9FC685C" w:rsidR="00770D49" w:rsidRDefault="00BE134E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</w:tr>
      <w:tr w:rsidR="0058119A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0836D18C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1F268E90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58119A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58119A" w:rsidRDefault="0058119A" w:rsidP="0058119A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58119A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65298D97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PA5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6CD6CDF2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58119A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REGIONES CON INFORMACION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58119A" w:rsidRDefault="0058119A" w:rsidP="0058119A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58119A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5ACEFB06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PX3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48C43D02" w:rsidR="0058119A" w:rsidRDefault="0058119A" w:rsidP="0058119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58119A">
              <w:rPr>
                <w:rFonts w:ascii="Times New Roman" w:hAnsi="Times New Roman" w:cs="Times New Roman"/>
                <w:color w:val="4472C4" w:themeColor="accent1"/>
                <w:lang w:val="es-ES"/>
              </w:rPr>
              <w:t>TOTAL SALDO A FIN DE MES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58119A" w:rsidRDefault="0058119A" w:rsidP="0058119A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6F269988" w:rsidR="00080B21" w:rsidRDefault="0058119A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4851DF32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07EC5071" w14:textId="0FD6B946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B8E6B13" w14:textId="61AE9E07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02F1627D" w14:textId="015C1720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44EFE591" w14:textId="4246CC54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1198563" w14:textId="3B1EFCC2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2ED3777E" w14:textId="019BEE86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561A44AC" w14:textId="48C96AF4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218EA3B" w14:textId="40DEC03C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C819FBB" w14:textId="53D98BEB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5BD99F0B" w14:textId="46B75FAF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03DE8BA1" w14:textId="0B9F44CE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81F57D8" w14:textId="55696A9C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482BC25B" w14:textId="4141BDF1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1220AF3B" w14:textId="1D9085B4" w:rsidR="0058119A" w:rsidRDefault="0058119A" w:rsidP="00770D49">
      <w:pPr>
        <w:rPr>
          <w:rFonts w:ascii="Times New Roman" w:hAnsi="Times New Roman" w:cs="Times New Roman"/>
          <w:color w:val="4472C4" w:themeColor="accent1"/>
        </w:rPr>
      </w:pPr>
    </w:p>
    <w:p w14:paraId="4C660F66" w14:textId="0269A110" w:rsidR="0058119A" w:rsidRDefault="0058119A" w:rsidP="00770D49">
      <w:pPr>
        <w:rPr>
          <w:rFonts w:ascii="Times New Roman" w:hAnsi="Times New Roman" w:cs="Times New Roman"/>
          <w:color w:val="4472C4" w:themeColor="accent1"/>
        </w:rPr>
      </w:pPr>
    </w:p>
    <w:p w14:paraId="29549098" w14:textId="1A06A3EF" w:rsidR="0058119A" w:rsidRDefault="0058119A" w:rsidP="00770D49">
      <w:pPr>
        <w:rPr>
          <w:rFonts w:ascii="Times New Roman" w:hAnsi="Times New Roman" w:cs="Times New Roman"/>
          <w:color w:val="4472C4" w:themeColor="accent1"/>
        </w:rPr>
      </w:pPr>
    </w:p>
    <w:p w14:paraId="0BCBD381" w14:textId="77777777" w:rsidR="0058119A" w:rsidRPr="00770D49" w:rsidRDefault="0058119A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lastRenderedPageBreak/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3FCCA53" w:rsidR="00770D49" w:rsidRPr="0099408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2B2AA41A" w:rsidR="00770D49" w:rsidRPr="00994089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9F129A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BE134E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58119A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PA5,PX3</w:t>
            </w:r>
            <w:r w:rsidR="00783078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99408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58303FCC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</w:t>
            </w:r>
            <w:r w:rsidR="002F41B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2F41B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58119A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: PA1,PA5,PX3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6688ADB5" w:rsidR="002B2789" w:rsidRPr="00994089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726B05FF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6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52F22E8" w14:textId="78F9C33F" w:rsidR="002B2789" w:rsidRPr="00994089" w:rsidRDefault="00BE134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 w:rsidR="002F41B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 w:rsidR="002B2789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71ECF25A" w:rsidR="002B2789" w:rsidRPr="00994089" w:rsidRDefault="0058119A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PA5</w:t>
            </w:r>
            <w:r w:rsidR="002B2789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31B7DF0A" w14:textId="6B66933E" w:rsidR="002B2789" w:rsidRPr="00994089" w:rsidRDefault="0058119A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PX3</w:t>
            </w:r>
            <w:r w:rsidR="002B2789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66B4688A" w14:textId="27D16C49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3C695512" w:rsidR="002B2789" w:rsidRPr="00994089" w:rsidRDefault="002B2789" w:rsidP="00FC66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FC66B9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BE134E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783078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 w:rsidR="0058119A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PA1,PA5,PX3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02BF8DE6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783078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58119A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PA1,PA5,PX3</w:t>
            </w:r>
            <w:r w:rsidR="00BE134E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203A0B63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FC66B9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783078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58119A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PA1,PA5,PX3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9940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770D49" w:rsidRPr="00F44F67" w:rsidRDefault="00770D49" w:rsidP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4F8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en la primera línea el texto “MENSAJE_CONTROL”,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70D49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9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770D49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1A1902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1A1902" w:rsidRPr="00F44F67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1A1902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4473FB9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F5278"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15350816" w:rsidR="00B022B6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5AE511DA" w14:textId="77777777" w:rsidR="006D0BFA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77777777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518E19A7">
          <v:group id="Grupo 1" o:spid="_x0000_s2053" style="width:416pt;height:111.5pt;mso-position-horizontal-relative:char;mso-position-vertical-relative:line" coordsize="9936,1832">
            <v:shape id="Freeform 3" o:spid="_x0000_s2054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5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537B071D" w14:textId="77777777" w:rsidR="0058119A" w:rsidRDefault="0058119A" w:rsidP="006D0BFA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1CCCF82" w14:textId="77777777" w:rsidR="0058119A" w:rsidRDefault="0058119A" w:rsidP="006D0BFA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19417E41" w14:textId="77777777" w:rsidR="0058119A" w:rsidRDefault="0058119A" w:rsidP="006D0BFA">
                    <w:pPr>
                      <w:spacing w:before="1"/>
                      <w:rPr>
                        <w:sz w:val="20"/>
                      </w:rPr>
                    </w:pPr>
                  </w:p>
                  <w:p w14:paraId="009536CB" w14:textId="77777777" w:rsidR="0058119A" w:rsidRDefault="0058119A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763BF8B" w14:textId="77777777" w:rsidR="0058119A" w:rsidRDefault="0058119A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8B8215F" w14:textId="77777777" w:rsidR="0058119A" w:rsidRDefault="0058119A" w:rsidP="006D0BFA">
                    <w:pPr>
                      <w:widowControl w:val="0"/>
                      <w:numPr>
                        <w:ilvl w:val="0"/>
                        <w:numId w:val="4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E83DFFA" w14:textId="77777777" w:rsidR="006D0BFA" w:rsidRPr="00230F5A" w:rsidRDefault="006D0BFA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37DC7F9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82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03"/>
        <w:gridCol w:w="1123"/>
        <w:gridCol w:w="4264"/>
        <w:gridCol w:w="850"/>
        <w:gridCol w:w="850"/>
      </w:tblGrid>
      <w:tr w:rsidR="003178AF" w14:paraId="67CEB285" w14:textId="28A77DAC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0787" w14:textId="33F4B360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Largo</w:t>
            </w:r>
          </w:p>
        </w:tc>
      </w:tr>
      <w:tr w:rsidR="003178AF" w14:paraId="148FED5E" w14:textId="096689EF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38AB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3178AF" w14:paraId="340F0A70" w14:textId="7878BD5A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69D3450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6F183DB9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CARGO RESPONS INFORM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1F9A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3178AF" w14:paraId="5CA789C0" w14:textId="1E9A452B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3D84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3178AF" w14:paraId="4EB00386" w14:textId="30B0C1F4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6EAF" w14:textId="77777777" w:rsidR="003178AF" w:rsidRDefault="003178AF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3178AF" w14:paraId="685BEB28" w14:textId="065BD62B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757C109F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744DC9B8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178C0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3178AF" w:rsidRPr="00D82D25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Sí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D1A4" w14:textId="4D9227B1" w:rsidR="003178AF" w:rsidRPr="00D82D25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8</w:t>
            </w:r>
          </w:p>
        </w:tc>
      </w:tr>
      <w:tr w:rsidR="003178AF" w14:paraId="3DFD9099" w14:textId="3AFE45E3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48B24D7F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</w:t>
            </w: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A5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35074B3E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178C0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REGIONES CON INFORMACION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3178AF" w:rsidRPr="00D82D25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EFFA" w14:textId="7B098584" w:rsidR="003178AF" w:rsidRPr="00D82D25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8</w:t>
            </w:r>
          </w:p>
        </w:tc>
      </w:tr>
      <w:tr w:rsidR="003178AF" w14:paraId="3BBD5356" w14:textId="75C233D7" w:rsidTr="003178AF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C6EC" w14:textId="6D278326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FB77" w14:textId="1FDF2D36" w:rsidR="003178AF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D2C1" w14:textId="30C2D48F" w:rsidR="003178AF" w:rsidRPr="00D82D25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PX3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1DBD" w14:textId="366E4EC2" w:rsidR="003178AF" w:rsidRPr="00BE134E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178C0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TOTAL SALDO A FIN DE MES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BD83" w14:textId="7DEF0E8F" w:rsidR="003178AF" w:rsidRPr="00D82D25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022" w14:textId="31475A6A" w:rsidR="003178AF" w:rsidRPr="00D82D25" w:rsidRDefault="003178AF" w:rsidP="001178C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15</w:t>
            </w:r>
          </w:p>
        </w:tc>
      </w:tr>
      <w:tr w:rsidR="003178AF" w14:paraId="482C8D7C" w14:textId="1316AA1A" w:rsidTr="003178AF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175528E2" w:rsidR="003178AF" w:rsidRDefault="003178AF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3178AF" w:rsidRDefault="003178AF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3178AF" w:rsidRDefault="003178AF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3178AF" w:rsidRDefault="003178AF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3178AF" w:rsidRDefault="003178AF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6170" w14:textId="77777777" w:rsidR="003178AF" w:rsidRDefault="003178AF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16"/>
        <w:gridCol w:w="580"/>
        <w:gridCol w:w="4678"/>
      </w:tblGrid>
      <w:tr w:rsidR="00770D49" w14:paraId="575415F5" w14:textId="77777777" w:rsidTr="0058119A">
        <w:trPr>
          <w:trHeight w:val="391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394D8FF5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F2(F)</w:t>
            </w:r>
          </w:p>
        </w:tc>
      </w:tr>
      <w:tr w:rsidR="00770D49" w14:paraId="275509DF" w14:textId="77777777" w:rsidTr="0058119A">
        <w:trPr>
          <w:trHeight w:val="396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4A9F84B3" w:rsidR="00770D49" w:rsidRDefault="00FC66B9" w:rsidP="0058119A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691E8A8" w14:textId="410CE8C0" w:rsidR="006D0BFA" w:rsidRPr="00230F5A" w:rsidRDefault="006D0BFA" w:rsidP="006D0BF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 w:rsidRPr="00A91863">
        <w:rPr>
          <w:rFonts w:ascii="Times New Roman" w:eastAsia="Verdana" w:hAnsi="Times New Roman" w:cs="Times New Roman"/>
          <w:color w:val="5B9BD5" w:themeColor="accent5"/>
          <w:kern w:val="0"/>
          <w:sz w:val="20"/>
          <w:lang w:val="es-CL"/>
          <w14:ligatures w14:val="none"/>
        </w:rPr>
        <w:t>00000000</w:t>
      </w:r>
      <w:r w:rsidR="00E8726D" w:rsidRPr="00A91863">
        <w:rPr>
          <w:rFonts w:ascii="Times New Roman" w:eastAsia="Verdana" w:hAnsi="Times New Roman" w:cs="Times New Roman"/>
          <w:color w:val="5B9BD5" w:themeColor="accent5"/>
          <w:kern w:val="0"/>
          <w:sz w:val="20"/>
          <w:lang w:val="es-CL"/>
          <w14:ligatures w14:val="none"/>
        </w:rPr>
        <w:t>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0EA72D07" w14:textId="7898DB55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4BF5FDB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2AFC28B" w14:textId="01323AE8" w:rsidR="00035F9D" w:rsidRPr="00230F5A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7" w:name="_Toc165384035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17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6D0BFA">
      <w:pPr>
        <w:pStyle w:val="Ttulo2"/>
        <w:numPr>
          <w:ilvl w:val="1"/>
          <w:numId w:val="41"/>
        </w:numPr>
      </w:pPr>
      <w:r w:rsidRPr="00230F5A">
        <w:t xml:space="preserve"> </w:t>
      </w:r>
      <w:bookmarkStart w:id="18" w:name="_Toc165384036"/>
      <w:r w:rsidRPr="00994089">
        <w:t>Archivos de entrada a SINACOFI</w:t>
      </w:r>
      <w:bookmarkEnd w:id="18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6D0BFA">
      <w:pPr>
        <w:pStyle w:val="Ttulo2"/>
        <w:numPr>
          <w:ilvl w:val="2"/>
          <w:numId w:val="41"/>
        </w:numPr>
      </w:pPr>
      <w:bookmarkStart w:id="19" w:name="_Toc165384037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0" w:name="_Hlk150869626"/>
            <w:bookmarkStart w:id="21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756ECE04" w14:textId="77777777" w:rsidTr="009A2A10">
        <w:tc>
          <w:tcPr>
            <w:tcW w:w="1129" w:type="dxa"/>
          </w:tcPr>
          <w:p w14:paraId="40F20FFF" w14:textId="7A72163C" w:rsidR="009A2A10" w:rsidRPr="00994089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4EAF966B" w:rsidR="009A2A10" w:rsidRPr="00994089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92CDD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22704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994089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994089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994089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994089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4D093749" w:rsidR="00312989" w:rsidRPr="00994089" w:rsidRDefault="00192CDD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B22704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="004F39F4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99408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99408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99408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99408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99408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994089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994089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4A7514C9" w14:textId="77777777" w:rsidTr="009A2A10">
        <w:tc>
          <w:tcPr>
            <w:tcW w:w="1129" w:type="dxa"/>
          </w:tcPr>
          <w:p w14:paraId="36E25D26" w14:textId="7F55894F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994089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994089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994089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994089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2E61769C" w:rsidR="00B1738F" w:rsidRPr="00994089" w:rsidRDefault="00192CDD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22704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="00F91655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22704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91655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994089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994089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94089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994089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0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6D0BFA">
      <w:pPr>
        <w:pStyle w:val="Ttulo2"/>
        <w:numPr>
          <w:ilvl w:val="2"/>
          <w:numId w:val="41"/>
        </w:numPr>
      </w:pPr>
      <w:bookmarkStart w:id="22" w:name="_Toc165384038"/>
      <w:bookmarkEnd w:id="21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3" w:name="_Hlk150869673"/>
            <w:bookmarkStart w:id="24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35F6A91" w:rsidR="004F39F4" w:rsidRPr="00230F5A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4D0C43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F517A9B" w:rsidR="000B1A73" w:rsidRPr="004F39F4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254B9F"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79B33B0D" w14:textId="30B1190B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5F38BE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556FE351" w:rsidR="00B1738F" w:rsidRPr="00230F5A" w:rsidRDefault="00192CDD" w:rsidP="00B2270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0012023042501.CAR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0012023042501.</w:t>
            </w:r>
            <w:r w:rsidR="003F025E">
              <w:rPr>
                <w:rFonts w:ascii="Times New Roman" w:hAnsi="Times New Roman" w:cs="Times New Roman"/>
                <w:b/>
                <w:bCs/>
                <w:color w:val="FF0000"/>
              </w:rPr>
              <w:t>DAT.</w:t>
            </w:r>
            <w:r w:rsidR="003F025E" w:rsidRPr="00D9090E">
              <w:rPr>
                <w:rFonts w:ascii="Times New Roman" w:hAnsi="Times New Roman" w:cs="Times New Roman"/>
                <w:b/>
                <w:bCs/>
                <w:color w:val="FF0000"/>
              </w:rPr>
              <w:t>CAR</w:t>
            </w:r>
          </w:p>
        </w:tc>
      </w:tr>
      <w:bookmarkEnd w:id="23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5" w:name="_Toc165384039"/>
      <w:bookmarkEnd w:id="24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6" w:name="_Hlk150874508"/>
            <w:bookmarkStart w:id="27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B4548EC" w:rsidR="004D0C43" w:rsidRPr="00230F5A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4D0C43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4683105" w:rsidR="000B1A73" w:rsidRPr="004F39F4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0B1A73"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940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646D7C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1331C826" w:rsidR="00E547E8" w:rsidRPr="00C32931" w:rsidRDefault="00192CDD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C3293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D82D25" w:rsidRPr="00C3293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B22704" w:rsidRPr="00C3293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5</w:t>
            </w:r>
            <w:r w:rsidR="00E547E8" w:rsidRPr="00C3293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488822B5" w:rsidR="00B1738F" w:rsidRPr="00C32931" w:rsidRDefault="00192CDD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C3293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B22704" w:rsidRPr="00C3293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15</w:t>
            </w:r>
            <w:r w:rsidR="00E547E8" w:rsidRPr="00C3293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6"/>
    </w:tbl>
    <w:p w14:paraId="76F1F5C0" w14:textId="77777777" w:rsidR="00E547E8" w:rsidRPr="00C32931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7"/>
    <w:p w14:paraId="7B42E9BB" w14:textId="77777777" w:rsidR="00E547E8" w:rsidRPr="00C32931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230F5A" w:rsidRDefault="000465DB" w:rsidP="006D0BFA">
      <w:pPr>
        <w:pStyle w:val="Ttulo2"/>
        <w:numPr>
          <w:ilvl w:val="1"/>
          <w:numId w:val="41"/>
        </w:numPr>
      </w:pPr>
      <w:bookmarkStart w:id="28" w:name="_Toc165384040"/>
      <w:r w:rsidRPr="00230F5A">
        <w:t xml:space="preserve">Archivo de salida </w:t>
      </w:r>
      <w:r w:rsidR="00B1738F" w:rsidRPr="00230F5A">
        <w:t>a dest</w:t>
      </w:r>
      <w:r w:rsidR="00095C24">
        <w:t>i</w:t>
      </w:r>
      <w:r w:rsidR="00B1738F" w:rsidRPr="00230F5A">
        <w:t>no</w:t>
      </w:r>
      <w:bookmarkEnd w:id="28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6D0BFA">
      <w:pPr>
        <w:pStyle w:val="Ttulo2"/>
        <w:numPr>
          <w:ilvl w:val="2"/>
          <w:numId w:val="41"/>
        </w:numPr>
      </w:pPr>
      <w:bookmarkStart w:id="29" w:name="_Toc165384041"/>
      <w:r w:rsidRPr="00230F5A">
        <w:t>Archivo de da</w:t>
      </w:r>
      <w:r w:rsidR="009A28CD">
        <w:t>t</w:t>
      </w:r>
      <w:r w:rsidRPr="00230F5A">
        <w:t>os</w:t>
      </w:r>
      <w:bookmarkEnd w:id="2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4108AF4" w:rsidR="00B1738F" w:rsidRPr="00230F5A" w:rsidRDefault="00192CDD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FT#####A.</w:t>
            </w:r>
            <w:r w:rsidR="004D0C43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r w:rsidR="004D0C43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59AF6EBC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6D0BFA">
      <w:pPr>
        <w:pStyle w:val="Ttulo2"/>
        <w:numPr>
          <w:ilvl w:val="2"/>
          <w:numId w:val="41"/>
        </w:numPr>
      </w:pPr>
      <w:bookmarkStart w:id="30" w:name="_Toc165384042"/>
      <w:r w:rsidRPr="00230F5A">
        <w:t>Archivo Carát</w:t>
      </w:r>
      <w:r w:rsidR="00601681">
        <w:t>u</w:t>
      </w:r>
      <w:r w:rsidRPr="00230F5A">
        <w:t>la</w:t>
      </w:r>
      <w:bookmarkEnd w:id="30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265EA28" w:rsidR="00284E6A" w:rsidRPr="00230F5A" w:rsidRDefault="00192CDD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22704"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r w:rsidR="00284E6A" w:rsidRPr="00994089">
              <w:rPr>
                <w:rFonts w:ascii="Times New Roman" w:hAnsi="Times New Roman" w:cs="Times New Roman"/>
                <w:b/>
                <w:bCs/>
                <w:color w:val="FF0000"/>
              </w:rPr>
              <w:t>C.XXX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3A3806B4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5670A52" w14:textId="41B5D114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  <w:bookmarkStart w:id="31" w:name="_Hlk151646289"/>
      <w:bookmarkStart w:id="32" w:name="_Hlk150869805"/>
      <w:bookmarkStart w:id="33" w:name="_Hlk151631830"/>
      <w:bookmarkStart w:id="34" w:name="_Hlk150874624"/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6D0BFA">
      <w:pPr>
        <w:pStyle w:val="Ttulo2"/>
        <w:numPr>
          <w:ilvl w:val="1"/>
          <w:numId w:val="41"/>
        </w:numPr>
      </w:pPr>
      <w:bookmarkStart w:id="35" w:name="_Toc165384043"/>
      <w:r>
        <w:t>Definición de correlativo</w:t>
      </w:r>
      <w:bookmarkEnd w:id="35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1"/>
    <w:bookmarkEnd w:id="32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3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6D0BFA">
      <w:pPr>
        <w:pStyle w:val="Ttulo1"/>
        <w:numPr>
          <w:ilvl w:val="0"/>
          <w:numId w:val="41"/>
        </w:numPr>
      </w:pPr>
      <w:bookmarkStart w:id="36" w:name="_Toc165384044"/>
      <w:bookmarkEnd w:id="34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6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7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7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38" w:name="_Hlk151634009"/>
      <w:bookmarkStart w:id="39" w:name="_Hlk150869853"/>
    </w:p>
    <w:p w14:paraId="344CD543" w14:textId="1BB33EA2" w:rsidR="00750CE4" w:rsidRPr="00750CE4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0" w:name="_Toc165384046"/>
      <w:r w:rsidRPr="00230F5A">
        <w:t>Av</w:t>
      </w:r>
      <w:r w:rsidR="006F65AF">
        <w:t>i</w:t>
      </w:r>
      <w:r w:rsidRPr="00230F5A">
        <w:t>so</w:t>
      </w:r>
      <w:bookmarkEnd w:id="40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6D0BFA">
      <w:pPr>
        <w:pStyle w:val="Ttulo2"/>
        <w:numPr>
          <w:ilvl w:val="1"/>
          <w:numId w:val="41"/>
        </w:numPr>
      </w:pPr>
      <w:bookmarkStart w:id="41" w:name="_Toc165384047"/>
      <w:r w:rsidRPr="00B537DA">
        <w:t>Resultado</w:t>
      </w:r>
      <w:bookmarkEnd w:id="41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6D0BFA">
      <w:pPr>
        <w:pStyle w:val="Ttulo2"/>
        <w:numPr>
          <w:ilvl w:val="1"/>
          <w:numId w:val="41"/>
        </w:numPr>
      </w:pPr>
      <w:bookmarkStart w:id="42" w:name="_Toc165384048"/>
      <w:bookmarkStart w:id="43" w:name="_Hlk150867245"/>
      <w:r w:rsidRPr="00E173FD">
        <w:t>Notificación</w:t>
      </w:r>
      <w:bookmarkEnd w:id="4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3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38"/>
    <w:bookmarkEnd w:id="39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4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5" w:name="_Toc165384050"/>
      <w:r w:rsidRPr="00DC1D90">
        <w:t>Estructura</w:t>
      </w:r>
      <w:bookmarkEnd w:id="4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6D0BFA">
      <w:pPr>
        <w:pStyle w:val="Ttulo2"/>
        <w:numPr>
          <w:ilvl w:val="2"/>
          <w:numId w:val="41"/>
        </w:numPr>
      </w:pPr>
      <w:bookmarkStart w:id="46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7" w:name="_Hlk150869887"/>
      <w:bookmarkStart w:id="4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4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6D0BFA">
      <w:pPr>
        <w:pStyle w:val="Ttulo2"/>
        <w:numPr>
          <w:ilvl w:val="2"/>
          <w:numId w:val="41"/>
        </w:numPr>
      </w:pPr>
      <w:bookmarkStart w:id="49" w:name="_Toc165384052"/>
      <w:r w:rsidRPr="00230F5A">
        <w:t>Archivo aviso (SINACOFI)</w:t>
      </w:r>
      <w:bookmarkEnd w:id="4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6D0BFA">
      <w:pPr>
        <w:pStyle w:val="Ttulo2"/>
        <w:numPr>
          <w:ilvl w:val="2"/>
          <w:numId w:val="41"/>
        </w:numPr>
      </w:pPr>
      <w:bookmarkStart w:id="51" w:name="_Toc165384053"/>
      <w:r w:rsidRPr="00230F5A">
        <w:t>Archivo resultado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6D0BFA">
      <w:pPr>
        <w:pStyle w:val="Ttulo2"/>
        <w:numPr>
          <w:ilvl w:val="1"/>
          <w:numId w:val="41"/>
        </w:numPr>
      </w:pPr>
      <w:bookmarkStart w:id="52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4" w:name="_Hlk151628243"/>
      <w:bookmarkStart w:id="5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3"/>
      <w:bookmarkEnd w:id="54"/>
      <w:bookmarkEnd w:id="5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6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6"/>
    </w:p>
    <w:p w14:paraId="6ED8C821" w14:textId="77777777" w:rsidR="009947CD" w:rsidRPr="009947CD" w:rsidRDefault="009947CD" w:rsidP="009947CD"/>
    <w:p w14:paraId="20F98A57" w14:textId="22409794" w:rsidR="002B267E" w:rsidRPr="000E39B9" w:rsidRDefault="002F7CFE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F44103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64595" w14:textId="77777777" w:rsidR="001C34F0" w:rsidRDefault="001C34F0" w:rsidP="00F10206">
      <w:pPr>
        <w:spacing w:after="0" w:line="240" w:lineRule="auto"/>
      </w:pPr>
      <w:r>
        <w:separator/>
      </w:r>
    </w:p>
  </w:endnote>
  <w:endnote w:type="continuationSeparator" w:id="0">
    <w:p w14:paraId="15B548DD" w14:textId="77777777" w:rsidR="001C34F0" w:rsidRDefault="001C34F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11DC21F2" w:rsidR="0058119A" w:rsidRPr="008131F5" w:rsidRDefault="0058119A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02FA4">
          <w:rPr>
            <w:noProof/>
            <w:lang w:val="en-US" w:bidi="es-ES"/>
          </w:rPr>
          <w:t>19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58119A" w:rsidRPr="008131F5" w:rsidRDefault="0058119A" w:rsidP="00F10206">
    <w:pPr>
      <w:pStyle w:val="Piedepgina"/>
      <w:rPr>
        <w:noProof/>
        <w:lang w:val="en-US"/>
      </w:rPr>
    </w:pPr>
  </w:p>
  <w:p w14:paraId="19776197" w14:textId="77777777" w:rsidR="0058119A" w:rsidRPr="001C0052" w:rsidRDefault="0058119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FCE36" w14:textId="77777777" w:rsidR="001C34F0" w:rsidRDefault="001C34F0" w:rsidP="00F10206">
      <w:pPr>
        <w:spacing w:after="0" w:line="240" w:lineRule="auto"/>
      </w:pPr>
      <w:r>
        <w:separator/>
      </w:r>
    </w:p>
  </w:footnote>
  <w:footnote w:type="continuationSeparator" w:id="0">
    <w:p w14:paraId="606765E5" w14:textId="77777777" w:rsidR="001C34F0" w:rsidRDefault="001C34F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58119A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58119A" w:rsidRDefault="0058119A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58119A" w:rsidRDefault="005811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1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62507973">
    <w:abstractNumId w:val="25"/>
  </w:num>
  <w:num w:numId="2" w16cid:durableId="1903520085">
    <w:abstractNumId w:val="6"/>
  </w:num>
  <w:num w:numId="3" w16cid:durableId="22439423">
    <w:abstractNumId w:val="3"/>
  </w:num>
  <w:num w:numId="4" w16cid:durableId="1515411860">
    <w:abstractNumId w:val="31"/>
  </w:num>
  <w:num w:numId="5" w16cid:durableId="350759458">
    <w:abstractNumId w:val="18"/>
  </w:num>
  <w:num w:numId="6" w16cid:durableId="1709993198">
    <w:abstractNumId w:val="13"/>
  </w:num>
  <w:num w:numId="7" w16cid:durableId="905340126">
    <w:abstractNumId w:val="2"/>
  </w:num>
  <w:num w:numId="8" w16cid:durableId="690303978">
    <w:abstractNumId w:val="16"/>
  </w:num>
  <w:num w:numId="9" w16cid:durableId="638995794">
    <w:abstractNumId w:val="8"/>
  </w:num>
  <w:num w:numId="10" w16cid:durableId="973292065">
    <w:abstractNumId w:val="14"/>
  </w:num>
  <w:num w:numId="11" w16cid:durableId="1012417509">
    <w:abstractNumId w:val="24"/>
  </w:num>
  <w:num w:numId="12" w16cid:durableId="1001811542">
    <w:abstractNumId w:val="33"/>
  </w:num>
  <w:num w:numId="13" w16cid:durableId="2053339913">
    <w:abstractNumId w:val="22"/>
  </w:num>
  <w:num w:numId="14" w16cid:durableId="1661229854">
    <w:abstractNumId w:val="26"/>
  </w:num>
  <w:num w:numId="15" w16cid:durableId="1421637629">
    <w:abstractNumId w:val="34"/>
  </w:num>
  <w:num w:numId="16" w16cid:durableId="217520333">
    <w:abstractNumId w:val="7"/>
  </w:num>
  <w:num w:numId="17" w16cid:durableId="2082752961">
    <w:abstractNumId w:val="29"/>
  </w:num>
  <w:num w:numId="18" w16cid:durableId="1847741542">
    <w:abstractNumId w:val="1"/>
  </w:num>
  <w:num w:numId="19" w16cid:durableId="703559448">
    <w:abstractNumId w:val="32"/>
  </w:num>
  <w:num w:numId="20" w16cid:durableId="1138375143">
    <w:abstractNumId w:val="11"/>
  </w:num>
  <w:num w:numId="21" w16cid:durableId="1949315545">
    <w:abstractNumId w:val="21"/>
  </w:num>
  <w:num w:numId="22" w16cid:durableId="1569998481">
    <w:abstractNumId w:val="17"/>
  </w:num>
  <w:num w:numId="23" w16cid:durableId="946474051">
    <w:abstractNumId w:val="9"/>
  </w:num>
  <w:num w:numId="24" w16cid:durableId="174805181">
    <w:abstractNumId w:val="23"/>
  </w:num>
  <w:num w:numId="25" w16cid:durableId="17826556">
    <w:abstractNumId w:val="5"/>
  </w:num>
  <w:num w:numId="26" w16cid:durableId="2065130645">
    <w:abstractNumId w:val="4"/>
  </w:num>
  <w:num w:numId="27" w16cid:durableId="2140607672">
    <w:abstractNumId w:val="15"/>
  </w:num>
  <w:num w:numId="28" w16cid:durableId="530998559">
    <w:abstractNumId w:val="15"/>
  </w:num>
  <w:num w:numId="29" w16cid:durableId="527525415">
    <w:abstractNumId w:val="15"/>
  </w:num>
  <w:num w:numId="30" w16cid:durableId="1498305797">
    <w:abstractNumId w:val="15"/>
  </w:num>
  <w:num w:numId="31" w16cid:durableId="464541308">
    <w:abstractNumId w:val="0"/>
  </w:num>
  <w:num w:numId="32" w16cid:durableId="845704377">
    <w:abstractNumId w:val="12"/>
  </w:num>
  <w:num w:numId="33" w16cid:durableId="630482374">
    <w:abstractNumId w:val="15"/>
  </w:num>
  <w:num w:numId="34" w16cid:durableId="765271346">
    <w:abstractNumId w:val="15"/>
  </w:num>
  <w:num w:numId="35" w16cid:durableId="1581677878">
    <w:abstractNumId w:val="15"/>
  </w:num>
  <w:num w:numId="36" w16cid:durableId="200286746">
    <w:abstractNumId w:val="28"/>
  </w:num>
  <w:num w:numId="37" w16cid:durableId="1509951534">
    <w:abstractNumId w:val="20"/>
  </w:num>
  <w:num w:numId="38" w16cid:durableId="1214923569">
    <w:abstractNumId w:val="27"/>
  </w:num>
  <w:num w:numId="39" w16cid:durableId="771360621">
    <w:abstractNumId w:val="30"/>
  </w:num>
  <w:num w:numId="40" w16cid:durableId="1915578006">
    <w:abstractNumId w:val="10"/>
  </w:num>
  <w:num w:numId="41" w16cid:durableId="3130234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6B32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178C0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2CDD"/>
    <w:rsid w:val="0019366D"/>
    <w:rsid w:val="001943F6"/>
    <w:rsid w:val="001A0E89"/>
    <w:rsid w:val="001A1902"/>
    <w:rsid w:val="001A2A39"/>
    <w:rsid w:val="001A5519"/>
    <w:rsid w:val="001C0052"/>
    <w:rsid w:val="001C1FCA"/>
    <w:rsid w:val="001C34F0"/>
    <w:rsid w:val="001C7F53"/>
    <w:rsid w:val="001D2934"/>
    <w:rsid w:val="001D4DBB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57BF3"/>
    <w:rsid w:val="00262DD8"/>
    <w:rsid w:val="00266AD3"/>
    <w:rsid w:val="00273BB4"/>
    <w:rsid w:val="00276FA5"/>
    <w:rsid w:val="00284E6A"/>
    <w:rsid w:val="00286504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41B1"/>
    <w:rsid w:val="002F7BDD"/>
    <w:rsid w:val="002F7CFE"/>
    <w:rsid w:val="0030191E"/>
    <w:rsid w:val="00312989"/>
    <w:rsid w:val="003178AF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5589"/>
    <w:rsid w:val="00386793"/>
    <w:rsid w:val="003920D1"/>
    <w:rsid w:val="003A508D"/>
    <w:rsid w:val="003A732F"/>
    <w:rsid w:val="003B2354"/>
    <w:rsid w:val="003B2729"/>
    <w:rsid w:val="003B2E3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119A"/>
    <w:rsid w:val="005836CE"/>
    <w:rsid w:val="00597FD4"/>
    <w:rsid w:val="005B5D60"/>
    <w:rsid w:val="005B65DC"/>
    <w:rsid w:val="005C576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D7C"/>
    <w:rsid w:val="00646F7F"/>
    <w:rsid w:val="00650A14"/>
    <w:rsid w:val="00655667"/>
    <w:rsid w:val="00661AC6"/>
    <w:rsid w:val="00663FD1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06F3A"/>
    <w:rsid w:val="00727A85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71DE5"/>
    <w:rsid w:val="00783078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365"/>
    <w:rsid w:val="00821181"/>
    <w:rsid w:val="00830BF4"/>
    <w:rsid w:val="00834D6C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089"/>
    <w:rsid w:val="009947CD"/>
    <w:rsid w:val="0099615C"/>
    <w:rsid w:val="009970AF"/>
    <w:rsid w:val="009A2757"/>
    <w:rsid w:val="009A28CD"/>
    <w:rsid w:val="009A2A10"/>
    <w:rsid w:val="009A52D0"/>
    <w:rsid w:val="009A6FF8"/>
    <w:rsid w:val="009C0AC5"/>
    <w:rsid w:val="009C493E"/>
    <w:rsid w:val="009F129A"/>
    <w:rsid w:val="00A02FA4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1863"/>
    <w:rsid w:val="00A93B33"/>
    <w:rsid w:val="00AA6E30"/>
    <w:rsid w:val="00AB561C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704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134E"/>
    <w:rsid w:val="00BF210F"/>
    <w:rsid w:val="00BF7B27"/>
    <w:rsid w:val="00C036AC"/>
    <w:rsid w:val="00C064CB"/>
    <w:rsid w:val="00C145A9"/>
    <w:rsid w:val="00C15D58"/>
    <w:rsid w:val="00C22F7F"/>
    <w:rsid w:val="00C3293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D3079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06E4"/>
    <w:rsid w:val="00D71044"/>
    <w:rsid w:val="00D734FF"/>
    <w:rsid w:val="00D75878"/>
    <w:rsid w:val="00D80B36"/>
    <w:rsid w:val="00D822DE"/>
    <w:rsid w:val="00D82D25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3ABA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103"/>
    <w:rsid w:val="00F44F67"/>
    <w:rsid w:val="00F51EF6"/>
    <w:rsid w:val="00F53BE2"/>
    <w:rsid w:val="00F55583"/>
    <w:rsid w:val="00F613A3"/>
    <w:rsid w:val="00F61BA1"/>
    <w:rsid w:val="00F6683B"/>
    <w:rsid w:val="00F72CF7"/>
    <w:rsid w:val="00F741CD"/>
    <w:rsid w:val="00F81EAE"/>
    <w:rsid w:val="00F82FAC"/>
    <w:rsid w:val="00F91149"/>
    <w:rsid w:val="00F91655"/>
    <w:rsid w:val="00F93DF8"/>
    <w:rsid w:val="00FA265D"/>
    <w:rsid w:val="00FA7CB9"/>
    <w:rsid w:val="00FB1182"/>
    <w:rsid w:val="00FB402C"/>
    <w:rsid w:val="00FC66B9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277A3-333C-4260-A335-FAAE9C0B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19</Pages>
  <Words>2721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37</cp:revision>
  <dcterms:created xsi:type="dcterms:W3CDTF">2024-04-30T16:33:00Z</dcterms:created>
  <dcterms:modified xsi:type="dcterms:W3CDTF">2024-05-28T20:32:00Z</dcterms:modified>
</cp:coreProperties>
</file>