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de analisis y desarrollo de modelo de datos y certificado en inteligencia de negocios, me gustó el aprender sobre los estandares y metodologías a seguir en el ciclo de vida de un proyecto.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en las certificaciones obtenidas, entregan conocimientos sobre las buenas prácticas en la industria, la utilización de herramientas y metodologías que son el estándar y conocer y aplicar tecnologías de vanguardia.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afterAutospacing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6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b6d7a8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b6d7a8" w:val="clear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b6d7a8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b6d7a8" w:val="clear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b6d7a8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b6d7a8" w:val="clear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ea9999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ea9999" w:val="clear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ea9999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ea9999" w:val="clear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Rule="auto"/>
              <w:ind w:left="720" w:hanging="360"/>
              <w:rPr>
                <w:rFonts w:ascii="Calibri" w:cs="Calibri" w:eastAsia="Calibri" w:hAnsi="Calibri"/>
                <w:color w:val="1a1a1a"/>
                <w:sz w:val="24"/>
                <w:szCs w:val="24"/>
                <w:shd w:fill="b6d7a8" w:val="clear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shd w:fill="b6d7a8" w:val="clear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tengo interes en las áreas de analisis de datos, bases de datos y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 mucha plata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v50bdba3xk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relaciona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85pAGf7ESPFl4X6eIhCsRWfcXA==">CgMxLjAyDmgubnY1MGJkYmEzeGtxOAByITFmOVBZbWhrWG9SWHV5bU1zRUdSdm1ZS1VmOFFvTXlieQ==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