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720" w:right="0" w:firstLine="0"/>
        <w:rPr>
          <w:rFonts w:ascii="Roboto" w:cs="Roboto" w:eastAsia="Roboto" w:hAnsi="Roboto"/>
          <w:b w:val="1"/>
          <w:sz w:val="80"/>
          <w:szCs w:val="80"/>
        </w:rPr>
      </w:pPr>
      <w:bookmarkStart w:colFirst="0" w:colLast="0" w:name="_drd3wppwoyq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</w:t>
      </w: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   </w:t>
      </w:r>
      <w:r w:rsidDel="00000000" w:rsidR="00000000" w:rsidRPr="00000000">
        <w:rPr>
          <w:b w:val="1"/>
          <w:sz w:val="40"/>
          <w:szCs w:val="40"/>
          <w:rtl w:val="0"/>
        </w:rPr>
        <w:t xml:space="preserve">  </w:t>
      </w:r>
      <w:r w:rsidDel="00000000" w:rsidR="00000000" w:rsidRPr="00000000">
        <w:rPr>
          <w:b w:val="1"/>
          <w:sz w:val="60"/>
          <w:szCs w:val="60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      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80"/>
          <w:szCs w:val="80"/>
          <w:rtl w:val="0"/>
        </w:rPr>
        <w:t xml:space="preserve">                             </w:t>
      </w:r>
    </w:p>
    <w:p w:rsidR="00000000" w:rsidDel="00000000" w:rsidP="00000000" w:rsidRDefault="00000000" w:rsidRPr="00000000" w14:paraId="00000002">
      <w:pPr>
        <w:pStyle w:val="Title"/>
        <w:ind w:left="0" w:righ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24t9auyz3zjq" w:id="1"/>
      <w:bookmarkEnd w:id="1"/>
      <w:r w:rsidDel="00000000" w:rsidR="00000000" w:rsidRPr="00000000">
        <w:rPr>
          <w:rFonts w:ascii="Roboto" w:cs="Roboto" w:eastAsia="Roboto" w:hAnsi="Roboto"/>
          <w:b w:val="1"/>
          <w:color w:val="1155cc"/>
          <w:sz w:val="80"/>
          <w:szCs w:val="80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color w:val="1155cc"/>
          <w:sz w:val="76"/>
          <w:szCs w:val="76"/>
          <w:rtl w:val="0"/>
        </w:rPr>
        <w:t xml:space="preserve">Certificado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left="0" w:right="0" w:firstLine="0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e7v0ixb7g1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1700.7874015748032" w:right="1537.9133858267733" w:firstLine="0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c2nicnn2x1af" w:id="3"/>
      <w:bookmarkEnd w:id="3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Certificamos que &lt;&lt;Nome&gt;&gt; participou dos Cursos Formativos do Material “SABE BRASIL”, organizados pela Editora LT, cumprindo a carga horária total de 40 (quarenta) horas.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3352800</wp:posOffset>
            </wp:positionH>
            <wp:positionV relativeFrom="paragraph">
              <wp:posOffset>2076015</wp:posOffset>
            </wp:positionV>
            <wp:extent cx="3570522" cy="153484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0522" cy="1534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Style w:val="Title"/>
        <w:ind w:left="1700.7874015748032" w:right="1537.9133858267733" w:firstLine="0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wzl8z8gh2aqx" w:id="4"/>
      <w:bookmarkEnd w:id="4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Os cursos foram realizados nas seguintes datas e modalidades:</w:t>
      </w:r>
    </w:p>
    <w:p w:rsidR="00000000" w:rsidDel="00000000" w:rsidP="00000000" w:rsidRDefault="00000000" w:rsidRPr="00000000" w14:paraId="00000006">
      <w:pPr>
        <w:pStyle w:val="Title"/>
        <w:ind w:left="1700.7874015748032" w:right="1537.9133858267733" w:firstLine="0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jh7idlkzas5" w:id="5"/>
      <w:bookmarkEnd w:id="5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12/08/2024 a 16/08/2024 (Presencial);</w:t>
      </w:r>
    </w:p>
    <w:p w:rsidR="00000000" w:rsidDel="00000000" w:rsidP="00000000" w:rsidRDefault="00000000" w:rsidRPr="00000000" w14:paraId="00000007">
      <w:pPr>
        <w:pStyle w:val="Title"/>
        <w:ind w:left="1700.7874015748032" w:right="1537.9133858267733" w:firstLine="0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6ohvewoy7dp3" w:id="6"/>
      <w:bookmarkEnd w:id="6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17/09/2024 a 18/09/2024 (Presencial);</w:t>
      </w:r>
    </w:p>
    <w:p w:rsidR="00000000" w:rsidDel="00000000" w:rsidP="00000000" w:rsidRDefault="00000000" w:rsidRPr="00000000" w14:paraId="00000008">
      <w:pPr>
        <w:pStyle w:val="Title"/>
        <w:ind w:left="1700.7874015748032" w:right="1537.9133858267733" w:firstLine="0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564v2ubzdo40" w:id="7"/>
      <w:bookmarkEnd w:id="7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28/10/2024 a 01/11/2024 (Presencial);</w:t>
      </w:r>
    </w:p>
    <w:p w:rsidR="00000000" w:rsidDel="00000000" w:rsidP="00000000" w:rsidRDefault="00000000" w:rsidRPr="00000000" w14:paraId="00000009">
      <w:pPr>
        <w:pStyle w:val="Title"/>
        <w:ind w:left="1700.7874015748032" w:right="1537.9133858267733" w:firstLine="0"/>
        <w:jc w:val="both"/>
        <w:rPr>
          <w:sz w:val="28"/>
          <w:szCs w:val="28"/>
        </w:rPr>
      </w:pPr>
      <w:bookmarkStart w:colFirst="0" w:colLast="0" w:name="_wxe2prlz5gft" w:id="8"/>
      <w:bookmarkEnd w:id="8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25/11/2024 a 29/11/2024 (Online).</w:t>
        <w:br w:type="textWrapping"/>
        <w:t xml:space="preserve">Curitiba , &lt;&lt;Data&gt;&gt;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  <w:br w:type="textWrapping"/>
        <w:t xml:space="preserve">                       </w:t>
      </w:r>
    </w:p>
    <w:p w:rsidR="00000000" w:rsidDel="00000000" w:rsidP="00000000" w:rsidRDefault="00000000" w:rsidRPr="00000000" w14:paraId="0000000A">
      <w:pPr>
        <w:pStyle w:val="Title"/>
        <w:ind w:left="5760" w:firstLine="0"/>
        <w:jc w:val="left"/>
        <w:rPr>
          <w:sz w:val="28"/>
          <w:szCs w:val="28"/>
        </w:rPr>
      </w:pPr>
      <w:bookmarkStart w:colFirst="0" w:colLast="0" w:name="_4saz1gbi5cj1" w:id="9"/>
      <w:bookmarkEnd w:id="9"/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133.8582677165355" w:right="970.984251968504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133.8582677165355" w:right="970.9842519685049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Ementa:</w:t>
      </w:r>
    </w:p>
    <w:p w:rsidR="00000000" w:rsidDel="00000000" w:rsidP="00000000" w:rsidRDefault="00000000" w:rsidRPr="00000000" w14:paraId="0000000F">
      <w:pPr>
        <w:ind w:left="1440" w:right="970.984251968504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right="970.9842519685049" w:firstLine="0"/>
        <w:jc w:val="both"/>
        <w:rPr/>
      </w:pPr>
      <w:r w:rsidDel="00000000" w:rsidR="00000000" w:rsidRPr="00000000">
        <w:rPr>
          <w:rtl w:val="0"/>
        </w:rPr>
        <w:t xml:space="preserve">Esta formação tem como objetivo capacitar os educadores do 1º ao 9º Ano do Ensino Fundamental para a utilização do material pedagógico nos componentes curriculares de Língua Portuguesa e Matemática. O foco é desenvolver estratégias pedagógicas baseadas em avaliações diagnósticas e simulados, promovendo práticas alinhadas à BNCC. Além disso, inclui atividades remotas para correção dos simulados e para o acompanhamento contínuo do desempenho dos alunos.</w:t>
      </w:r>
    </w:p>
    <w:p w:rsidR="00000000" w:rsidDel="00000000" w:rsidP="00000000" w:rsidRDefault="00000000" w:rsidRPr="00000000" w14:paraId="00000011">
      <w:pPr>
        <w:ind w:left="1440" w:right="970.984251968504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right="970.9842519685049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Implantação</w:t>
      </w:r>
    </w:p>
    <w:p w:rsidR="00000000" w:rsidDel="00000000" w:rsidP="00000000" w:rsidRDefault="00000000" w:rsidRPr="00000000" w14:paraId="00000013">
      <w:pPr>
        <w:ind w:left="1440" w:right="970.9842519685049" w:firstLine="0"/>
        <w:jc w:val="both"/>
        <w:rPr/>
      </w:pPr>
      <w:r w:rsidDel="00000000" w:rsidR="00000000" w:rsidRPr="00000000">
        <w:rPr>
          <w:rtl w:val="0"/>
        </w:rPr>
        <w:t xml:space="preserve">Evento inicial de apresentação da coleção, visando sensibilizar os educadores para a implementação do projeto e alinhamento das práticas pedagógicas.</w:t>
      </w:r>
    </w:p>
    <w:p w:rsidR="00000000" w:rsidDel="00000000" w:rsidP="00000000" w:rsidRDefault="00000000" w:rsidRPr="00000000" w14:paraId="00000014">
      <w:pPr>
        <w:ind w:left="1440" w:right="970.9842519685049" w:firstLine="0"/>
        <w:jc w:val="both"/>
        <w:rPr/>
      </w:pPr>
      <w:r w:rsidDel="00000000" w:rsidR="00000000" w:rsidRPr="00000000">
        <w:rPr>
          <w:rtl w:val="0"/>
        </w:rPr>
        <w:t xml:space="preserve">Carga horária: 4 horas presenciais.</w:t>
      </w:r>
    </w:p>
    <w:p w:rsidR="00000000" w:rsidDel="00000000" w:rsidP="00000000" w:rsidRDefault="00000000" w:rsidRPr="00000000" w14:paraId="00000015">
      <w:pPr>
        <w:ind w:left="1440" w:right="970.9842519685049" w:firstLine="0"/>
        <w:jc w:val="both"/>
        <w:rPr/>
      </w:pPr>
      <w:r w:rsidDel="00000000" w:rsidR="00000000" w:rsidRPr="00000000">
        <w:rPr>
          <w:rtl w:val="0"/>
        </w:rPr>
        <w:t xml:space="preserve">Público-alvo: Equipe técnica da rede municipal de ensino, professores contemplados pelo projeto e coordenadores pedagógicos.</w:t>
      </w:r>
    </w:p>
    <w:p w:rsidR="00000000" w:rsidDel="00000000" w:rsidP="00000000" w:rsidRDefault="00000000" w:rsidRPr="00000000" w14:paraId="00000016">
      <w:pPr>
        <w:ind w:left="1440" w:right="970.9842519685049" w:firstLine="0"/>
        <w:jc w:val="both"/>
        <w:rPr/>
      </w:pPr>
      <w:r w:rsidDel="00000000" w:rsidR="00000000" w:rsidRPr="00000000">
        <w:rPr>
          <w:b w:val="1"/>
          <w:rtl w:val="0"/>
        </w:rPr>
        <w:t xml:space="preserve">Módulo 1</w:t>
      </w:r>
      <w:r w:rsidDel="00000000" w:rsidR="00000000" w:rsidRPr="00000000">
        <w:rPr>
          <w:rtl w:val="0"/>
        </w:rPr>
        <w:t xml:space="preserve">: Avaliação Diagnóstica e Simulado 1</w:t>
      </w:r>
    </w:p>
    <w:p w:rsidR="00000000" w:rsidDel="00000000" w:rsidP="00000000" w:rsidRDefault="00000000" w:rsidRPr="00000000" w14:paraId="00000017">
      <w:pPr>
        <w:ind w:left="1440" w:right="970.9842519685049" w:firstLine="0"/>
        <w:jc w:val="both"/>
        <w:rPr/>
      </w:pPr>
      <w:r w:rsidDel="00000000" w:rsidR="00000000" w:rsidRPr="00000000">
        <w:rPr>
          <w:rtl w:val="0"/>
        </w:rPr>
        <w:t xml:space="preserve">Aplicação e análise da avaliação diagnóstica, identificando o nível inicial de proficiência dos alunos.</w:t>
      </w:r>
    </w:p>
    <w:p w:rsidR="00000000" w:rsidDel="00000000" w:rsidP="00000000" w:rsidRDefault="00000000" w:rsidRPr="00000000" w14:paraId="00000018">
      <w:pPr>
        <w:ind w:left="1440" w:right="970.9842519685049" w:firstLine="0"/>
        <w:jc w:val="both"/>
        <w:rPr/>
      </w:pPr>
      <w:r w:rsidDel="00000000" w:rsidR="00000000" w:rsidRPr="00000000">
        <w:rPr>
          <w:rtl w:val="0"/>
        </w:rPr>
        <w:t xml:space="preserve">Realização e discussão do Simulado 1, com estratégias pedagógicas para intervenção inicial.</w:t>
      </w:r>
    </w:p>
    <w:p w:rsidR="00000000" w:rsidDel="00000000" w:rsidP="00000000" w:rsidRDefault="00000000" w:rsidRPr="00000000" w14:paraId="00000019">
      <w:pPr>
        <w:ind w:left="1440" w:right="970.9842519685049" w:firstLine="0"/>
        <w:jc w:val="both"/>
        <w:rPr/>
      </w:pPr>
      <w:r w:rsidDel="00000000" w:rsidR="00000000" w:rsidRPr="00000000">
        <w:rPr>
          <w:rtl w:val="0"/>
        </w:rPr>
        <w:t xml:space="preserve">Atividade remota: Correção dos simulados aplicados e acompanhamento individualizado do desempenho dos alunos. Discussão dos resultados com os educadores para ajustes pedagógicos.</w:t>
      </w:r>
    </w:p>
    <w:p w:rsidR="00000000" w:rsidDel="00000000" w:rsidP="00000000" w:rsidRDefault="00000000" w:rsidRPr="00000000" w14:paraId="0000001A">
      <w:pPr>
        <w:ind w:left="1440" w:right="970.9842519685049" w:firstLine="0"/>
        <w:jc w:val="both"/>
        <w:rPr/>
      </w:pPr>
      <w:r w:rsidDel="00000000" w:rsidR="00000000" w:rsidRPr="00000000">
        <w:rPr>
          <w:rtl w:val="0"/>
        </w:rPr>
        <w:t xml:space="preserve">Carga horária: 6 horas presenciais + 4 horas remotas.</w:t>
      </w:r>
    </w:p>
    <w:p w:rsidR="00000000" w:rsidDel="00000000" w:rsidP="00000000" w:rsidRDefault="00000000" w:rsidRPr="00000000" w14:paraId="0000001B">
      <w:pPr>
        <w:ind w:left="1440" w:right="970.9842519685049" w:firstLine="0"/>
        <w:jc w:val="both"/>
        <w:rPr/>
      </w:pPr>
      <w:r w:rsidDel="00000000" w:rsidR="00000000" w:rsidRPr="00000000">
        <w:rPr>
          <w:rtl w:val="0"/>
        </w:rPr>
        <w:t xml:space="preserve">Público-alvo: Equipe técnica da rede municipal de ensino, professores contemplados pelo projeto e coordenadores pedagógicos.</w:t>
      </w:r>
    </w:p>
    <w:p w:rsidR="00000000" w:rsidDel="00000000" w:rsidP="00000000" w:rsidRDefault="00000000" w:rsidRPr="00000000" w14:paraId="0000001C">
      <w:pPr>
        <w:ind w:left="1440" w:right="970.9842519685049" w:firstLine="0"/>
        <w:jc w:val="both"/>
        <w:rPr/>
      </w:pPr>
      <w:r w:rsidDel="00000000" w:rsidR="00000000" w:rsidRPr="00000000">
        <w:rPr>
          <w:b w:val="1"/>
          <w:rtl w:val="0"/>
        </w:rPr>
        <w:t xml:space="preserve">Módulo 2</w:t>
      </w:r>
      <w:r w:rsidDel="00000000" w:rsidR="00000000" w:rsidRPr="00000000">
        <w:rPr>
          <w:rtl w:val="0"/>
        </w:rPr>
        <w:t xml:space="preserve">: Simulado 2 e Simulado 3</w:t>
      </w:r>
    </w:p>
    <w:p w:rsidR="00000000" w:rsidDel="00000000" w:rsidP="00000000" w:rsidRDefault="00000000" w:rsidRPr="00000000" w14:paraId="0000001D">
      <w:pPr>
        <w:ind w:left="1440" w:right="970.9842519685049" w:firstLine="0"/>
        <w:jc w:val="both"/>
        <w:rPr/>
      </w:pPr>
      <w:r w:rsidDel="00000000" w:rsidR="00000000" w:rsidRPr="00000000">
        <w:rPr>
          <w:rtl w:val="0"/>
        </w:rPr>
        <w:t xml:space="preserve">Análise e discussão dos resultados do Simulado 2.</w:t>
      </w:r>
    </w:p>
    <w:p w:rsidR="00000000" w:rsidDel="00000000" w:rsidP="00000000" w:rsidRDefault="00000000" w:rsidRPr="00000000" w14:paraId="0000001E">
      <w:pPr>
        <w:ind w:left="1440" w:right="970.9842519685049" w:firstLine="0"/>
        <w:jc w:val="both"/>
        <w:rPr/>
      </w:pPr>
      <w:r w:rsidDel="00000000" w:rsidR="00000000" w:rsidRPr="00000000">
        <w:rPr>
          <w:rtl w:val="0"/>
        </w:rPr>
        <w:t xml:space="preserve">Planejamento e execução de estratégias pedagógicas com base nos resultados do Simulado 3.</w:t>
      </w:r>
    </w:p>
    <w:p w:rsidR="00000000" w:rsidDel="00000000" w:rsidP="00000000" w:rsidRDefault="00000000" w:rsidRPr="00000000" w14:paraId="0000001F">
      <w:pPr>
        <w:ind w:left="1440" w:right="970.9842519685049" w:firstLine="0"/>
        <w:jc w:val="both"/>
        <w:rPr/>
      </w:pPr>
      <w:r w:rsidDel="00000000" w:rsidR="00000000" w:rsidRPr="00000000">
        <w:rPr>
          <w:rtl w:val="0"/>
        </w:rPr>
        <w:t xml:space="preserve">Atividade remota: Correção dos simulados e planejamento de intervenções pedagógicas. Discussão do progresso dos alunos e estratégias de reforço para áreas que necessitam de melhorias. Carga horária: 6 horas presenciais + 4 horas remotas.</w:t>
      </w:r>
    </w:p>
    <w:p w:rsidR="00000000" w:rsidDel="00000000" w:rsidP="00000000" w:rsidRDefault="00000000" w:rsidRPr="00000000" w14:paraId="00000020">
      <w:pPr>
        <w:ind w:left="1440" w:right="970.9842519685049" w:firstLine="0"/>
        <w:jc w:val="both"/>
        <w:rPr/>
      </w:pPr>
      <w:r w:rsidDel="00000000" w:rsidR="00000000" w:rsidRPr="00000000">
        <w:rPr>
          <w:rtl w:val="0"/>
        </w:rPr>
        <w:t xml:space="preserve">Público-alvo: Equipe técnica da rede municipal de ensino, professores contemplados pelo projeto e coordenadores pedagógicos.</w:t>
      </w:r>
    </w:p>
    <w:p w:rsidR="00000000" w:rsidDel="00000000" w:rsidP="00000000" w:rsidRDefault="00000000" w:rsidRPr="00000000" w14:paraId="00000021">
      <w:pPr>
        <w:ind w:left="1440" w:right="970.9842519685049" w:firstLine="0"/>
        <w:jc w:val="both"/>
        <w:rPr/>
      </w:pPr>
      <w:r w:rsidDel="00000000" w:rsidR="00000000" w:rsidRPr="00000000">
        <w:rPr>
          <w:b w:val="1"/>
          <w:rtl w:val="0"/>
        </w:rPr>
        <w:t xml:space="preserve">Módulo 3</w:t>
      </w:r>
      <w:r w:rsidDel="00000000" w:rsidR="00000000" w:rsidRPr="00000000">
        <w:rPr>
          <w:rtl w:val="0"/>
        </w:rPr>
        <w:t xml:space="preserve">: Simulado 4</w:t>
      </w:r>
    </w:p>
    <w:p w:rsidR="00000000" w:rsidDel="00000000" w:rsidP="00000000" w:rsidRDefault="00000000" w:rsidRPr="00000000" w14:paraId="00000022">
      <w:pPr>
        <w:ind w:left="1440" w:right="970.9842519685049" w:firstLine="0"/>
        <w:jc w:val="both"/>
        <w:rPr/>
      </w:pPr>
      <w:r w:rsidDel="00000000" w:rsidR="00000000" w:rsidRPr="00000000">
        <w:rPr>
          <w:rtl w:val="0"/>
        </w:rPr>
        <w:t xml:space="preserve">Aplicação e análise dos resultados do Simulado 4.</w:t>
      </w:r>
    </w:p>
    <w:p w:rsidR="00000000" w:rsidDel="00000000" w:rsidP="00000000" w:rsidRDefault="00000000" w:rsidRPr="00000000" w14:paraId="00000023">
      <w:pPr>
        <w:ind w:left="1440" w:right="970.9842519685049" w:firstLine="0"/>
        <w:jc w:val="both"/>
        <w:rPr/>
      </w:pPr>
      <w:r w:rsidDel="00000000" w:rsidR="00000000" w:rsidRPr="00000000">
        <w:rPr>
          <w:rtl w:val="0"/>
        </w:rPr>
        <w:t xml:space="preserve">Consolidação das estratégias pedagógicas para o encerramento do ciclo de formação.</w:t>
      </w:r>
    </w:p>
    <w:p w:rsidR="00000000" w:rsidDel="00000000" w:rsidP="00000000" w:rsidRDefault="00000000" w:rsidRPr="00000000" w14:paraId="00000024">
      <w:pPr>
        <w:ind w:left="1440" w:right="970.9842519685049" w:firstLine="0"/>
        <w:jc w:val="both"/>
        <w:rPr/>
      </w:pPr>
      <w:r w:rsidDel="00000000" w:rsidR="00000000" w:rsidRPr="00000000">
        <w:rPr>
          <w:rtl w:val="0"/>
        </w:rPr>
        <w:t xml:space="preserve">Atividade remota: Correção final do simulado, com feedback para os educadores sobre o desempenho geral dos alunos e orientações para o fechamento do ciclo. Planejamento para implementação de práticas contínuas de ensino. Carga horária: 4 horas presenciais + 4 horas remotas.</w:t>
      </w:r>
    </w:p>
    <w:p w:rsidR="00000000" w:rsidDel="00000000" w:rsidP="00000000" w:rsidRDefault="00000000" w:rsidRPr="00000000" w14:paraId="00000025">
      <w:pPr>
        <w:ind w:left="1440" w:right="970.9842519685049" w:firstLine="0"/>
        <w:jc w:val="both"/>
        <w:rPr/>
      </w:pPr>
      <w:r w:rsidDel="00000000" w:rsidR="00000000" w:rsidRPr="00000000">
        <w:rPr>
          <w:rtl w:val="0"/>
        </w:rPr>
        <w:t xml:space="preserve">Público-alvo: Equipe técnica da rede municipal de ensino, professores contemplados pelo projeto e coordenadores pedagógicos.</w:t>
      </w:r>
    </w:p>
    <w:p w:rsidR="00000000" w:rsidDel="00000000" w:rsidP="00000000" w:rsidRDefault="00000000" w:rsidRPr="00000000" w14:paraId="00000026">
      <w:pPr>
        <w:ind w:left="1440" w:right="970.984251968504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right="970.9842519685049" w:firstLine="0"/>
        <w:jc w:val="both"/>
        <w:rPr/>
      </w:pPr>
      <w:r w:rsidDel="00000000" w:rsidR="00000000" w:rsidRPr="00000000">
        <w:rPr>
          <w:rtl w:val="0"/>
        </w:rPr>
        <w:t xml:space="preserve">Presenciais: 20 horas</w:t>
      </w:r>
    </w:p>
    <w:p w:rsidR="00000000" w:rsidDel="00000000" w:rsidP="00000000" w:rsidRDefault="00000000" w:rsidRPr="00000000" w14:paraId="00000028">
      <w:pPr>
        <w:ind w:left="1440" w:right="970.9842519685049" w:firstLine="0"/>
        <w:jc w:val="both"/>
        <w:rPr/>
      </w:pPr>
      <w:r w:rsidDel="00000000" w:rsidR="00000000" w:rsidRPr="00000000">
        <w:rPr>
          <w:rtl w:val="0"/>
        </w:rPr>
        <w:t xml:space="preserve">Remotas: 20 horas</w:t>
      </w:r>
    </w:p>
    <w:p w:rsidR="00000000" w:rsidDel="00000000" w:rsidP="00000000" w:rsidRDefault="00000000" w:rsidRPr="00000000" w14:paraId="00000029">
      <w:pPr>
        <w:ind w:left="1440" w:right="970.9842519685049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Carga horária total: 40 horas</w:t>
      </w:r>
    </w:p>
    <w:p w:rsidR="00000000" w:rsidDel="00000000" w:rsidP="00000000" w:rsidRDefault="00000000" w:rsidRPr="00000000" w14:paraId="0000002A">
      <w:pPr>
        <w:ind w:left="1440" w:right="970.984251968504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9" w:w="16834" w:orient="landscape"/>
      <w:pgMar w:bottom="0" w:top="0" w:left="0" w:right="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/>
      <w:pict>
        <v:shape id="WordPictureWatermark1" style="position:absolute;width:854.2774496535203pt;height:647.3406761349656pt;rotation:0;z-index:-503316481;mso-position-horizontal-relative:margin;mso-position-horizontal:absolute;margin-left:-3.55511811023635pt;mso-position-vertical-relative:margin;mso-position-vertical:absolute;margin-top:-52.06508558378442pt;" alt="" type="#_x0000_t75">
          <v:imagedata cropbottom="0f" cropleft="0f" cropright="0f" croptop="0f" r:id="rId1" o:title="image3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9725025</wp:posOffset>
          </wp:positionH>
          <wp:positionV relativeFrom="paragraph">
            <wp:posOffset>114300</wp:posOffset>
          </wp:positionV>
          <wp:extent cx="700088" cy="66675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088" cy="6667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