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1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ind w:hanging="15"/>
        <w:rPr>
          <w:color w:val="ff5722"/>
        </w:rPr>
      </w:pPr>
      <w:bookmarkStart w:colFirst="0" w:colLast="0" w:name="_xlfxrw3h3nzh" w:id="0"/>
      <w:bookmarkEnd w:id="0"/>
      <w:r w:rsidDel="00000000" w:rsidR="00000000" w:rsidRPr="00000000">
        <w:rPr>
          <w:color w:val="ff5722"/>
          <w:rtl w:val="0"/>
        </w:rPr>
        <w:t xml:space="preserve">Calentamiento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i67xmikl1i8" w:id="1"/>
      <w:bookmarkEnd w:id="1"/>
      <w:r w:rsidDel="00000000" w:rsidR="00000000" w:rsidRPr="00000000">
        <w:rPr>
          <w:rtl w:val="0"/>
        </w:rPr>
        <w:t xml:space="preserve">Ver video Adjunto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Deberás descubrir y registrar las partes que componen esta fase del entrenamiento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Investigar porque es importante realizarlo.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las dudas que se presenten al momento de investigar y ver video, pues las resolveremos en la siguiente clase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240" w:before="600" w:line="280" w:lineRule="auto"/>
        <w:jc w:val="center"/>
        <w:rPr>
          <w:rFonts w:ascii="Arial" w:cs="Arial" w:eastAsia="Arial" w:hAnsi="Arial"/>
          <w:b w:val="1"/>
          <w:color w:val="524d66"/>
          <w:sz w:val="36"/>
          <w:szCs w:val="36"/>
        </w:rPr>
      </w:pPr>
      <w:bookmarkStart w:colFirst="0" w:colLast="0" w:name="_uak97udiukmo" w:id="2"/>
      <w:bookmarkEnd w:id="2"/>
      <w:r w:rsidDel="00000000" w:rsidR="00000000" w:rsidRPr="00000000">
        <w:rPr>
          <w:rFonts w:ascii="Arial" w:cs="Arial" w:eastAsia="Arial" w:hAnsi="Arial"/>
          <w:b w:val="1"/>
          <w:color w:val="524d66"/>
          <w:sz w:val="36"/>
          <w:szCs w:val="36"/>
          <w:rtl w:val="0"/>
        </w:rPr>
        <w:t xml:space="preserve"> Inténtalo y fracasa, pero no fracases en intentarlo (Stephen Kaggwa)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312" w:lineRule="auto"/>
        <w:ind w:hanging="15"/>
        <w:jc w:val="center"/>
        <w:rPr>
          <w:color w:val="ff57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 Slab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hanging="15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 w:hanging="15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Fonts w:ascii="Roboto Slab" w:cs="Roboto Slab" w:eastAsia="Roboto Slab" w:hAnsi="Roboto Slab"/>
        <w:b w:val="1"/>
        <w:color w:val="ee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hanging="15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ínea horizontal" id="1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Roboto Slab" w:cs="Roboto Slab" w:eastAsia="Roboto Slab" w:hAnsi="Roboto Slab"/>
        <w:b w:val="1"/>
        <w:color w:val="ee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4"/>
        <w:szCs w:val="24"/>
        <w:lang w:val="es_419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40" w:lineRule="auto"/>
      <w:jc w:val="center"/>
    </w:pPr>
    <w:rPr>
      <w:rFonts w:ascii="Roboto Slab" w:cs="Roboto Slab" w:eastAsia="Roboto Slab" w:hAnsi="Roboto Slab"/>
      <w:color w:val="029aed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="240" w:lineRule="auto"/>
    </w:pPr>
    <w:rPr>
      <w:rFonts w:ascii="Roboto Slab" w:cs="Roboto Slab" w:eastAsia="Roboto Slab" w:hAnsi="Roboto Slab"/>
      <w:b w:val="1"/>
      <w:color w:val="63a600"/>
      <w:sz w:val="36"/>
      <w:szCs w:val="36"/>
    </w:rPr>
  </w:style>
  <w:style w:type="paragraph" w:styleId="Heading3">
    <w:name w:val="heading 3"/>
    <w:basedOn w:val="Normal"/>
    <w:next w:val="Normal"/>
    <w:pPr/>
    <w:rPr>
      <w:rFonts w:ascii="Roboto Slab" w:cs="Roboto Slab" w:eastAsia="Roboto Slab" w:hAnsi="Roboto Slab"/>
      <w:color w:val="ff5722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Roboto Slab" w:cs="Roboto Slab" w:eastAsia="Roboto Slab" w:hAnsi="Roboto Slab"/>
      <w:b w:val="1"/>
      <w:color w:val="8bc34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i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