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86C2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93E97EC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156EB3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2F6366BC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E8B46F8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002E80B3" w14:textId="109935DA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A01196704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30BF606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CE9F0FD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45CEF395" w14:textId="71C71BB8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15/09/2021</w:t>
            </w:r>
          </w:p>
        </w:tc>
      </w:tr>
      <w:tr w:rsidR="00C16573" w:rsidRPr="00DE6DB1" w14:paraId="2704571F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1368F857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3D0BE45E" w14:textId="6EED729E" w:rsidR="00C16573" w:rsidRPr="00DE6DB1" w:rsidRDefault="00515C76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Roberto Cantú Reyes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C44BDEC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4436BD0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FFB661" w14:textId="49BA5895" w:rsidR="00C16573" w:rsidRPr="00DE6DB1" w:rsidRDefault="001C7A9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6C8EF65C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905D2FC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38E1DCF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3E1A67B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60A99D3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2FBBF72A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4750B86" w14:textId="77777777" w:rsidTr="009F08CD">
        <w:tc>
          <w:tcPr>
            <w:tcW w:w="626" w:type="dxa"/>
          </w:tcPr>
          <w:p w14:paraId="4F7BE76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F6892A3" w14:textId="7F43B80E" w:rsidR="002F6E70" w:rsidRPr="00DE6DB1" w:rsidRDefault="009F08C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reusabilidad de mi código fue muy baja. </w:t>
            </w:r>
          </w:p>
        </w:tc>
        <w:tc>
          <w:tcPr>
            <w:tcW w:w="3813" w:type="dxa"/>
          </w:tcPr>
          <w:p w14:paraId="49CE509B" w14:textId="6EEADB0D" w:rsidR="002F6E70" w:rsidRPr="00DE6DB1" w:rsidRDefault="009F08C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Tengo que buscar la manera de poder crear </w:t>
            </w:r>
            <w:r w:rsidR="000A5943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clases para que estas pueden ser reutilizadas en otros programas. </w:t>
            </w:r>
            <w:r w:rsidR="00AE05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4" w:type="dxa"/>
            <w:shd w:val="clear" w:color="auto" w:fill="auto"/>
          </w:tcPr>
          <w:p w14:paraId="0AF7188A" w14:textId="4FC1E649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15821805" w14:textId="77777777" w:rsidTr="00675FD4">
        <w:tc>
          <w:tcPr>
            <w:tcW w:w="626" w:type="dxa"/>
          </w:tcPr>
          <w:p w14:paraId="5947DFA8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355C10EA" w14:textId="5B447363" w:rsidR="002F6E70" w:rsidRPr="00DE6DB1" w:rsidRDefault="009F08C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revisión de código solo logre remover dos defectos mientras 5 es lo mínimo para ser considerado como buena práctica. </w:t>
            </w:r>
          </w:p>
        </w:tc>
        <w:tc>
          <w:tcPr>
            <w:tcW w:w="3813" w:type="dxa"/>
          </w:tcPr>
          <w:p w14:paraId="2801B587" w14:textId="358B5F32" w:rsidR="002F6E70" w:rsidRPr="00DE6DB1" w:rsidRDefault="009F08C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Tratare de dejar </w:t>
            </w:r>
            <w:r w:rsidR="000A5943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tiempo de reposo entre la fase de codificación y la fase de revisión de código, de esta manera creo que estaré </w:t>
            </w:r>
            <w:r w:rsidR="000A5943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fresco y </w:t>
            </w:r>
            <w:proofErr w:type="spellStart"/>
            <w:r>
              <w:rPr>
                <w:sz w:val="20"/>
                <w:szCs w:val="20"/>
              </w:rPr>
              <w:t>podre</w:t>
            </w:r>
            <w:proofErr w:type="spellEnd"/>
            <w:r>
              <w:rPr>
                <w:sz w:val="20"/>
                <w:szCs w:val="20"/>
              </w:rPr>
              <w:t xml:space="preserve"> analizar mejor mi código. </w:t>
            </w:r>
          </w:p>
        </w:tc>
        <w:tc>
          <w:tcPr>
            <w:tcW w:w="2844" w:type="dxa"/>
          </w:tcPr>
          <w:p w14:paraId="649DD1AF" w14:textId="77777777" w:rsidR="002F6E70" w:rsidRPr="009F08CD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06E482AC" w14:textId="77777777" w:rsidTr="00675FD4">
        <w:tc>
          <w:tcPr>
            <w:tcW w:w="626" w:type="dxa"/>
          </w:tcPr>
          <w:p w14:paraId="3AE02B7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44EF6DA9" w14:textId="6824CB0C" w:rsidR="002F6E70" w:rsidRPr="00DE6DB1" w:rsidRDefault="001D6FD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velocidad de revisión de código se encuentra arriba de las 200 líneas de código por hora. </w:t>
            </w:r>
          </w:p>
        </w:tc>
        <w:tc>
          <w:tcPr>
            <w:tcW w:w="3813" w:type="dxa"/>
          </w:tcPr>
          <w:p w14:paraId="304EBD8B" w14:textId="0AC13342" w:rsidR="002F6E70" w:rsidRPr="00DE6DB1" w:rsidRDefault="001D6FD1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Esto indica que estoy revisando muy apresurado mi código, por lo </w:t>
            </w:r>
            <w:r w:rsidR="000A5943">
              <w:rPr>
                <w:sz w:val="20"/>
                <w:szCs w:val="20"/>
              </w:rPr>
              <w:t>tanto,</w:t>
            </w:r>
            <w:r>
              <w:rPr>
                <w:sz w:val="20"/>
                <w:szCs w:val="20"/>
              </w:rPr>
              <w:t xml:space="preserve"> relacionado al problema anterior creo que aplica la misma estrategia de dejar </w:t>
            </w:r>
            <w:r w:rsidR="000A5943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tiempo entre la fase de codificación y la fase de revisión de </w:t>
            </w:r>
            <w:r w:rsidR="000A5943">
              <w:rPr>
                <w:sz w:val="20"/>
                <w:szCs w:val="20"/>
              </w:rPr>
              <w:t>código</w:t>
            </w:r>
            <w:r>
              <w:rPr>
                <w:sz w:val="20"/>
                <w:szCs w:val="20"/>
              </w:rPr>
              <w:t xml:space="preserve">, ya que podre estar </w:t>
            </w:r>
            <w:r w:rsidR="000A5943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fresco mentalmente y revisar </w:t>
            </w:r>
            <w:r w:rsidR="000A5943">
              <w:rPr>
                <w:sz w:val="20"/>
                <w:szCs w:val="20"/>
              </w:rPr>
              <w:t>más</w:t>
            </w:r>
            <w:r>
              <w:rPr>
                <w:sz w:val="20"/>
                <w:szCs w:val="20"/>
              </w:rPr>
              <w:t xml:space="preserve"> lento y preciso. </w:t>
            </w:r>
          </w:p>
        </w:tc>
        <w:tc>
          <w:tcPr>
            <w:tcW w:w="2844" w:type="dxa"/>
          </w:tcPr>
          <w:p w14:paraId="57CA4C78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775A341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A5943"/>
    <w:rsid w:val="000C6619"/>
    <w:rsid w:val="000F51B3"/>
    <w:rsid w:val="00104F0A"/>
    <w:rsid w:val="00125C63"/>
    <w:rsid w:val="00163B81"/>
    <w:rsid w:val="001C7A94"/>
    <w:rsid w:val="001D6FD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15C76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9F08CD"/>
    <w:rsid w:val="00A200B0"/>
    <w:rsid w:val="00A325A9"/>
    <w:rsid w:val="00A37CA9"/>
    <w:rsid w:val="00A6583F"/>
    <w:rsid w:val="00AB0126"/>
    <w:rsid w:val="00AD5910"/>
    <w:rsid w:val="00AE051C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396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Roberto Cantú Reyes</cp:lastModifiedBy>
  <cp:revision>6</cp:revision>
  <dcterms:created xsi:type="dcterms:W3CDTF">2021-09-26T04:27:00Z</dcterms:created>
  <dcterms:modified xsi:type="dcterms:W3CDTF">2021-10-02T19:03:00Z</dcterms:modified>
</cp:coreProperties>
</file>