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86C2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093E97EC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4156EB3C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2F6366BC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E8B46F8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002E80B3" w14:textId="109935DA" w:rsidR="00C16573" w:rsidRPr="00DE6DB1" w:rsidRDefault="00515C76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A01196704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130BF606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4CE9F0FD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45CEF395" w14:textId="71C71BB8" w:rsidR="00C16573" w:rsidRPr="00DE6DB1" w:rsidRDefault="00515C76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15/09/2021</w:t>
            </w:r>
          </w:p>
        </w:tc>
      </w:tr>
      <w:tr w:rsidR="00C16573" w:rsidRPr="00DE6DB1" w14:paraId="2704571F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1368F857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3D0BE45E" w14:textId="6EED729E" w:rsidR="00C16573" w:rsidRPr="00DE6DB1" w:rsidRDefault="00515C76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Roberto Cantú Reyes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0C44BDEC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4436BD0F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02FFB661" w14:textId="64856140" w:rsidR="00C16573" w:rsidRPr="00DE6DB1" w:rsidRDefault="00F93191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6C8EF65C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5905D2FC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438E1DCF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3E1A67BD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160A99D3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2FBBF72A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44750B86" w14:textId="77777777" w:rsidTr="009F08CD">
        <w:tc>
          <w:tcPr>
            <w:tcW w:w="626" w:type="dxa"/>
          </w:tcPr>
          <w:p w14:paraId="4F7BE763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5F6892A3" w14:textId="3AE31F93" w:rsidR="002F6E70" w:rsidRPr="00DE6DB1" w:rsidRDefault="008A5365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error de estimación del tiempo total estuvo fuera del rango considerado como buena práctica. </w:t>
            </w:r>
            <w:r w:rsidR="009F08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13" w:type="dxa"/>
          </w:tcPr>
          <w:p w14:paraId="49CE509B" w14:textId="03F31E03" w:rsidR="002F6E70" w:rsidRPr="00DE6DB1" w:rsidRDefault="008A5365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Seguiré mejorando mi fase de revisión diseño y de código, ya que cuando parece que ningún error se fue a la fase de pruebas</w:t>
            </w:r>
            <w:r w:rsidR="009F08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 lo hay, y resultan ser tan minúsculos que cuesta mucho </w:t>
            </w:r>
            <w:r w:rsidR="007D59B2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encontrarlos para resolverlos. </w:t>
            </w:r>
          </w:p>
        </w:tc>
        <w:tc>
          <w:tcPr>
            <w:tcW w:w="2844" w:type="dxa"/>
            <w:shd w:val="clear" w:color="auto" w:fill="auto"/>
          </w:tcPr>
          <w:p w14:paraId="0AF7188A" w14:textId="4FC1E649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15821805" w14:textId="77777777" w:rsidTr="00675FD4">
        <w:tc>
          <w:tcPr>
            <w:tcW w:w="626" w:type="dxa"/>
          </w:tcPr>
          <w:p w14:paraId="5947DFA8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355C10EA" w14:textId="4746958F" w:rsidR="002F6E70" w:rsidRPr="00DE6DB1" w:rsidRDefault="009F08C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la revisión de código solo logre remover </w:t>
            </w:r>
            <w:r w:rsidR="001D1EBA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defectos mientras 5 es lo mínimo para ser considerado como buena práctica. </w:t>
            </w:r>
          </w:p>
        </w:tc>
        <w:tc>
          <w:tcPr>
            <w:tcW w:w="3813" w:type="dxa"/>
          </w:tcPr>
          <w:p w14:paraId="2801B587" w14:textId="2A1F4DB7" w:rsidR="002F6E70" w:rsidRPr="00DE6DB1" w:rsidRDefault="007D59B2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1D1EBA">
              <w:rPr>
                <w:sz w:val="20"/>
                <w:szCs w:val="20"/>
              </w:rPr>
              <w:t xml:space="preserve">nvertiré </w:t>
            </w:r>
            <w:r>
              <w:rPr>
                <w:sz w:val="20"/>
                <w:szCs w:val="20"/>
              </w:rPr>
              <w:t>más</w:t>
            </w:r>
            <w:r w:rsidR="001D1EBA">
              <w:rPr>
                <w:sz w:val="20"/>
                <w:szCs w:val="20"/>
              </w:rPr>
              <w:t xml:space="preserve"> tiempo revisando el formato de especificación operacional ya que es donde es más fácil poder localizar defectos. </w:t>
            </w:r>
            <w:r w:rsidR="009F08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44" w:type="dxa"/>
          </w:tcPr>
          <w:p w14:paraId="649DD1AF" w14:textId="77777777" w:rsidR="002F6E70" w:rsidRPr="009F08CD" w:rsidRDefault="00EF4C0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06E482AC" w14:textId="77777777" w:rsidTr="00675FD4">
        <w:tc>
          <w:tcPr>
            <w:tcW w:w="626" w:type="dxa"/>
          </w:tcPr>
          <w:p w14:paraId="3AE02B71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44EF6DA9" w14:textId="6824CB0C" w:rsidR="002F6E70" w:rsidRPr="00DE6DB1" w:rsidRDefault="001D6FD1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 velocidad de revisión de código se encuentra arriba de las 200 líneas de código por hora. </w:t>
            </w:r>
          </w:p>
        </w:tc>
        <w:tc>
          <w:tcPr>
            <w:tcW w:w="3813" w:type="dxa"/>
          </w:tcPr>
          <w:p w14:paraId="304EBD8B" w14:textId="71B5544A" w:rsidR="002F6E70" w:rsidRPr="00DE6DB1" w:rsidRDefault="008A5365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Logre disminuirlo un poco pero aun sigo arriba de las 300 líneas de código por hora, lo cual sigue siendo muy rápido, lo que hare es ir </w:t>
            </w:r>
            <w:r w:rsidR="007D59B2">
              <w:rPr>
                <w:sz w:val="20"/>
                <w:szCs w:val="20"/>
              </w:rPr>
              <w:t>aún</w:t>
            </w:r>
            <w:r>
              <w:rPr>
                <w:sz w:val="20"/>
                <w:szCs w:val="20"/>
              </w:rPr>
              <w:t xml:space="preserve"> </w:t>
            </w:r>
            <w:r w:rsidR="007D59B2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despacio en la fase de revisión de código. </w:t>
            </w:r>
            <w:r w:rsidR="001D6FD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44" w:type="dxa"/>
          </w:tcPr>
          <w:p w14:paraId="57CA4C78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0775A341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A5943"/>
    <w:rsid w:val="000C6619"/>
    <w:rsid w:val="000F51B3"/>
    <w:rsid w:val="00104F0A"/>
    <w:rsid w:val="00125C63"/>
    <w:rsid w:val="00163B81"/>
    <w:rsid w:val="001C7A94"/>
    <w:rsid w:val="001D1EBA"/>
    <w:rsid w:val="001D6FD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15C76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7D59B2"/>
    <w:rsid w:val="00832E69"/>
    <w:rsid w:val="00854158"/>
    <w:rsid w:val="00871A13"/>
    <w:rsid w:val="00882729"/>
    <w:rsid w:val="00885357"/>
    <w:rsid w:val="008A5365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9F08CD"/>
    <w:rsid w:val="00A200B0"/>
    <w:rsid w:val="00A325A9"/>
    <w:rsid w:val="00A37CA9"/>
    <w:rsid w:val="00A6583F"/>
    <w:rsid w:val="00AB0126"/>
    <w:rsid w:val="00AD5910"/>
    <w:rsid w:val="00AE051C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93191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396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Roberto Cantú Reyes</cp:lastModifiedBy>
  <cp:revision>5</cp:revision>
  <dcterms:created xsi:type="dcterms:W3CDTF">2021-10-07T01:02:00Z</dcterms:created>
  <dcterms:modified xsi:type="dcterms:W3CDTF">2021-10-09T19:48:00Z</dcterms:modified>
</cp:coreProperties>
</file>