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Georgino Jorge de Souza Neto </w:t>
      </w:r>
      <w:r>
        <w:rPr>
          <w:sz w:val="24"/>
          <w:szCs w:val="24"/>
        </w:rPr>
        <w:t xml:space="preserve">participou como membro titular da Comissão da Banca Examinadora da defesa de dissertação do mestrando do Programa de Pós-Graduação Interdisciplinar em Estudos do Lazer, MATEUS MARÇAL FERREIRA, realizada no dia 29 de outubro de 2021 às 9h00min de forma virtual (via videoconferência pela plataforma “Google Meet”), intitulada CARNAVAL, RESISTÊNCIA E IDENTIDADE: O BLOCO AFRO ANGOLA JANGA.</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Elisângela Chaves </w:t>
      </w:r>
      <w:bookmarkStart w:id="0" w:name="_Hlk100589845"/>
      <w:r>
        <w:rPr>
          <w:sz w:val="24"/>
          <w:szCs w:val="24"/>
        </w:rPr>
        <w:t xml:space="preserve">(Orientadora)</w:t>
      </w:r>
      <w:bookmarkEnd w:id="0"/>
      <w:r>
        <w:rPr>
          <w:sz w:val="24"/>
          <w:szCs w:val="24"/>
        </w:rPr>
        <w:t xml:space="preserve">, Prof. Dr. José Alfredo Oliveira Debortoli (UFMG), Prof. Dr. Georgino Jorge de Souza Neto (Unimontes),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Helder Ferreira Isayama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