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Maria Cristina Rosa </w:t>
      </w:r>
      <w:r>
        <w:rPr>
          <w:sz w:val="24"/>
          <w:szCs w:val="24"/>
        </w:rPr>
        <w:t xml:space="preserve">participou como membro suplente da Comissão da Banca Examinadora da defesa de tese da doutoranda do Programa de Pós-Graduação Interdisciplinar em Estudos do Lazer, PRISCILA SOARES GONÇALVES, realizada no dia 13 de dezembro de 2021 às 14h00min de forma virtual (via videoconferência pela plataforma “Google Meet”), intitulada "HISTÓRIA DAS PRÁTICAS DE DIVERSÃO EM CATAGUASES/MG: Indícios a partir do jornal Cataguazes (1906 a 1930)".</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Victor Andrade de Melo (Orientador), Prof. Dr. Eduardo de Souza Gomes (UFRJ), Prof. Dr. Fabio de Faria Peres (Fiocruz), Prof. Dr. Helder Ferreira Isayama  (UFMG),  Prof. Dr. Silvio Ricardo da Silva (UFMG)</w:t>
      </w:r>
    </w:p>
    <w:p>
      <w:pPr>
        <w:pStyle w:val="Normal"/>
        <w:spacing w:lineRule="auto" w:line="600"/>
        <w:jc w:val="both"/>
        <w:rPr>
          <w:sz w:val="24"/>
          <w:szCs w:val="24"/>
        </w:rPr>
      </w:pPr>
      <w:r>
        <w:rPr>
          <w:b/>
          <w:sz w:val="24"/>
          <w:szCs w:val="24"/>
        </w:rPr>
        <w:t xml:space="preserve">Suplentes:</w:t>
      </w:r>
      <w:r>
        <w:rPr>
          <w:sz w:val="24"/>
          <w:szCs w:val="24"/>
        </w:rPr>
        <w:t xml:space="preserve"> Prof. Dr. Jean Carlo Ribeiro (UFT), Profa. Dra. Maria Cristina Rosa (UFMG)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Profa. Dra. Ana Paula Santos Guimarães</w:t>
      </w:r>
    </w:p>
    <w:p>
      <w:pPr>
        <w:pStyle w:val="Normal"/>
        <w:jc w:val="center"/>
        <w:rPr>
          <w:color w:val="000000"/>
          <w:sz w:val="24"/>
          <w:szCs w:val="24"/>
        </w:rPr>
      </w:pPr>
      <w:r>
        <w:rPr>
          <w:color w:val="000000"/>
          <w:sz w:val="24"/>
          <w:szCs w:val="24"/>
        </w:rPr>
        <w:t xml:space="preserve">Subcoordenadora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LibreOffice/7.3.2.2$Windows_X86_64 LibreOffice_project/49f2b1bff42cfccbd8f788c8dc32c1c309559be0</Application>
  <AppVersion>15.0000</AppVersion>
  <Pages>1</Pages>
  <Words>104</Words>
  <Characters>807</Characters>
  <CharactersWithSpaces>932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2022-04-11T20:16:00Z</dcterms:created>
  <dc:creator/>
  <dc:description/>
  <dc:language>pt-BR</dc:language>
  <cp:lastModifiedBy/>
  <dcterms:modified xsi:type="dcterms:W3CDTF">2022-04-13T10:44:36Z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