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Cláudia Almeida Orlando Magnani </w:t>
      </w:r>
      <w:r>
        <w:rPr>
          <w:sz w:val="24"/>
          <w:szCs w:val="24"/>
        </w:rPr>
        <w:t xml:space="preserve">participou como membro titular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(Orientador),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