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Elcio Loureiro Cornelsen </w:t>
      </w:r>
      <w:r>
        <w:rPr>
          <w:sz w:val="24"/>
          <w:szCs w:val="24"/>
        </w:rPr>
        <w:t xml:space="preserve">participou como membro titular da Comissão da Banca Examinadora da defesa de tese do doutorando do Programa de Pós-Graduação Interdisciplinar em Estudos do Lazer, THIAGO CARLOS COSTA, realizada no dia 29 de julho de 2021 às 14h00min de forma virtual (via videoconferência pela plataforma “Google Meet”), intitulada "QUANDO OS HÉROIS DO FUTEBOL SE TORNAM PEÇAS DE MUSEUS: memória, lazer e representações".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Rafael Fortes Soares </w:t>
      </w:r>
      <w:bookmarkStart w:id="0" w:name="_Hlk100589845"/>
      <w:r>
        <w:rPr>
          <w:sz w:val="24"/>
          <w:szCs w:val="24"/>
        </w:rPr>
        <w:t xml:space="preserve">(Orientador)</w:t>
      </w:r>
      <w:bookmarkEnd w:id="0"/>
      <w:r>
        <w:rPr>
          <w:sz w:val="24"/>
          <w:szCs w:val="24"/>
        </w:rPr>
        <w:t xml:space="preserve">, Prof. Dr. Alessando Rodrigo Pedroso Tomasi (UFMG), Prof. Dr. André Alexandre Guimarães Couto (CEFET-RJ), Prof. Dr. Elcio Loureiro Cornelsen  (UFMG),  Prof. Dr. José Carlos Marques (UNESP)</w:t>
      </w:r>
    </w:p>
    <w:p>
      <w:pPr>
        <w:pStyle w:val="Normal"/>
        <w:spacing w:lineRule="auto" w:line="600"/>
        <w:jc w:val="both"/>
        <w:rPr>
          <w:sz w:val="24"/>
          <w:szCs w:val="24"/>
        </w:rPr>
      </w:pPr>
      <w:r>
        <w:rPr>
          <w:b/>
          <w:sz w:val="24"/>
          <w:szCs w:val="24"/>
        </w:rPr>
        <w:t xml:space="preserve">Suplentes:</w:t>
      </w:r>
      <w:r>
        <w:rPr>
          <w:sz w:val="24"/>
          <w:szCs w:val="24"/>
        </w:rPr>
        <w:t xml:space="preserve"> Prof. Dr. Sílvio Ricardo da Silva (UFMG), Prof. Dr. Álvaro Vicente Graça Truppel Pereira do Cabo ( UCAM)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