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ROMILDA APARECIDA LOPES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12 de novembro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"DIVERSÃO EM JUIZ DE FORA (MG): CARNAVAL E FUTEBOL SOB AS LENTES DO CARRIÇO FILME (1934:1956)"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Rafael Fortes Soares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Carlos Fernando Ferreira da Cunha Júnior (UFJF)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Gelka Arruda de Barros (IFMG),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Luiz Carlos Ribeiro de Sant'ana (FAETEC),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Cleber Augusto Gonçalves Dias (UFMG)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Diogo Silva do Nascimento (SEEDUC/RJ), Profa. Dra. Luíza Aguiar dos Anjos (CEFET-MG)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