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RONALDO FLAVIANO DE SOUZA JUNIOR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29 de janeiro de 2020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08h30min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"SANTIFICADO SEJA VOSSO TEMPO LIVRE: a influência do catolicismo nas práticas de divertimento em Diamantina (1900 - 1930)"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Luciano Pereira da Silva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Cleber Augusto Gonçalves Dias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Maria Cláudia Almeida Orlando Magnani (UFVJM),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Maria Cristina Rosa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Rogério Othon Teixeira Alves (Unimontes)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Helder Ferreira Isayama (UFMG), Prof. Dr. Alan Faber do Nascimento (UFVJM)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