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>Fault condition one of ASHRAE Guideline 36 is related to flagging poor performance of a AHU variable supply fan attempting to control to a duct pressure setpoint. Fault condition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10796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in days calculated in dataset: 643.0</w:t>
      </w:r>
    </w:p>
    <w:p>
      <w:pPr>
        <w:pStyle w:val="ListBullet"/>
      </w:pPr>
      <w:r>
        <w:t>Total time in hours calculated in dataset: 15431.983333333334</w:t>
      </w:r>
    </w:p>
    <w:p>
      <w:pPr>
        <w:pStyle w:val="ListBullet"/>
      </w:pPr>
      <w:r>
        <w:t>Total time in hours for when fault flag is True: 0.38333333333333336</w:t>
      </w:r>
    </w:p>
    <w:p>
      <w:pPr>
        <w:pStyle w:val="ListBullet"/>
      </w:pPr>
      <w:r>
        <w:t>Percent of time in the dataset when the fault flag is True: 0.11%</w:t>
      </w:r>
    </w:p>
    <w:p>
      <w:pPr>
        <w:pStyle w:val="ListBullet"/>
      </w:pPr>
      <w:r>
        <w:t>Percent of time in the dataset when the fault flag is False: 99.89%</w:t>
      </w:r>
    </w:p>
    <w:p>
      <w:pPr>
        <w:pStyle w:val="ListBullet"/>
      </w:pPr>
      <w:r>
        <w:t>Calculated motor runtime in hours based off of VFD signal &gt; zero: 15431.98</w:t>
      </w:r>
    </w:p>
    <w:p>
      <w:pPr>
        <w:pStyle w:val="ListBullet"/>
      </w:pPr>
      <w:r>
        <w:t>This fan system appears to run 24/7 consider implementing occupancy schedules to reduce building fuel use through HVAC</w:t>
      </w:r>
    </w:p>
    <w:p/>
    <w:p>
      <w:pPr>
        <w:pStyle w:val="Heading2"/>
      </w:pPr>
      <w:r>
        <w:t>Time-of-day Histogram Plots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Average duct system pressure for when in fault condition (fan VFD speed &gt; 95%): 1.21"WC</w:t>
      </w:r>
    </w:p>
    <w:p>
      <w:pPr>
        <w:pStyle w:val="Heading1"/>
      </w:pPr>
      <w:r>
        <w:t>Summary Statistics filtered for when the AHU is running</w:t>
      </w:r>
    </w:p>
    <w:p>
      <w:pPr>
        <w:pStyle w:val="Heading3"/>
      </w:pPr>
      <w:r>
        <w:t>VFD Speed</w:t>
      </w:r>
    </w:p>
    <w:p>
      <w:pPr>
        <w:pStyle w:val="ListBullet"/>
      </w:pPr>
      <w:r>
        <w:t>count    21600.000000</w:t>
        <w:br/>
        <w:t>mean         0.474657</w:t>
        <w:br/>
        <w:t>std          0.260736</w:t>
        <w:br/>
        <w:t>min          0.160000</w:t>
        <w:br/>
        <w:t>25%          0.200000</w:t>
        <w:br/>
        <w:t>50%          0.620000</w:t>
        <w:br/>
        <w:t>75%          0.718000</w:t>
        <w:br/>
        <w:t>max          1.000000</w:t>
        <w:br/>
        <w:t>Name: AHU: Supply Air Fan Speed Control Signal, dtype: float64</w:t>
      </w:r>
    </w:p>
    <w:p>
      <w:pPr>
        <w:pStyle w:val="Heading3"/>
      </w:pPr>
      <w:r>
        <w:t>Duct Pressure</w:t>
      </w:r>
    </w:p>
    <w:p>
      <w:pPr>
        <w:pStyle w:val="ListBullet"/>
      </w:pPr>
      <w:r>
        <w:t>count    21600.000000</w:t>
        <w:br/>
        <w:t>mean         0.738494</w:t>
        <w:br/>
        <w:t>std          0.694503</w:t>
        <w:br/>
        <w:t>min          0.000000</w:t>
        <w:br/>
        <w:t>25%          0.000000</w:t>
        <w:br/>
        <w:t>50%          1.354000</w:t>
        <w:br/>
        <w:t>75%          1.396000</w:t>
        <w:br/>
        <w:t>max          2.176000</w:t>
        <w:br/>
        <w:t>Name: AHU: Supply Air Duct Static Pressure, dtype: float64</w:t>
      </w:r>
    </w:p>
    <w:p>
      <w:pPr>
        <w:pStyle w:val="Heading3"/>
      </w:pPr>
      <w:r>
        <w:t>Duct Pressure Setpoint</w:t>
      </w:r>
    </w:p>
    <w:p>
      <w:pPr>
        <w:pStyle w:val="ListBullet"/>
      </w:pPr>
      <w:r>
        <w:t>count    21600.0</w:t>
        <w:br/>
        <w:t>mean         1.4</w:t>
        <w:br/>
        <w:t>std          0.0</w:t>
        <w:br/>
        <w:t>min          1.4</w:t>
        <w:br/>
        <w:t>25%          1.4</w:t>
        <w:br/>
        <w:t>50%          1.4</w:t>
        <w:br/>
        <w:t>75%          1.4</w:t>
        <w:br/>
        <w:t>max          1.4</w:t>
        <w:br/>
        <w:t>Name: AHU: Supply Air Duct Static Pressure Set 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The percent True metric that represents the amount of time for when the fault flag is True is low inidicating the fan appears to generate good duct static pressure</w:t>
      </w:r>
    </w:p>
    <w:p>
      <w:pPr>
        <w:pStyle w:val="ListBullet"/>
      </w:pPr>
      <w:r>
        <w:t xml:space="preserve">No duct static pressure setpoint reset detected consider implementing a reset strategy to save AHU fan energy </w:t>
      </w:r>
    </w:p>
    <w:p>
      <w:r>
        <w:rPr>
          <w:rStyle w:val="Emphasis"/>
        </w:rPr>
        <w:t>Report generated: Tue Mar  7 10:41:41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