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Twelve Report</w:t>
      </w:r>
    </w:p>
    <w:p>
      <w:r>
        <w:t>Fault condition Twelve of ASHRAE Guideline 36 is an AHU economizer + mechanical cooling mode and AHU mechanical cooling mode only with an attempt at flagging conditions when the AHU mixing air temperature is warmer than the supply air temperature. Fault condition Twelve equation as defined by ASHRAE:</w:t>
      </w:r>
    </w:p>
    <w:p>
      <w:r>
        <w:drawing>
          <wp:inline xmlns:a="http://schemas.openxmlformats.org/drawingml/2006/main" xmlns:pic="http://schemas.openxmlformats.org/drawingml/2006/picture">
            <wp:extent cx="5486400" cy="1360035"/>
            <wp:docPr id="1" name="Picture 1"/>
            <wp:cNvGraphicFramePr>
              <a:graphicFrameLocks noChangeAspect="1"/>
            </wp:cNvGraphicFramePr>
            <a:graphic>
              <a:graphicData uri="http://schemas.openxmlformats.org/drawingml/2006/picture">
                <pic:pic>
                  <pic:nvPicPr>
                    <pic:cNvPr id="0" name="fc12_definition.png"/>
                    <pic:cNvPicPr/>
                  </pic:nvPicPr>
                  <pic:blipFill>
                    <a:blip r:embed="rId9"/>
                    <a:stretch>
                      <a:fillRect/>
                    </a:stretch>
                  </pic:blipFill>
                  <pic:spPr>
                    <a:xfrm>
                      <a:off x="0" y="0"/>
                      <a:ext cx="5486400" cy="1360035"/>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151.25</w:t>
      </w:r>
    </w:p>
    <w:p>
      <w:pPr>
        <w:pStyle w:val="ListBullet"/>
      </w:pPr>
      <w:r>
        <w:t>Percent of time in the dataset when the fault flag is True: 20.33%</w:t>
      </w:r>
    </w:p>
    <w:p>
      <w:pPr>
        <w:pStyle w:val="ListBullet"/>
      </w:pPr>
      <w:r>
        <w:t>Percent of time in the dataset when the fault flag is False: 79.67%</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12 is True the average AHU mix air is 73.63 in °F and the supply air temperature is 86.27 in °F.</w:t>
      </w:r>
    </w:p>
    <w:p/>
    <w:p>
      <w:pPr>
        <w:pStyle w:val="Heading2"/>
      </w:pPr>
      <w:r>
        <w:t>Supply Air Temp Statistics</w:t>
      </w:r>
    </w:p>
    <w:p>
      <w:pPr>
        <w:pStyle w:val="ListBullet"/>
      </w:pPr>
      <w:r>
        <w:t>count    2976.00000</w:t>
        <w:br/>
        <w:t>mean       74.47547</w:t>
        <w:br/>
        <w:t>std         8.49728</w:t>
        <w:br/>
        <w:t>min        60.00000</w:t>
        <w:br/>
        <w:t>25%        68.00000</w:t>
        <w:br/>
        <w:t>50%        74.00000</w:t>
        <w:br/>
        <w:t>75%        82.00000</w:t>
        <w:br/>
        <w:t>max        90.00000</w:t>
        <w:br/>
        <w:t>Name: sat, dtype: float64</w:t>
      </w:r>
    </w:p>
    <w:p>
      <w:pPr>
        <w:pStyle w:val="Heading2"/>
      </w:pPr>
      <w:r>
        <w:t>Mix Air Temp Statistics</w:t>
      </w:r>
    </w:p>
    <w:p>
      <w:pPr>
        <w:pStyle w:val="ListBullet"/>
      </w:pPr>
      <w:r>
        <w:t>count    2976.000000</w:t>
        <w:br/>
        <w:t>mean       75.668347</w:t>
        <w:br/>
        <w:t>std         3.121175</w:t>
        <w:br/>
        <w:t>min        70.000000</w:t>
        <w:br/>
        <w:t>25%        73.000000</w:t>
        <w:br/>
        <w:t>50%        76.000000</w:t>
        <w:br/>
        <w:t>75%        78.000000</w:t>
        <w:br/>
        <w:t>max        80.000000</w:t>
        <w:br/>
        <w:t>Name: mat, dtype: float64</w:t>
      </w:r>
    </w:p>
    <w:p>
      <w:pPr>
        <w:pStyle w:val="Heading2"/>
      </w:pPr>
      <w:r>
        <w:t>Suggestions based on data analysis</w:t>
      </w:r>
    </w:p>
    <w:p>
      <w:pPr>
        <w:pStyle w:val="ListBullet"/>
      </w:pPr>
      <w:r>
        <w:t>The percent True metric that represents the amount of time for when the fault flag is True is high temperature sensor error or the heating/cooling coils are leaking potentially creating simultenious heating/cooling which can be an energy penalty for running the AHU in this fashion. Verify AHU mix/supply temperature sensor calibration in addition to potential mechanical with a leaking valve. A leaking valve can be troubleshot by verifying delta temperature of the fluid entering and leaving the coil when the AHU is running with a valve in a BAS operator override in a 100% closed command.</w:t>
      </w:r>
    </w:p>
    <w:p>
      <w:r>
        <w:rPr>
          <w:rStyle w:val="Emphasis"/>
        </w:rPr>
        <w:t>Report generated: Sat Feb 18 13:11:00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