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and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r>
        <w:t>Fault condition three equation as defined by ASHRAE:</w:t>
      </w:r>
    </w:p>
    <w:p>
      <w:r>
        <w:drawing>
          <wp:inline xmlns:a="http://schemas.openxmlformats.org/drawingml/2006/main" xmlns:pic="http://schemas.openxmlformats.org/drawingml/2006/picture">
            <wp:extent cx="5486400" cy="941386"/>
            <wp:docPr id="2" name="Picture 2"/>
            <wp:cNvGraphicFramePr>
              <a:graphicFrameLocks noChangeAspect="1"/>
            </wp:cNvGraphicFramePr>
            <a:graphic>
              <a:graphicData uri="http://schemas.openxmlformats.org/drawingml/2006/picture">
                <pic:pic>
                  <pic:nvPicPr>
                    <pic:cNvPr id="0" name="fc3_definition.png"/>
                    <pic:cNvPicPr/>
                  </pic:nvPicPr>
                  <pic:blipFill>
                    <a:blip r:embed="rId10"/>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2_fans_plot.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23:45:00</w:t>
      </w:r>
    </w:p>
    <w:p>
      <w:pPr>
        <w:pStyle w:val="ListBullet"/>
      </w:pPr>
      <w:r>
        <w:t>Total time in hours calculated in dataset: 743.75</w:t>
      </w:r>
    </w:p>
    <w:p>
      <w:pPr>
        <w:pStyle w:val="ListBullet"/>
      </w:pPr>
      <w:r>
        <w:t>Total time in hours for when FDD flag 2 is True: 5.0</w:t>
      </w:r>
    </w:p>
    <w:p>
      <w:pPr>
        <w:pStyle w:val="ListBullet"/>
      </w:pPr>
      <w:r>
        <w:t>Total time in hours for when FDD flag 3 is True: 14.0</w:t>
      </w:r>
    </w:p>
    <w:p>
      <w:pPr>
        <w:pStyle w:val="ListBullet"/>
      </w:pPr>
      <w:r>
        <w:t>Percent of time in the dataset when the Fault flag 2 is True: 52.28%</w:t>
      </w:r>
    </w:p>
    <w:p>
      <w:pPr>
        <w:pStyle w:val="ListBullet"/>
      </w:pPr>
      <w:r>
        <w:t>Percent of time in the dataset when the Fault flag 3 is True: 1.92%</w:t>
      </w:r>
    </w:p>
    <w:p>
      <w:pPr>
        <w:pStyle w:val="ListBullet"/>
      </w:pPr>
      <w:r>
        <w:t>Percent of time in the dataset when flag 2 is False: 47.72%</w:t>
      </w:r>
    </w:p>
    <w:p>
      <w:pPr>
        <w:pStyle w:val="ListBullet"/>
      </w:pPr>
      <w:r>
        <w:t>Percent of time in the dataset when flag 3 is False: 98.08%</w:t>
      </w:r>
    </w:p>
    <w:p/>
    <w:p>
      <w:pPr>
        <w:pStyle w:val="Heading2"/>
      </w:pPr>
      <w:r>
        <w:t>Time-of-day Histogram Plots</w:t>
      </w:r>
    </w:p>
    <w:p>
      <w:r>
        <w:drawing>
          <wp:inline xmlns:a="http://schemas.openxmlformats.org/drawingml/2006/main" xmlns:pic="http://schemas.openxmlformats.org/drawingml/2006/picture">
            <wp:extent cx="5486400" cy="1755648"/>
            <wp:docPr id="4" name="Picture 4"/>
            <wp:cNvGraphicFramePr>
              <a:graphicFrameLocks noChangeAspect="1"/>
            </wp:cNvGraphicFramePr>
            <a:graphic>
              <a:graphicData uri="http://schemas.openxmlformats.org/drawingml/2006/picture">
                <pic:pic>
                  <pic:nvPicPr>
                    <pic:cNvPr id="0" name="ahu_fc23_histogram.png"/>
                    <pic:cNvPicPr/>
                  </pic:nvPicPr>
                  <pic:blipFill>
                    <a:blip r:embed="rId12"/>
                    <a:stretch>
                      <a:fillRect/>
                    </a:stretch>
                  </pic:blipFill>
                  <pic:spPr>
                    <a:xfrm>
                      <a:off x="0" y="0"/>
                      <a:ext cx="5486400" cy="1755648"/>
                    </a:xfrm>
                    <a:prstGeom prst="rect"/>
                  </pic:spPr>
                </pic:pic>
              </a:graphicData>
            </a:graphic>
          </wp:inline>
        </w:drawing>
      </w:r>
    </w:p>
    <w:p>
      <w:pPr>
        <w:pStyle w:val="ListBullet"/>
      </w:pPr>
      <w:r>
        <w:t>Average mix air temp for when in fault condition 2 is True (mixing temp is LOW outside the ranges of return and outside temp): 36.58 °F</w:t>
      </w:r>
    </w:p>
    <w:p>
      <w:pPr>
        <w:pStyle w:val="ListBullet"/>
      </w:pPr>
      <w:r>
        <w:t>Average mix air temp for when in fault condition 3 is True (mixing temp is HIGH and outside the ranges of return and outside temp): 40.35 °F</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Wed Dec 21 14:32:49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