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Four Report</w:t>
      </w:r>
    </w:p>
    <w:p>
      <w:r>
        <w:t>Fault condition four of ASHRAE Guideline 36 is related to flagging AHU control programming that is hunting between heating, economizing, economizing plus mechanical cooling, and mechanical cooling operating states. This fault diagnostic does NOT flag simultaneous heating and cooling, just excessive cycling between the states or operating modes the AHU maybe going in and out of. Fault condition four equation as defined by ASHRAE:</w:t>
      </w:r>
    </w:p>
    <w:p>
      <w:r>
        <w:drawing>
          <wp:inline xmlns:a="http://schemas.openxmlformats.org/drawingml/2006/main" xmlns:pic="http://schemas.openxmlformats.org/drawingml/2006/picture">
            <wp:extent cx="5486400" cy="768960"/>
            <wp:docPr id="1" name="Picture 1"/>
            <wp:cNvGraphicFramePr>
              <a:graphicFrameLocks noChangeAspect="1"/>
            </wp:cNvGraphicFramePr>
            <a:graphic>
              <a:graphicData uri="http://schemas.openxmlformats.org/drawingml/2006/picture">
                <pic:pic>
                  <pic:nvPicPr>
                    <pic:cNvPr id="0" name="fc4_definition.png"/>
                    <pic:cNvPicPr/>
                  </pic:nvPicPr>
                  <pic:blipFill>
                    <a:blip r:embed="rId9"/>
                    <a:stretch>
                      <a:fillRect/>
                    </a:stretch>
                  </pic:blipFill>
                  <pic:spPr>
                    <a:xfrm>
                      <a:off x="0" y="0"/>
                      <a:ext cx="5486400" cy="768960"/>
                    </a:xfrm>
                    <a:prstGeom prst="rect"/>
                  </pic:spPr>
                </pic:pic>
              </a:graphicData>
            </a:graphic>
          </wp:inline>
        </w:drawing>
      </w:r>
    </w:p>
    <w:p>
      <w:pPr>
        <w:pStyle w:val="Heading2"/>
      </w:pPr>
      <w:r>
        <w:t>Calculated Operating States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ahu_fc4_oper_states.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30.96</w:t>
      </w:r>
    </w:p>
    <w:p>
      <w:pPr>
        <w:pStyle w:val="ListBullet"/>
      </w:pPr>
      <w:r>
        <w:t>Total time in hours calculated in dataset: 743.0</w:t>
      </w:r>
    </w:p>
    <w:p>
      <w:pPr>
        <w:pStyle w:val="ListBullet"/>
      </w:pPr>
      <w:r>
        <w:t>Total time in hours while AHU is in a heating mode: 743.0</w:t>
      </w:r>
    </w:p>
    <w:p>
      <w:pPr>
        <w:pStyle w:val="ListBullet"/>
      </w:pPr>
      <w:r>
        <w:t>Total percent time in while AHU is in a heating mode: 100.0%</w:t>
      </w:r>
    </w:p>
    <w:p>
      <w:pPr>
        <w:pStyle w:val="ListBullet"/>
      </w:pPr>
      <w:r>
        <w:t>Total time in hours while AHU is in a economizing mode: 44.0</w:t>
      </w:r>
    </w:p>
    <w:p>
      <w:pPr>
        <w:pStyle w:val="ListBullet"/>
      </w:pPr>
      <w:r>
        <w:t>Total percent time in while AHU is in a economizing mode: 5.91%</w:t>
      </w:r>
    </w:p>
    <w:p>
      <w:pPr>
        <w:pStyle w:val="ListBullet"/>
      </w:pPr>
      <w:r>
        <w:t>Total time in hours while AHU is in a economizing plus mechanical cooling mode: 679.0</w:t>
      </w:r>
    </w:p>
    <w:p>
      <w:pPr>
        <w:pStyle w:val="ListBullet"/>
      </w:pPr>
      <w:r>
        <w:t>Total percent time in while AHU is in a economizing plus mechanical cooling mode: 91.4%</w:t>
      </w:r>
    </w:p>
    <w:p>
      <w:pPr>
        <w:pStyle w:val="ListBullet"/>
      </w:pPr>
      <w:r>
        <w:t>Total time in hours while AHU is in a mechanical cooling mode: 60.0</w:t>
      </w:r>
    </w:p>
    <w:p>
      <w:pPr>
        <w:pStyle w:val="ListBullet"/>
      </w:pPr>
      <w:r>
        <w:t>Total percent time in while AHU is in a mechanical cooling mode: 8.06%</w:t>
      </w:r>
    </w:p>
    <w:p>
      <w:pPr>
        <w:pStyle w:val="ListBullet"/>
      </w:pPr>
      <w:r>
        <w:t>No fault condition 4 calcualted in the dataset</w:t>
      </w:r>
    </w:p>
    <w:p/>
    <w:p>
      <w:pPr>
        <w:pStyle w:val="Heading2"/>
      </w:pPr>
      <w:r>
        <w:t>Heating Signal Statistics</w:t>
      </w:r>
    </w:p>
    <w:p>
      <w:pPr>
        <w:pStyle w:val="ListBullet"/>
      </w:pPr>
      <w:r>
        <w:t>count    2976.000000</w:t>
        <w:br/>
        <w:t>mean       75.679435</w:t>
        <w:br/>
        <w:t>std        15.645099</w:t>
        <w:br/>
        <w:t>min        36.000000</w:t>
        <w:br/>
        <w:t>25%        66.000000</w:t>
        <w:br/>
        <w:t>50%        77.000000</w:t>
        <w:br/>
        <w:t>75%        89.000000</w:t>
        <w:br/>
        <w:t>max       100.000000</w:t>
        <w:br/>
        <w:t>Name: heating_sig, dtype: float64</w:t>
      </w:r>
    </w:p>
    <w:p>
      <w:pPr>
        <w:pStyle w:val="Heading2"/>
      </w:pPr>
      <w:r>
        <w:t>Cooling Signal Statistics</w:t>
      </w:r>
    </w:p>
    <w:p>
      <w:pPr>
        <w:pStyle w:val="ListBullet"/>
      </w:pPr>
      <w:r>
        <w:t>count    2976.000000</w:t>
        <w:br/>
        <w:t>mean       22.199597</w:t>
        <w:br/>
        <w:t>std        15.901836</w:t>
        <w:br/>
        <w:t>min         0.000000</w:t>
        <w:br/>
        <w:t>25%         9.000000</w:t>
        <w:br/>
        <w:t>50%        19.000000</w:t>
        <w:br/>
        <w:t>75%        32.000000</w:t>
        <w:br/>
        <w:t>max        68.000000</w:t>
        <w:br/>
        <w:t>Name: cooling_sig, dtype: float64</w:t>
      </w:r>
    </w:p>
    <w:p>
      <w:pPr>
        <w:pStyle w:val="Heading2"/>
      </w:pPr>
      <w:r>
        <w:t>Economizer Free Cooling Statistics</w:t>
      </w:r>
    </w:p>
    <w:p>
      <w:pPr>
        <w:pStyle w:val="ListBullet"/>
      </w:pPr>
      <w:r>
        <w:t>count    2976.000000</w:t>
        <w:br/>
        <w:t>mean       19.188844</w:t>
        <w:br/>
        <w:t>std         9.399765</w:t>
        <w:br/>
        <w:t>min         0.000000</w:t>
        <w:br/>
        <w:t>25%        12.000000</w:t>
        <w:br/>
        <w:t>50%        20.000000</w:t>
        <w:br/>
        <w:t>75%        25.000000</w:t>
        <w:br/>
        <w:t>max        48.000000</w:t>
        <w:br/>
        <w:t>Name: economizer_sig, dtype: float64</w:t>
      </w:r>
    </w:p>
    <w:p>
      <w:r>
        <w:rPr>
          <w:rStyle w:val="Emphasis"/>
        </w:rPr>
        <w:t>Report generated: Sun Dec 25 10:50:15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