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Six Report</w:t>
      </w:r>
    </w:p>
    <w:p>
      <w:r>
        <w:t>Fault condition six of ASHRAE Guideline 36 is an attempt at verifying that AHU design minimum outside air is close to the calculated outside air fraction through the outside, mix, and return air temperature sensors. The plot below attempts to show the outside air fraction calculation between the return, mix, and outside air temperature sensors Vs an actual outside air flow through the AHU based on the total outdoor air calculation minus the design outdoor air expressed as a percentage. A fault will get flagged if the OA fraction is too low or too high. Fault condition six equation as defined by ASHRAE:</w:t>
      </w:r>
    </w:p>
    <w:p>
      <w:r>
        <w:drawing>
          <wp:inline xmlns:a="http://schemas.openxmlformats.org/drawingml/2006/main" xmlns:pic="http://schemas.openxmlformats.org/drawingml/2006/picture">
            <wp:extent cx="5486400" cy="1057081"/>
            <wp:docPr id="1" name="Picture 1"/>
            <wp:cNvGraphicFramePr>
              <a:graphicFrameLocks noChangeAspect="1"/>
            </wp:cNvGraphicFramePr>
            <a:graphic>
              <a:graphicData uri="http://schemas.openxmlformats.org/drawingml/2006/picture">
                <pic:pic>
                  <pic:nvPicPr>
                    <pic:cNvPr id="0" name="fc6_definition.png"/>
                    <pic:cNvPicPr/>
                  </pic:nvPicPr>
                  <pic:blipFill>
                    <a:blip r:embed="rId9"/>
                    <a:stretch>
                      <a:fillRect/>
                    </a:stretch>
                  </pic:blipFill>
                  <pic:spPr>
                    <a:xfrm>
                      <a:off x="0" y="0"/>
                      <a:ext cx="5486400" cy="1057081"/>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30.99</w:t>
      </w:r>
    </w:p>
    <w:p>
      <w:pPr>
        <w:pStyle w:val="ListBullet"/>
      </w:pPr>
      <w:r>
        <w:t>Total time in hours calculated in dataset: 743.75</w:t>
      </w:r>
    </w:p>
    <w:p>
      <w:pPr>
        <w:pStyle w:val="ListBullet"/>
      </w:pPr>
      <w:r>
        <w:t>Total time in hours for when fault flag is True: 702.75</w:t>
      </w:r>
    </w:p>
    <w:p>
      <w:pPr>
        <w:pStyle w:val="ListBullet"/>
      </w:pPr>
      <w:r>
        <w:t>Percent of time in the dataset when the fault flag is True: 94.49%</w:t>
      </w:r>
    </w:p>
    <w:p>
      <w:pPr>
        <w:pStyle w:val="ListBullet"/>
      </w:pPr>
      <w:r>
        <w:t>Percent of time in the dataset when the fault flag is False: 5.51%</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6 is True the average AHU total air flow is 12134.72 in CFM and the outside air calculation is 0.52 in %. This could possibly help with pin pointing AHU operating conditions for when this AHU is drawing in excessive outside air.</w:t>
      </w:r>
    </w:p>
    <w:p/>
    <w:p>
      <w:pPr>
        <w:pStyle w:val="Heading2"/>
      </w:pPr>
      <w:r>
        <w:t>AHU Total Air Flow Statistics</w:t>
      </w:r>
    </w:p>
    <w:p>
      <w:pPr>
        <w:pStyle w:val="ListBullet"/>
      </w:pPr>
      <w:r>
        <w:t>count     2976.000000</w:t>
        <w:br/>
        <w:t>mean     12134.616263</w:t>
        <w:br/>
        <w:t>std         34.218034</w:t>
        <w:br/>
        <w:t>min      12079.000000</w:t>
        <w:br/>
        <w:t>25%      12109.000000</w:t>
        <w:br/>
        <w:t>50%      12121.000000</w:t>
        <w:br/>
        <w:t>75%      12161.000000</w:t>
        <w:br/>
        <w:t>max      12211.000000</w:t>
        <w:br/>
        <w:t>Name: vav_total_flow, dtype: float64</w:t>
      </w:r>
    </w:p>
    <w:p>
      <w:pPr>
        <w:pStyle w:val="Heading2"/>
      </w:pPr>
      <w:r>
        <w:t>OA Calculation Statistics</w:t>
      </w:r>
    </w:p>
    <w:p>
      <w:pPr>
        <w:pStyle w:val="ListBullet"/>
      </w:pPr>
      <w:r>
        <w:t>count    2976.000000</w:t>
        <w:br/>
        <w:t>mean        0.776762</w:t>
        <w:br/>
        <w:t>std         2.505592</w:t>
        <w:br/>
        <w:t>min         0.000000</w:t>
        <w:br/>
        <w:t>25%         0.212121</w:t>
        <w:br/>
        <w:t>50%         0.387755</w:t>
        <w:br/>
        <w:t>75%         0.804480</w:t>
        <w:br/>
        <w:t>max        35.000000</w:t>
        <w:br/>
        <w:t>Name: percent_oa_calc, dtype: float64</w:t>
      </w:r>
    </w:p>
    <w:p>
      <w:pPr>
        <w:pStyle w:val="Heading2"/>
      </w:pPr>
      <w:r>
        <w:t>Suggestions based on data analysis</w:t>
      </w:r>
    </w:p>
    <w:p>
      <w:pPr>
        <w:pStyle w:val="ListBullet"/>
      </w:pPr>
      <w:r>
        <w:t>The percent true metric maybe yeilding sensors are out of calibration either on the AHU outside, mix, or return air temperature sensors that handle the OA fraction calculation or the totalized air flow calculation handled by a totalizing all VAV box air flows or AHU AFMS. Air flow and/or AHU temperature sensor may require recalibration.</w:t>
      </w:r>
    </w:p>
    <w:p>
      <w:r>
        <w:rPr>
          <w:rStyle w:val="Emphasis"/>
        </w:rPr>
        <w:t>Report generated: Sat Feb 18 10:24:42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