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A fault will get flagged if the OA fraction is too low or too high as to compared to design OA.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117.5</w:t>
      </w:r>
    </w:p>
    <w:p>
      <w:pPr>
        <w:pStyle w:val="ListBullet"/>
      </w:pPr>
      <w:r>
        <w:t>Percent of time in the dataset when the fault flag is True: 15.83%</w:t>
      </w:r>
    </w:p>
    <w:p>
      <w:pPr>
        <w:pStyle w:val="ListBullet"/>
      </w:pPr>
      <w:r>
        <w:t>Percent of time in the dataset when the fault flag is False: 84.17%</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mix air temperature 50.83°F, outside air temperature is 6.49°F, and the return air temperature is 73.65°F. This could possibly help with pin pointing AHU operating conditions for when this AHU is drawing in excessive outside air.</w:t>
      </w:r>
    </w:p>
    <w:p>
      <w:pPr>
        <w:pStyle w:val="Heading1"/>
      </w:pPr>
      <w:r>
        <w:t>Summary Statistics filtered for when the AHU is running</w:t>
      </w:r>
    </w:p>
    <w:p>
      <w:pPr>
        <w:pStyle w:val="Heading3"/>
      </w:pPr>
      <w:r>
        <w:t>Mix Temp</w:t>
      </w:r>
    </w:p>
    <w:p>
      <w:pPr>
        <w:pStyle w:val="ListBullet"/>
      </w:pPr>
      <w:r>
        <w:t>count    1112.000000</w:t>
        <w:br/>
        <w:t>mean       44.264388</w:t>
        <w:br/>
        <w:t>std         9.295638</w:t>
        <w:br/>
        <w:t>min        30.000000</w:t>
        <w:br/>
        <w:t>25%        36.000000</w:t>
        <w:br/>
        <w:t>50%        44.000000</w:t>
        <w:br/>
        <w:t>75%        53.000000</w:t>
        <w:br/>
        <w:t>max        66.000000</w:t>
        <w:br/>
        <w:t>Name: mat, dtype: float64</w:t>
      </w:r>
    </w:p>
    <w:p>
      <w:pPr>
        <w:pStyle w:val="Heading3"/>
      </w:pPr>
      <w:r>
        <w:t>Outside Temp</w:t>
      </w:r>
    </w:p>
    <w:p>
      <w:pPr>
        <w:pStyle w:val="ListBullet"/>
      </w:pPr>
      <w:r>
        <w:t>count    1112.000000</w:t>
        <w:br/>
        <w:t>mean       44.095324</w:t>
        <w:br/>
        <w:t>std        36.743766</w:t>
        <w:br/>
        <w:t>min       -10.000000</w:t>
        <w:br/>
        <w:t>25%         4.000000</w:t>
        <w:br/>
        <w:t>50%        49.000000</w:t>
        <w:br/>
        <w:t>75%        82.000000</w:t>
        <w:br/>
        <w:t>max        90.000000</w:t>
        <w:br/>
        <w:t>Name: oat, dtype: float64</w:t>
      </w:r>
    </w:p>
    <w:p>
      <w:pPr>
        <w:pStyle w:val="Heading2"/>
      </w:pPr>
      <w:r>
        <w:t>Suggestions based on data analysis</w:t>
      </w:r>
    </w:p>
    <w:p>
      <w:pPr>
        <w:pStyle w:val="ListBullet"/>
      </w:pPr>
      <w:r>
        <w:t>The percent true metric maybe yeilding sensors are out of calibration either on the AHU outside, mix, or return air temperature sensors that handle the OA fraction calculation or the totalized air flow calculation handled by a totalizing all VAV box air flows or AHU AFMS. Air flow and/or AHU temperature sensor may require recalibration.</w:t>
      </w:r>
    </w:p>
    <w:p>
      <w:r>
        <w:rPr>
          <w:rStyle w:val="Emphasis"/>
        </w:rPr>
        <w:t>Report generated: Thu Feb 23 09:22:47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