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77.0</w:t>
      </w:r>
    </w:p>
    <w:p>
      <w:pPr>
        <w:pStyle w:val="ListBullet"/>
      </w:pPr>
      <w:r>
        <w:t>Percent of time in the dataset when the fault flag is True: 10.35%</w:t>
      </w:r>
    </w:p>
    <w:p>
      <w:pPr>
        <w:pStyle w:val="ListBullet"/>
      </w:pPr>
      <w:r>
        <w:t>Percent of time in the dataset when the fault flag is False: 89.65%</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78.07 in °F and the supply air temperature setpoinht is 65.33 in °F.</w:t>
      </w:r>
    </w:p>
    <w:p>
      <w:pPr>
        <w:pStyle w:val="Heading1"/>
      </w:pPr>
      <w:r>
        <w:t>Summary Statistics filtered for when the AHU is running</w:t>
      </w:r>
    </w:p>
    <w:p>
      <w:pPr>
        <w:pStyle w:val="Heading3"/>
      </w:pPr>
      <w:r>
        <w:t>Supply Air Temp Setpoint</w:t>
      </w:r>
    </w:p>
    <w:p>
      <w:pPr>
        <w:pStyle w:val="ListBullet"/>
      </w:pPr>
      <w:r>
        <w:t>count    1112.000000</w:t>
        <w:br/>
        <w:t>mean       72.760791</w:t>
        <w:br/>
        <w:t>std         7.915529</w:t>
        <w:br/>
        <w:t>min        60.000000</w:t>
        <w:br/>
        <w:t>25%        66.000000</w:t>
        <w:br/>
        <w:t>50%        71.000000</w:t>
        <w:br/>
        <w:t>75%        79.000000</w:t>
        <w:br/>
        <w:t>max        90.000000</w:t>
        <w:br/>
        <w:t>Name: satsp, dtype: float64</w:t>
      </w:r>
    </w:p>
    <w:p>
      <w:pPr>
        <w:pStyle w:val="Heading3"/>
      </w:pPr>
      <w:r>
        <w:t>Outside Air Temp</w:t>
      </w:r>
    </w:p>
    <w:p>
      <w:pPr>
        <w:pStyle w:val="ListBullet"/>
      </w:pPr>
      <w:r>
        <w:t>count    1112.000000</w:t>
        <w:br/>
        <w:t>mean       67.285072</w:t>
        <w:br/>
        <w:t>std        14.533076</w:t>
        <w:br/>
        <w:t>min        36.000000</w:t>
        <w:br/>
        <w:t>25%        53.000000</w:t>
        <w:br/>
        <w:t>50%        74.000000</w:t>
        <w:br/>
        <w:t>75%        79.000000</w:t>
        <w:br/>
        <w:t>max        88.000000</w:t>
        <w:br/>
        <w:t>Name: oat,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cooling valve is stuck open or leaking causing overcooling. Trouble shoot a leaking valve by isolating the coil with manual shutoff valves and verify a change in AHU discharge air temperature with the AHU running.</w:t>
      </w:r>
    </w:p>
    <w:p>
      <w:r>
        <w:rPr>
          <w:rStyle w:val="Emphasis"/>
        </w:rPr>
        <w:t>Report generated: Wed Feb 22 10:25:43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