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in agreement with a possible distinctive role of the hippocampal septal pole in conditions of high memory demand. Moreover, we observed that the location of the ripple generation has a significant impact on the modulation of individual neurons in different hippocampal subfields, even before the onset of the ripple. This finding suggests that the ripple generation location plays a crucial role in shaping the neural activity in the hippocampus.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constrained by pre-existing resting potential dynamics {Noguchi, 2022 #1184}. Hippocampal-neocortical interactions, suggested to be important for memory consolidation {Klinzing, 2019 #1190; Gais, 2007 #1191; Tukker, 2020 #1192}, are increased specifically during long-duration compared to short-duration ripples {Ngo, 2020 #1178}. </w:t>
        <w:br/>
        <w:t xml:space="preserve">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 </w:t>
      </w:r>
      <w:r>
        <w:rPr>
          <w:rFonts w:ascii="Helvetica Neue" w:eastAsia="Helvetica Neue" w:hAnsi="Helvetica Neue" w:cs="Helvetica Neue"/>
          <w:lang w:val="en-US"/>
        </w:rPr>
        <w:tab/>
      </w:r>
      <w:r>
        <w:rPr>
          <w:rFonts w:ascii="Helvetica Neue" w:eastAsia="Helvetica Neue" w:hAnsi="Helvetica Neue" w:cs="Helvetica Neue"/>
          <w:lang w:val="en-US"/>
        </w:rPr>
        <w:t xml:space="preserve"> </w:t>
        <w:br/>
        <w:t xml:space="preserve">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0.87 ± 0.005, Supplementary Figure 2). Notably ripple strength correlates significantly better with the hippocampal population spiking rate on a ripple-to-ripple basis compared to ripple duration alone (p-value = 4.31e-11, Supplementary Figure 3). Clear ripples were observed uniquely in the hippocampal formation (CA1, CA2, CA3, DG, SUB, ProS). Likewise, ripple-induced voltage deflections (RIVD, integral of the unfiltered LFP envelope) were also noticeably stronger in hippocampal areas (Supplementary Figure 4B-F). Ripple strength was noticeably irregular in single sessions both across time and space, even within the CA1 region (Supplementary Figure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 were detected in both locations (inside a 120 ms window centered on ripple start at the reference location). Unsurprisingly short-distance pairs showed a more reliable propagation (69.59 ± 3.51 %).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vast majority of the variance in 3D distance between recording locations was explained by the distance on the medio-lateral (M-L) axis alone (R² = 0.899). To simplify our analysis we therefore focused only on this spatial dimension. The septal half of the hippocampus was therefore divided along the M-L axis in three sections with equal number of recordings: medial, central and lateral (Supplementary Figure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 mean lateral = 20.55 ± 2.04 %,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6) and the antero-posterior (A-P) axis did not explain a considerable amount of variability in lag (R² medial = 0.0037 , p-value = 4.48e-01, R² lateral = 0.0698, p-value = 1.74e-03), in contrast with the M-L axis (R² medial = 0.6648, p-value = 2.20e-38, R² lateral = 0.4989, p-value = 3.75e-22).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7). This result is not simply explained by differences in ripple strength along the M-L axis, as no such gradient was observed (R² = 0.0012, Supplementary Figure 8). Curiously, ripple amplitude showed a weak trend in the opposite direction (r = 0.27, p-value = 1.62e-04), with higher amplitude ripples in the lateral section (Supplementary Figure 9).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focused solely on ripples generated in the lateral and medial section, discarding the ones generated in the central section.We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10).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11).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12).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across the entire hippocampal formation (medial = 74.73, lateral = 79.8, p-value = 3.56e-01, Mann-Whitney U test), we did, however, found differences in firing rate, waveform duration, and waveform shape (recovery slope and peak-through ratio, Supplementary Figure 13). Firing rate and waveform duration in putative excitatory neurons exhibited respectively a left- and right-shifted distribution in the lateral section, reflecting lower firing rate and slower action potentials. Putative inhibitory interneurons in the lateral section showed both a slower action potential and a higher firing rate.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Location of ripple seed is associated with different pattern of modulation across brain regions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investigate how medial and lateral ripples affect various brain regions, we examined the modulation of spiking rate during ripples in individual clusters. A cluster was deemed modulated if it exhibited at least a 50% increase in spiking rate during ripples. We found that clusters located in the thalamus (TH) and midbrain (MB) were hardly modulated (MB: 0.85 ± 0.59 %, TH: 0.0 ± 0.0 %), with baseline spiking rate explaining nearly all the variance in spiking rate during ripples. In contrast, only a small fraction of cortical neurons were modulated (Isocortex: 5.26 ± 0.97 %))  while the majority of hippocampal (HPF) neurons showed ripple modulation (HPF: 88.57 ± 1.03 %). In both cases the baseline spiking rate explained a big portion of the variance in spiking rate during ripples (Figure 5A).Neurons in the cortex that were both modulated by medial and lateral ripples were generally found in deeper layers, whereas neurons modulated more strongly by medial ripples were also found in more superficial layers. Only a small number of cortical neurons exhibited greater engagement in association with lateral ripples (Supplementary Figure 14).  The relationship between baseline spiking and spiking during ripples was similar in medial and lateral ripples (Supplementary Figure 15). This similarity accounted for most of the variability observed in all cases. There was a significant difference in modulation of hippocampal neurons by medial and lateral ripples within a 120 ms window after the start of the ripple event. However, the effect size was modest (Figure 5B). A stronger effect was observed in the 50-120 ms window, here medial ripples had a notably stronger modulatory effect (Supplementary Figure 16A). Significant differences were also observed in cortical neurons and in TH, with medial ripples inducing stronger modulation (Supplementary Figure 16B). To understand the mechanism underlying these differences between medial and lateral ripples we focused on modulation in the early (0-50 ms) and late phase (50-120 ms) in various hippocampal subfield (Figure 5C). In the early phase we found a significantly stronger engagement of the dentate gyrus (DG), CA1 and CA3 areas and weaker engagement of the subiculum (SUB) by lateral ripples. The late phase analysis revealed further differences, as CA1, CA3, DG, prosubiculum (ProS), and SUB subfields all displayed stronger modulation in response to medial ripples (Figure 5D). The clusters recorded across these various brain regions were not uniformly distributed along the M-L axis, which may have influenced the observed ripple modulation. For instance, it is conceivable that neurons located in closer proximity to the medial section may be more susceptible to the effects of medial ripples. To examine this hypothesis, we evaluated the degree to which variance in modulation could be attributed to the M-L axis position.We observed that during the early and late phases, the M-L position explained a substantial proportion of the variance in modulation in CA1 (early: 14.51 %, late: 20.8 %), but only a small proportion in CA3 (early: 1.39 %, late: 0.28 %) ProS (late: 4.05 %) and SUB (early: 1.47 %, late: 0.13 %). In the DG subfield, the situation was mixed, with a notably greater impact of M-L position observed during the late phase (early: 3.23 %, late: 11.39 %).Additionally, we found that prior to the onset of ripples, medial ripples induced stronger modulation in ProS and SUB, and weaker modulation in CA3 and DG when compared to lateral ripples (Figure 5E). In this window, the M-L position explained only a minimal proportion of the variance in ProS (0.1 %), SUB (2.91 %) and CA3 (0.92 %) but a substantial proportion in DG (9.15 %). In both the early and late ripple phases (Supplementary Figure 17), medial ripples elicited significantly stronger modulation across multiple cortical regions. This effect was also observed before the onset of ripples (Supplementary Figure 18). Furthermore, we investigated whether neurons exhibit a preference for medial or lateral ripples. To address this question, we identified neurons that exhibited at least a two-fold modulation difference for either medial or lateral ripples. Our analysis revealed that the majority of neurons did not display a strong preference (84.29 %), whereas 10.4 % of neurons responded preferentially to lateral ripples and 5.31 % to medial ripples (Figure 5F). Hippocampal subfield, however, exhibited striking differences, specifically, SUB had a small proportion of neurons exhibiting a preference for medial ripples, while DG exhibited the opposite pattern (Supplementary Figure 19). These results suggest a fundamental difference between medial and lateral ripples in terms of their engagement of brain regions, highlighting that these differences exist even before the ripples are detected. Notably, most of these differences are not explained by the location of the neuron along the M-L axis. This suggests that there are more fundamental differences at play beyond just spatial distance. While the M-L position did explain some of the variance in modulation in certain subfields, such as CA1 and DG, it only accounted for a small proportion of the variance in others, like CA3 and SUB.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Upon closer examination of the electrophysiological features of the neurons, we were able to discern significant differences in the shape and duration of their waveform. We can hypothesize that slower action potentials and, consequentially, longer refractory periods hinder the ability to sustain protracted high frequency spiking. Accordingly, we found an increased firing rate and a smaller waveform duration in putative excitatory neurons of the septal pole. Moreover, putative inhibitory neurons in the septal pole showed reduced firing. These differences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br/>
        <w:t xml:space="preserve">Functional differences between ripples are supported by our finding that the ripple origination point has an influence on the engagement of various hippocampal subfields. Interestingly, even before the onset of ripples, these functional differences can be observed. These results indicate that lateral ripples show significant engagement of CA3, which aligns with the traditional view that CA3 is the primary generator of ripples {Buzsáki, 1986 #1196, Buzsáki, 1989 #1197, Csicsvari, 2000 #1195}. On the other hand, medial ripples demonstrate stronger engagement of ProS and SUB subfields, supporting the more recent hypothesis that output structures in the hippocampus are also capable of generating ripples {Imbrosci, 2021 #1194}. These functional differences may have important implications for our understanding of hippocampal network dynamics and their contribution to memory processing. The fact that different subfields are preferentially engaged during different types of ripples suggests that different ripple patterns may play distinct roles in memory processing. Additionally, the finding that lateral ripples exhibit stronger engagement of CA3 before the onset of ripples suggests that CA3 may play a more critical role in initiating lateral ripples. In contrast, the stronger engagement of ProS and SUB subfields before medial ripple onset suggests that these structures may be involved in the initiation of medial ripples. These differences in ripple initiation and engagement patterns provide insights into the underlying mechanisms of hippocampal network dynamics and their potential role in memory processing. Understanding these differences may shed light on the functional significance of ripples in the brain and their role in memory consolidation and retrieval. </w:t>
        <w:br/>
        <w:t xml:space="preserve"/>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The degree of association between ripple lags and M-L or A-P axis was calculated using partial correlation (https://pingouin-stats.org/build/html/generated/pingouin.partial_corr.html), in this way we could remove the effect of the other axis.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 Ripple seed location influences the pattern of ripple modulation across various regions of the brain.</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Relationship between baseline (120 ms before ripple start) and ripple (0-120 ms) firing rate for clusters recorded in Isocortex, HPF, TH and MB. Dashed black line represents absence of any influence, dashed red line represents a 50% increased spiking rate. (B) Ripple modulation of hippocampal clusters in response to lateral and medial ripples. Dashed black line represents absence of any influence, dashed red line represents a 50% increased spiking rate. Wilcoxon signed-rank test. (C) Top: Rendering of all clusters recorded in the hippocampal formation color-coded by subfield. Middle: kernel density plot showing distribution of clusters along the M-L axis, Dashed lines represents medial and lateral limits. Bottom: Stacked kernel density plot showing distribution of clusters along the M-L axis. (D) Ripple modulation in response to lateral and medial ripples during the early (left) and late (right) ripple phase. Wilcoxon signed-rank test or Student's t-test (if normality established). (E) Ripple modulation in response to lateral and medial ripples before ripple start (20 ms). Wilcoxon signed-rank test or Student's t-test (if normality established). (F) Left: Relationship between modulation by lateral and medial ripples. Dashed black line represents absence of difference and two-fold differences in both directions. Right: Pie chart representing hippocampal neurons preference in ripple engagement.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