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across cell classes.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online visualization tool that enables the seamless exploration of both the scRNA-seq and MERFISH dataset at different levels of granularity, providing a comprehensive view of the 5-HT receptor distribution.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analysed the single-cell scRNA-seq dataset provided by the Allen Institute {Yao, 2023 #2828}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#2828}.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totality of cells were divided in 34 classes (as defined in {Yao, 2023 #2828}).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36.61%. Reflecting the correlation analysis, the confusion matrix showed that Sero and Chol were among the groups with higher true positive (TP) rate (Sero=69.86%, Chol=44.99%). Cells not transcribing any neurotranmitter, not exhibiting a low r beforehand, were, nonetheless, identified even more successfully (81.13%). Moreover, Noradrenaline (Nora) and glycine (GABA-Glyc) releasing neurons were identified at considerable levels (Nora=25.81% and GABA-Glyc=44.7%).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51.54%. The model could differentiate best the NN-IMN-GC, TH-EPI-Glut and Pallium-Glut groups (NN-IMN-GC=73.71%, TH-EPI-Glut=65.73% and Pallium-Glut=56.89%,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7 groups could be identified with a TP rate &gt;40%: 04 DG-IMN Glut, 05 OB-IMN GABA, 09 CNU-LGE GABA, 18 TH Glut, 22 MB-HB Sero, 25 Pineal Glut, and 32 OEC (Figure s3b). 04 DG-IMN Glut were characterized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mirroring the results showed by Sero neurons, were characterized by high levels of Htr1a; at last, 34 Immune cells were identified by absence of any Htr transcription. The exclusive use of Htrs transcription pattern reached an impressive 13.44%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Htr1a agonists, such as buspirone, are used as anxiolytics. Htr1b and Htr1d agonists, like triptans, are effective in treating migraines by causing vasoconstriction of cranial blood vessels.Htr1a RNA have a stable prevalence of ≈10% across neighborhoods in the scRNA-seq dataset, with virtual absence in the TH-EPI-Glut group (Figure 2a).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cortical cells transcribing Htr1a (see online visualizer, 'Overview genes by class'). To pinpoint the spatial location, we first identified in the scRNA-seq dataset the clusters highly enriched with Htr1a RNA with a threshold of 70%, i.e., to be classified as enriched at least 70% of cells in a cluster must express the receptor. Only 6.52% of Htr1a transcribing cells were contained in enriched clusters, pointing at a relatively low importance of this receptor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is involved in social memory persistance in mouse {Wu, 2021 #2945}. 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in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much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HtraA antagonists, such as atypical antipsychotics (e.g., clozapine and risperidone), are used in treating schizophrenia and other psychiatric disorders. Htr2c antagonists are being explored for their potential in treating obesity and metabolic disorders {He, 2022 #2942; Yao, 2021 #2943}.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It colocalized the most with Htr2c and Htr1f (Figure 7b).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reasons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scRNA-seq dataset. The 09 NU-LGE GABA class exhibited the highest prevalence with 7.73, still, the absolute majority of neurons transcribing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Htr3 antagonists, such as ondansetron, are effective antiemetics used to prevent nausea and vomiting.The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online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Jupyter notebooks structure</w:t>
      </w:r>
    </w:p>
    <w:p>
      <w:pPr>
        <w:pStyle w:val="Normal"/>
        <w:spacing w:lineRule="auto" w:line="360" w:before="0" w:after="360"/>
        <w:jc w:val="both"/>
        <w:rPr>
          <w:rFonts w:ascii="Helvetica Neue" w:hAnsi="Helvetica Neue"/>
        </w:rPr>
      </w:pPr>
      <w:r>
        <w:rPr>
          <w:rFonts w:ascii="Helvetica Neue" w:hAnsi="Helvetica Neue"/>
        </w:rPr>
        <w:t xml:space="preserve">The entire analysis is contained in 2 jupyter notebooks hosted on Github at https://github.com/RobertoDF/Transcriptomics-5-HT. Within the 'Figures' folder, 'Figure_1.ipynb' and 'Figure_2.ipynb' notebooks reproduce all figures contained in the paper. To adapt the code for the visualization of different genes it is sufficient to change the 'family_name' and 'genes_families' variables in Utils.Settings.py file. Data is downloaded following the instructions provided by the Allen Institute (https://alleninstitute.github.io/abc_atlas_access/intro.html). Notebooks to download the scRNA-seq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scRNA-seq' and 'Select genes MERFISH'.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expression matrices for the scRNA-seq dataset relative to all Htr genes (see 'Load_data/Download_RNAseq_data.ipynb'). We also loaded the metadata relative to the 'cluster_group_name' residing in originally in a different .csv file ('Find membership df' in 'Figure_1.ipynb'). This information is referred to as 'membership'. Each of this data structure is a pandas dataframe that can be easily joined together according to the unique cell label index ('joined' dataframe). A different dataframe containing membership information is created ('joined_with_membershiop'), this is necessary because some cells belong to multiple 'cluster_group_name' or 'neighborhood' and therefore causes a doubling of some rows. We will use the dataframe contianing 'membership information' only in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informations of each cell belonging to the MERFISH dataset for the registration to the Allen Mouse Brain Common Coordinate Framework (CCF) and , subsequently, we assigned parcellations labels ('CCF registration and parcellation annotation' in 'Figure_2.ipynb').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 visualization</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 a heatmap to visualize both the amount of transcription per cell and the number of cells transcribing each Htr contained in the dataset. In panel B we used the precomputed UMAP coordinates and plot on the color axis information about the most transcribed gene per selected family. </w:t>
        <w:br/>
        <w:t xml:space="preserve">In panel C and D we plot the percentage of cells transcribing each Htr grouped by neurotransmitter release. We take advantage of the pandas 'Group by' function to concisely perform this computation: after grouping by the selected variable (in this case 'neurotransmitter') we apply a function called 'percentage_above_threshold' to compute the percentage of cells within a group expressing a gene above a threshold. The 'percentage_above_threshold' function is defined within the 'Utils.Utils.py' file. The threshold is stored in the 'Utils.Settings.py' file ('threshold_expression'). The confusion matrix is computed within the 'decodddit' function in 'Figure_1.ipynb'. Here we use a boolean version of the 'joined' dataframe created using the same threshold ('threshold_expression').  The dataset containing boolean values for gene expression (joined_boolean) was filtered to include columns of interest, specifically a selector column (sel) and a list of selected genes (selected_genes). The resulting DataFrame was indexed by the selector column, which represented the target variable (neurotransmitter type), while the remaining columns contained features corresponding to the expression levels of various serotonin receptor genes (Htr). The features for classification were defined as the expression levels of the serotonin receptor genes, and the target variable was the neurotransmitter type. The dataset was divided into training and testing sets using a stratified sampling approach to ensure that the class distribution of the target variable was maintained in both subsets. The test set comprised 5% of the total data. A Random Forest classifier was initialized with parameters set to 10 decision trees, a maximum tree depth of 10, and 30 parallel jobs to leverage computational resources effectively. The classifier was configured to handle class imbalances by adjusting the class weights. The model was then trained using the training data. The trained Random Forest model was used to predict the neurotransmitter types on the test dataset. The performance of the model was evaluated by comparing the predicted labels with the actual labels. The accuracy of the model was calculated and transcribed as a percentage.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data manipulation and analysis were conducted using the pandas library. The machine learning model was implemented using the scikit-learn library, specifically the RandomForestClassifier for classification tasks. The evaluation of the model's performance was performed using scikit-learn's accuracy score, classification report, and confusion 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(X_sample). These values indicate the contribution of each feature to the model's predictions. </w:t>
        <w:br/>
        <w:t xml:space="preserve">In panel E we plot the correlation between transcription of different Htr genes by using the pandas 'corr()' method. </w:t>
        <w:br/>
        <w:t xml:space="preserve"> 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expression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expression by family by aggregating the expression levels of specific serotonin receptor genes. These genes were grouped into four primary families: Htr1/5: Summing the expression levels of genes Htr1a, Htr1b, Htr1d, Htr1f, Htr5a, and Htr5b. Htr2: Summing the expression levels of genes Htr2a, Htr2b, and Htr2c. Htr4/6/7: Summing the expression levels of genes Htr4, Htr6, and Htr7. Htr3: Summing the expression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expression.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 preparation and visualization</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expression patterns across different 'neighborhoods', we utilized the Seaborn library in Python to create point plots. Specifically, we employed the 'sns.pointplot' function to illustrate the expression levels of a given gene across various groups. The 'sns.violinplot' function was used to plot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(barplot on the right), we utilized a boolean DataFrame ('joined_boolean') to filter for selected genes and focus on the expression status of a particular gene. We then calculated the sum of true values (indicating gene transcription) across each row where the specific gene was transcribed. The distribution of these sums was normalized to obtain the percentage of samples exhibiting co-expression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expression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hyerarchical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expression of specific genes across different brain regions and neuronal clusters, we utilized a multi-step data processing approach. First, we calculated the percentage of cells within each cluster expressing the target gene above a defined threshold, grouping the data by cluster. This allowed us to identify clusters with high gene expression levels in the scRNA-seq. Next, we focused on clusters with significant gene expression, filtering the 'MERFISH' dataset to include only these enriched clusters. We then computed the prevalence of gene expression within these clusters across different parcellation divisions and structures. This was done by normalizing the number of cells expressing the gene in each division or structure by the total number of cells in that division or structure, expressed as a percentage. The results were visualized using bar plots to illustrate the top 10 parcellation divisions and structures with the highest gene expression prevalence. Additionally, we included an inset pie chart to show the proportion of gene expression attributable to the enriched clusters relative to the total gene expression. This pie chart highlighted the contribution of these enriched clusters to the overall expression of the target gene. This pie plot shows that often only a minority of cells transcribing a selected gene belong to enriched clusters. It is possible to visualize the proportion of cells transcribing a gene grouped by area bypassing the 'enriched cluster' computation using the online visualizer ('Overview genes by brain structure', Data source selector='MERFISH'). </w:t>
        <w:br/>
        <w:t xml:space="preserve">Panel E: We calculated the percentage of cells within each cluster that expressed the target gene above a defined threshold, allowing us to identify clusters with enriched gene expression. The number of such enriched clusters was printed for reference. Next, we focused on cells within these enriched clusters and calculated the prevalence of the target gene's expression across different brain sections. This was done by normalizing the number of cells expressing the gene in each section by the total number of cells in that section, expressed as a percentage. The results were plotted using a line plot to illustrate the gene's prevalence across brain sections. </w:t>
        <w:br/>
        <w:t xml:space="preserve">Panel F: To visualize the expression of a specific gene in the top four brain sections, we implemented a function plot_4_best_sections. This function aimed to identify and plot the sections with the highest gene expression levels. The steps are as follows: Data Preparation: We first prepared the dataset by selecting the relevant brain sections and ensuring that unassigned parcellation divisions were excluded. We merged this dataset with cluster membership information to provide context for the gene expression data.Gene Expression Calculation: The percentage of cells within each cluster expressing the target gene above a defined threshold was calculated.^This allowed us to identify clusters with enriched gene expression.Section Identification: We calculated the prevalence of the target gene's expression in each brain section. Using these prevalence values, we identified the top four sections with the highest gene expression. Peaks in the expression data, spaced adequately apart, were determined using the find_peaks function. The top four peaks were selected for visualization. Color Assignment: A specific color was assigned to each of the top four sections to differentiate them in the plots. A predefined list of colors was used to ensure consistency and clarity. Plotting: For each of the top four sections, the gene expression data was plotted. The plot_slice function was used to generate the plots for each section, and the border color of each subplot was set to match the assigned color for the respective section. This helped in visually distinguishing each section. The final figure comprised four subplots, each representing one of the top four brain sections with the highest gene expression levels, providing a clear and comparative visualization of the gene expression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The jupyter notebook can be used by following the installation instructions available in https://github.com/RobertoDF/Transcriptomics-5-HT. The visualizer is deployed and accessible online on the Hugging Face portal. It is organized in 4 different tabs: 'Spatial MERFISH', 'Gene by class/subclass/supertype/cluster', 'Overview genes by class' and 'Overview genes by brain structure'. The 'Spatial MERFISH' and 'Overview genes by brain structure' are associated with the MERFISH dataset, remaining tabs are associated with the scRNA-seq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4 interactive controls enable the selections of dazta soirce, division, neurotransmitter and sorting.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we identify enriched clusters in the scRNA-seq dataset then we look at the proportion of cells belonging to enriched clusters over the total number of cells per region. This creates a problem in the cases where a 5-HT receptor was not deemed important by the clustering algo, in these cases there might be a really small amount of enriched clusters and most cells will be ignored. To solve this we create a data source selector to enable the possibility to bypass scRNA-seq and look at MERRFISH data only. In this case we look directly at the ratio of cells expressing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