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965"/>
        <w:gridCol w:w="6262"/>
      </w:tblGrid>
      <w:tr w:rsidR="00232A84" w:rsidRPr="00232A84" w14:paraId="695DA43B" w14:textId="77777777" w:rsidTr="00232A84">
        <w:trPr>
          <w:trHeight w:val="300"/>
        </w:trPr>
        <w:tc>
          <w:tcPr>
            <w:tcW w:w="2965" w:type="dxa"/>
            <w:noWrap/>
            <w:hideMark/>
          </w:tcPr>
          <w:p w14:paraId="5449F142" w14:textId="77777777" w:rsidR="00232A84" w:rsidRPr="00232A84" w:rsidRDefault="00232A84" w:rsidP="00232A84">
            <w:pPr>
              <w:jc w:val="center"/>
              <w:rPr>
                <w:rFonts w:ascii="Calibri" w:eastAsia="Times New Roman" w:hAnsi="Calibri" w:cs="Calibri"/>
                <w:b/>
                <w:bCs/>
                <w:color w:val="000000"/>
                <w:kern w:val="0"/>
                <w:sz w:val="22"/>
                <w:szCs w:val="22"/>
                <w:lang w:eastAsia="en-GB"/>
                <w14:ligatures w14:val="none"/>
              </w:rPr>
            </w:pPr>
            <w:r w:rsidRPr="00232A84">
              <w:rPr>
                <w:rFonts w:ascii="Calibri" w:eastAsia="Times New Roman" w:hAnsi="Calibri" w:cs="Calibri"/>
                <w:b/>
                <w:bCs/>
                <w:color w:val="000000"/>
                <w:kern w:val="0"/>
                <w:sz w:val="22"/>
                <w:szCs w:val="22"/>
                <w:lang w:eastAsia="en-GB"/>
                <w14:ligatures w14:val="none"/>
              </w:rPr>
              <w:t>Htr</w:t>
            </w:r>
          </w:p>
        </w:tc>
        <w:tc>
          <w:tcPr>
            <w:tcW w:w="6262" w:type="dxa"/>
            <w:noWrap/>
            <w:hideMark/>
          </w:tcPr>
          <w:p w14:paraId="33B95E26" w14:textId="77777777" w:rsidR="00232A84" w:rsidRPr="00232A84" w:rsidRDefault="00232A84" w:rsidP="00232A84">
            <w:pPr>
              <w:jc w:val="center"/>
              <w:rPr>
                <w:rFonts w:ascii="Calibri" w:eastAsia="Times New Roman" w:hAnsi="Calibri" w:cs="Calibri"/>
                <w:b/>
                <w:bCs/>
                <w:color w:val="000000"/>
                <w:kern w:val="0"/>
                <w:sz w:val="22"/>
                <w:szCs w:val="22"/>
                <w:lang w:eastAsia="en-GB"/>
                <w14:ligatures w14:val="none"/>
              </w:rPr>
            </w:pPr>
            <w:r w:rsidRPr="00232A84">
              <w:rPr>
                <w:rFonts w:ascii="Calibri" w:eastAsia="Times New Roman" w:hAnsi="Calibri" w:cs="Calibri"/>
                <w:b/>
                <w:bCs/>
                <w:color w:val="000000"/>
                <w:kern w:val="0"/>
                <w:sz w:val="22"/>
                <w:szCs w:val="22"/>
                <w:lang w:eastAsia="en-GB"/>
                <w14:ligatures w14:val="none"/>
              </w:rPr>
              <w:t>Defining Feature</w:t>
            </w:r>
          </w:p>
        </w:tc>
      </w:tr>
      <w:tr w:rsidR="00232A84" w:rsidRPr="00232A84" w14:paraId="706D8786" w14:textId="77777777" w:rsidTr="00232A84">
        <w:trPr>
          <w:trHeight w:val="300"/>
        </w:trPr>
        <w:tc>
          <w:tcPr>
            <w:tcW w:w="2965" w:type="dxa"/>
            <w:noWrap/>
            <w:hideMark/>
          </w:tcPr>
          <w:p w14:paraId="48724FC3"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Htr1a</w:t>
            </w:r>
          </w:p>
        </w:tc>
        <w:tc>
          <w:tcPr>
            <w:tcW w:w="6262" w:type="dxa"/>
            <w:noWrap/>
            <w:hideMark/>
          </w:tcPr>
          <w:p w14:paraId="646ACDFE"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Expressed in an important fraction of Sero neurons of the raphe and some HPF excitatory neurons</w:t>
            </w:r>
          </w:p>
        </w:tc>
      </w:tr>
      <w:tr w:rsidR="00232A84" w:rsidRPr="00232A84" w14:paraId="4D8615B6" w14:textId="77777777" w:rsidTr="00232A84">
        <w:trPr>
          <w:trHeight w:val="300"/>
        </w:trPr>
        <w:tc>
          <w:tcPr>
            <w:tcW w:w="2965" w:type="dxa"/>
            <w:noWrap/>
            <w:hideMark/>
          </w:tcPr>
          <w:p w14:paraId="34F5225B"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Htr1b</w:t>
            </w:r>
          </w:p>
        </w:tc>
        <w:tc>
          <w:tcPr>
            <w:tcW w:w="6262" w:type="dxa"/>
            <w:noWrap/>
            <w:hideMark/>
          </w:tcPr>
          <w:p w14:paraId="3B33CE82"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Expressed in many inhibitory striatal neurons and Sero neurons</w:t>
            </w:r>
          </w:p>
        </w:tc>
      </w:tr>
      <w:tr w:rsidR="00232A84" w:rsidRPr="00232A84" w14:paraId="4A7F1125" w14:textId="77777777" w:rsidTr="00232A84">
        <w:trPr>
          <w:trHeight w:val="300"/>
        </w:trPr>
        <w:tc>
          <w:tcPr>
            <w:tcW w:w="2965" w:type="dxa"/>
            <w:noWrap/>
            <w:hideMark/>
          </w:tcPr>
          <w:p w14:paraId="2BFBC1B5"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Htr1d</w:t>
            </w:r>
          </w:p>
        </w:tc>
        <w:tc>
          <w:tcPr>
            <w:tcW w:w="6262" w:type="dxa"/>
            <w:noWrap/>
            <w:hideMark/>
          </w:tcPr>
          <w:p w14:paraId="74430761"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Expressed in the striatum, although at much lower levels</w:t>
            </w:r>
          </w:p>
        </w:tc>
      </w:tr>
      <w:tr w:rsidR="00232A84" w:rsidRPr="00232A84" w14:paraId="14EC8AC7" w14:textId="77777777" w:rsidTr="00232A84">
        <w:trPr>
          <w:trHeight w:val="300"/>
        </w:trPr>
        <w:tc>
          <w:tcPr>
            <w:tcW w:w="2965" w:type="dxa"/>
            <w:noWrap/>
            <w:hideMark/>
          </w:tcPr>
          <w:p w14:paraId="07C18A7E"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Htr1f</w:t>
            </w:r>
          </w:p>
        </w:tc>
        <w:tc>
          <w:tcPr>
            <w:tcW w:w="6262" w:type="dxa"/>
            <w:noWrap/>
            <w:hideMark/>
          </w:tcPr>
          <w:p w14:paraId="26EAB348"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Widely expressed in telencephalic structures, especially the Isocortex, with a peak in frontal olfactory structures</w:t>
            </w:r>
          </w:p>
        </w:tc>
      </w:tr>
      <w:tr w:rsidR="00232A84" w:rsidRPr="00232A84" w14:paraId="7E621363" w14:textId="77777777" w:rsidTr="00232A84">
        <w:trPr>
          <w:trHeight w:val="300"/>
        </w:trPr>
        <w:tc>
          <w:tcPr>
            <w:tcW w:w="2965" w:type="dxa"/>
            <w:noWrap/>
            <w:hideMark/>
          </w:tcPr>
          <w:p w14:paraId="5194C1EB"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Htr2a</w:t>
            </w:r>
          </w:p>
        </w:tc>
        <w:tc>
          <w:tcPr>
            <w:tcW w:w="6262" w:type="dxa"/>
            <w:noWrap/>
            <w:hideMark/>
          </w:tcPr>
          <w:p w14:paraId="52E0351A"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Prevalent in glutamatergic cells of the cortical subplate (CLA and EPd) and the mammillary bodies (TMd, PMd), and hippocampal interneurons</w:t>
            </w:r>
          </w:p>
        </w:tc>
      </w:tr>
      <w:tr w:rsidR="00232A84" w:rsidRPr="00232A84" w14:paraId="4F82089A" w14:textId="77777777" w:rsidTr="00232A84">
        <w:trPr>
          <w:trHeight w:val="300"/>
        </w:trPr>
        <w:tc>
          <w:tcPr>
            <w:tcW w:w="2965" w:type="dxa"/>
            <w:noWrap/>
            <w:hideMark/>
          </w:tcPr>
          <w:p w14:paraId="138EC137"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Htr2b</w:t>
            </w:r>
          </w:p>
        </w:tc>
        <w:tc>
          <w:tcPr>
            <w:tcW w:w="6262" w:type="dxa"/>
            <w:noWrap/>
            <w:hideMark/>
          </w:tcPr>
          <w:p w14:paraId="66972562"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Rarely transcribed and is present in some neurons of the pineal gland</w:t>
            </w:r>
          </w:p>
        </w:tc>
      </w:tr>
      <w:tr w:rsidR="00232A84" w:rsidRPr="00232A84" w14:paraId="15D99E22" w14:textId="77777777" w:rsidTr="00232A84">
        <w:trPr>
          <w:trHeight w:val="300"/>
        </w:trPr>
        <w:tc>
          <w:tcPr>
            <w:tcW w:w="2965" w:type="dxa"/>
            <w:noWrap/>
            <w:hideMark/>
          </w:tcPr>
          <w:p w14:paraId="4A90DA48"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Htr2c</w:t>
            </w:r>
          </w:p>
        </w:tc>
        <w:tc>
          <w:tcPr>
            <w:tcW w:w="6262" w:type="dxa"/>
            <w:noWrap/>
            <w:hideMark/>
          </w:tcPr>
          <w:p w14:paraId="3212C9EF"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Broadly transcribed, especially in the STR, excitatory neurons of the amygdala (LA, BLA and BMA) and RSPv, OLF neurons and structures in MB, P, MY and CB</w:t>
            </w:r>
          </w:p>
        </w:tc>
      </w:tr>
      <w:tr w:rsidR="00232A84" w:rsidRPr="00232A84" w14:paraId="12072A7A" w14:textId="77777777" w:rsidTr="00232A84">
        <w:trPr>
          <w:trHeight w:val="300"/>
        </w:trPr>
        <w:tc>
          <w:tcPr>
            <w:tcW w:w="2965" w:type="dxa"/>
            <w:noWrap/>
            <w:hideMark/>
          </w:tcPr>
          <w:p w14:paraId="58943CB1"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Htr3a</w:t>
            </w:r>
          </w:p>
        </w:tc>
        <w:tc>
          <w:tcPr>
            <w:tcW w:w="6262" w:type="dxa"/>
            <w:noWrap/>
            <w:hideMark/>
          </w:tcPr>
          <w:p w14:paraId="49E930EF"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Uniquely observed in cortical gabaergic neurons of the 06 CTX-CGE GABA class</w:t>
            </w:r>
          </w:p>
        </w:tc>
      </w:tr>
      <w:tr w:rsidR="00232A84" w:rsidRPr="00232A84" w14:paraId="6729ABB4" w14:textId="77777777" w:rsidTr="00232A84">
        <w:trPr>
          <w:trHeight w:val="300"/>
        </w:trPr>
        <w:tc>
          <w:tcPr>
            <w:tcW w:w="2965" w:type="dxa"/>
            <w:noWrap/>
            <w:hideMark/>
          </w:tcPr>
          <w:p w14:paraId="37F54225"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Htr3b</w:t>
            </w:r>
          </w:p>
        </w:tc>
        <w:tc>
          <w:tcPr>
            <w:tcW w:w="6262" w:type="dxa"/>
            <w:noWrap/>
            <w:hideMark/>
          </w:tcPr>
          <w:p w14:paraId="56F74547"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Uniquely observed in cortical gabaergic neurons of the 06 CTX-CGE GABA class</w:t>
            </w:r>
          </w:p>
        </w:tc>
      </w:tr>
      <w:tr w:rsidR="00232A84" w:rsidRPr="00232A84" w14:paraId="789B236F" w14:textId="77777777" w:rsidTr="00232A84">
        <w:trPr>
          <w:trHeight w:val="300"/>
        </w:trPr>
        <w:tc>
          <w:tcPr>
            <w:tcW w:w="2965" w:type="dxa"/>
            <w:noWrap/>
            <w:hideMark/>
          </w:tcPr>
          <w:p w14:paraId="44ACFC58"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Htr4</w:t>
            </w:r>
          </w:p>
        </w:tc>
        <w:tc>
          <w:tcPr>
            <w:tcW w:w="6262" w:type="dxa"/>
            <w:noWrap/>
            <w:hideMark/>
          </w:tcPr>
          <w:p w14:paraId="3B59A1A6"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Transcribed at high levels in the OT, excitatory cells of the hippocampus proper and DG, and Chol neurons of the TH (17 MH-LH Glut)</w:t>
            </w:r>
          </w:p>
        </w:tc>
      </w:tr>
      <w:tr w:rsidR="00232A84" w:rsidRPr="00232A84" w14:paraId="4065B1F1" w14:textId="77777777" w:rsidTr="00232A84">
        <w:trPr>
          <w:trHeight w:val="300"/>
        </w:trPr>
        <w:tc>
          <w:tcPr>
            <w:tcW w:w="2965" w:type="dxa"/>
            <w:noWrap/>
            <w:hideMark/>
          </w:tcPr>
          <w:p w14:paraId="72AB5A20"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Htr5a</w:t>
            </w:r>
          </w:p>
        </w:tc>
        <w:tc>
          <w:tcPr>
            <w:tcW w:w="6262" w:type="dxa"/>
            <w:noWrap/>
            <w:hideMark/>
          </w:tcPr>
          <w:p w14:paraId="32AD60C2"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Transcribed at low levels with only one enriched cluster in the MB</w:t>
            </w:r>
          </w:p>
        </w:tc>
      </w:tr>
      <w:tr w:rsidR="00232A84" w:rsidRPr="00232A84" w14:paraId="499E39CF" w14:textId="77777777" w:rsidTr="00232A84">
        <w:trPr>
          <w:trHeight w:val="300"/>
        </w:trPr>
        <w:tc>
          <w:tcPr>
            <w:tcW w:w="2965" w:type="dxa"/>
            <w:noWrap/>
            <w:hideMark/>
          </w:tcPr>
          <w:p w14:paraId="18683EA0"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Htr5b</w:t>
            </w:r>
          </w:p>
        </w:tc>
        <w:tc>
          <w:tcPr>
            <w:tcW w:w="6262" w:type="dxa"/>
            <w:noWrap/>
            <w:hideMark/>
          </w:tcPr>
          <w:p w14:paraId="72372BF5"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Transcribed only in few cells, specifically in Chol neurons of the TH</w:t>
            </w:r>
          </w:p>
        </w:tc>
      </w:tr>
      <w:tr w:rsidR="00232A84" w:rsidRPr="00232A84" w14:paraId="215295CA" w14:textId="77777777" w:rsidTr="00232A84">
        <w:trPr>
          <w:trHeight w:val="300"/>
        </w:trPr>
        <w:tc>
          <w:tcPr>
            <w:tcW w:w="2965" w:type="dxa"/>
            <w:noWrap/>
            <w:hideMark/>
          </w:tcPr>
          <w:p w14:paraId="561C91F0"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Htr6</w:t>
            </w:r>
          </w:p>
        </w:tc>
        <w:tc>
          <w:tcPr>
            <w:tcW w:w="6262" w:type="dxa"/>
            <w:noWrap/>
            <w:hideMark/>
          </w:tcPr>
          <w:p w14:paraId="211798EE"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Does not feature any enriched cluster, some cells in CA3 transcribed this Htr</w:t>
            </w:r>
          </w:p>
        </w:tc>
      </w:tr>
      <w:tr w:rsidR="00232A84" w:rsidRPr="00232A84" w14:paraId="502508F5" w14:textId="77777777" w:rsidTr="00232A84">
        <w:trPr>
          <w:trHeight w:val="300"/>
        </w:trPr>
        <w:tc>
          <w:tcPr>
            <w:tcW w:w="2965" w:type="dxa"/>
            <w:noWrap/>
            <w:hideMark/>
          </w:tcPr>
          <w:p w14:paraId="78492A1D"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Htr7</w:t>
            </w:r>
          </w:p>
        </w:tc>
        <w:tc>
          <w:tcPr>
            <w:tcW w:w="6262" w:type="dxa"/>
            <w:noWrap/>
            <w:hideMark/>
          </w:tcPr>
          <w:p w14:paraId="29E1A288" w14:textId="77777777" w:rsidR="00232A84" w:rsidRPr="00232A84" w:rsidRDefault="00232A84" w:rsidP="00232A84">
            <w:pPr>
              <w:rPr>
                <w:rFonts w:ascii="Calibri" w:eastAsia="Times New Roman" w:hAnsi="Calibri" w:cs="Calibri"/>
                <w:color w:val="000000"/>
                <w:kern w:val="0"/>
                <w:sz w:val="22"/>
                <w:szCs w:val="22"/>
                <w:lang w:eastAsia="en-GB"/>
                <w14:ligatures w14:val="none"/>
              </w:rPr>
            </w:pPr>
            <w:r w:rsidRPr="00232A84">
              <w:rPr>
                <w:rFonts w:ascii="Calibri" w:eastAsia="Times New Roman" w:hAnsi="Calibri" w:cs="Calibri"/>
                <w:color w:val="000000"/>
                <w:kern w:val="0"/>
                <w:sz w:val="22"/>
                <w:szCs w:val="22"/>
                <w:lang w:eastAsia="en-GB"/>
                <w14:ligatures w14:val="none"/>
              </w:rPr>
              <w:t>Widely transcribed in subcortical structures, especially in some TH nuclei (PF, PVT, IAD and PT), the mammillary complex (MM and PMd), the lateral septal nucleus (LSv) and the fasciola cinerea of the HPF</w:t>
            </w:r>
          </w:p>
        </w:tc>
      </w:tr>
    </w:tbl>
    <w:p w14:paraId="0D9E76F0" w14:textId="5D171FF1" w:rsidR="001B21B3" w:rsidRPr="00312169" w:rsidRDefault="001B21B3" w:rsidP="00312169"/>
    <w:sectPr w:rsidR="001B21B3" w:rsidRPr="00312169" w:rsidSect="001B21B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D1"/>
    <w:rsid w:val="00005B97"/>
    <w:rsid w:val="0002600A"/>
    <w:rsid w:val="000318F2"/>
    <w:rsid w:val="0003232E"/>
    <w:rsid w:val="00053703"/>
    <w:rsid w:val="00062AC0"/>
    <w:rsid w:val="00065744"/>
    <w:rsid w:val="00070716"/>
    <w:rsid w:val="00073DA0"/>
    <w:rsid w:val="00074A29"/>
    <w:rsid w:val="000A324F"/>
    <w:rsid w:val="000B0B15"/>
    <w:rsid w:val="000B33C5"/>
    <w:rsid w:val="000D1C25"/>
    <w:rsid w:val="000D2876"/>
    <w:rsid w:val="000E02AE"/>
    <w:rsid w:val="000F0519"/>
    <w:rsid w:val="000F2ADB"/>
    <w:rsid w:val="000F3A52"/>
    <w:rsid w:val="001134A6"/>
    <w:rsid w:val="00133C59"/>
    <w:rsid w:val="0015272E"/>
    <w:rsid w:val="00156C29"/>
    <w:rsid w:val="00166FFC"/>
    <w:rsid w:val="00175904"/>
    <w:rsid w:val="00185DAE"/>
    <w:rsid w:val="001A12F5"/>
    <w:rsid w:val="001B21B3"/>
    <w:rsid w:val="001D6C1C"/>
    <w:rsid w:val="001F1209"/>
    <w:rsid w:val="001F7458"/>
    <w:rsid w:val="002061CC"/>
    <w:rsid w:val="00206B51"/>
    <w:rsid w:val="0022671B"/>
    <w:rsid w:val="00232A84"/>
    <w:rsid w:val="0025465D"/>
    <w:rsid w:val="0027352D"/>
    <w:rsid w:val="0029260B"/>
    <w:rsid w:val="002B0B7F"/>
    <w:rsid w:val="002E14A3"/>
    <w:rsid w:val="002E2933"/>
    <w:rsid w:val="002F0615"/>
    <w:rsid w:val="00312169"/>
    <w:rsid w:val="00327393"/>
    <w:rsid w:val="003319E8"/>
    <w:rsid w:val="00376286"/>
    <w:rsid w:val="00390840"/>
    <w:rsid w:val="003927BC"/>
    <w:rsid w:val="00395138"/>
    <w:rsid w:val="003A67FE"/>
    <w:rsid w:val="003B6906"/>
    <w:rsid w:val="003E7479"/>
    <w:rsid w:val="003F0087"/>
    <w:rsid w:val="0042073C"/>
    <w:rsid w:val="00426DCE"/>
    <w:rsid w:val="00435DC7"/>
    <w:rsid w:val="00450F3A"/>
    <w:rsid w:val="0046267A"/>
    <w:rsid w:val="004651D5"/>
    <w:rsid w:val="0046553E"/>
    <w:rsid w:val="00470750"/>
    <w:rsid w:val="00482006"/>
    <w:rsid w:val="004A014D"/>
    <w:rsid w:val="004A74C9"/>
    <w:rsid w:val="004C442C"/>
    <w:rsid w:val="004E6475"/>
    <w:rsid w:val="004F21B4"/>
    <w:rsid w:val="004F37FC"/>
    <w:rsid w:val="00523062"/>
    <w:rsid w:val="00525591"/>
    <w:rsid w:val="005329DF"/>
    <w:rsid w:val="005415A2"/>
    <w:rsid w:val="00541F43"/>
    <w:rsid w:val="00547B53"/>
    <w:rsid w:val="0055212E"/>
    <w:rsid w:val="0055223D"/>
    <w:rsid w:val="00566A54"/>
    <w:rsid w:val="00595423"/>
    <w:rsid w:val="005A3427"/>
    <w:rsid w:val="005A4061"/>
    <w:rsid w:val="005B593C"/>
    <w:rsid w:val="005F681E"/>
    <w:rsid w:val="006254EF"/>
    <w:rsid w:val="0062600A"/>
    <w:rsid w:val="0065613E"/>
    <w:rsid w:val="00663190"/>
    <w:rsid w:val="00675546"/>
    <w:rsid w:val="00695541"/>
    <w:rsid w:val="006A6285"/>
    <w:rsid w:val="006B56A0"/>
    <w:rsid w:val="006C62E8"/>
    <w:rsid w:val="006D4D4B"/>
    <w:rsid w:val="006D5A2C"/>
    <w:rsid w:val="006E4B87"/>
    <w:rsid w:val="006F3A5F"/>
    <w:rsid w:val="007216FE"/>
    <w:rsid w:val="007338F9"/>
    <w:rsid w:val="007371E8"/>
    <w:rsid w:val="00744674"/>
    <w:rsid w:val="007527EA"/>
    <w:rsid w:val="00763FCD"/>
    <w:rsid w:val="007847A4"/>
    <w:rsid w:val="007A77B2"/>
    <w:rsid w:val="007A7BB9"/>
    <w:rsid w:val="007B08A4"/>
    <w:rsid w:val="007D5BEB"/>
    <w:rsid w:val="007E714F"/>
    <w:rsid w:val="00830E7F"/>
    <w:rsid w:val="008501D4"/>
    <w:rsid w:val="0086089C"/>
    <w:rsid w:val="00872DD6"/>
    <w:rsid w:val="00886C16"/>
    <w:rsid w:val="008B451A"/>
    <w:rsid w:val="008E2969"/>
    <w:rsid w:val="008F3D6A"/>
    <w:rsid w:val="008F480A"/>
    <w:rsid w:val="008F4C1E"/>
    <w:rsid w:val="008F7A16"/>
    <w:rsid w:val="0090409F"/>
    <w:rsid w:val="00924EA1"/>
    <w:rsid w:val="00941F4D"/>
    <w:rsid w:val="009477CB"/>
    <w:rsid w:val="00957039"/>
    <w:rsid w:val="00962F0B"/>
    <w:rsid w:val="00964580"/>
    <w:rsid w:val="0097495B"/>
    <w:rsid w:val="00981419"/>
    <w:rsid w:val="009A2E11"/>
    <w:rsid w:val="009A4D29"/>
    <w:rsid w:val="009C61F5"/>
    <w:rsid w:val="009D1BBD"/>
    <w:rsid w:val="009D6D8B"/>
    <w:rsid w:val="009D757C"/>
    <w:rsid w:val="009E02A4"/>
    <w:rsid w:val="009E126E"/>
    <w:rsid w:val="009E40A6"/>
    <w:rsid w:val="009E64B5"/>
    <w:rsid w:val="009F1C13"/>
    <w:rsid w:val="009F5362"/>
    <w:rsid w:val="00A25FFD"/>
    <w:rsid w:val="00A264C8"/>
    <w:rsid w:val="00A43D18"/>
    <w:rsid w:val="00A56D66"/>
    <w:rsid w:val="00A63C8E"/>
    <w:rsid w:val="00A655FA"/>
    <w:rsid w:val="00A66FC3"/>
    <w:rsid w:val="00A72604"/>
    <w:rsid w:val="00A93839"/>
    <w:rsid w:val="00A970D7"/>
    <w:rsid w:val="00A97990"/>
    <w:rsid w:val="00AD01B4"/>
    <w:rsid w:val="00AD456C"/>
    <w:rsid w:val="00AD5AF4"/>
    <w:rsid w:val="00AD63B5"/>
    <w:rsid w:val="00AF6647"/>
    <w:rsid w:val="00AF79E8"/>
    <w:rsid w:val="00AF7C96"/>
    <w:rsid w:val="00B00F3E"/>
    <w:rsid w:val="00B3472B"/>
    <w:rsid w:val="00B3490A"/>
    <w:rsid w:val="00B3644B"/>
    <w:rsid w:val="00B40F4E"/>
    <w:rsid w:val="00B67F58"/>
    <w:rsid w:val="00B74FFC"/>
    <w:rsid w:val="00BB3F9D"/>
    <w:rsid w:val="00BC2DF4"/>
    <w:rsid w:val="00BC3000"/>
    <w:rsid w:val="00BE3168"/>
    <w:rsid w:val="00C33891"/>
    <w:rsid w:val="00C365D5"/>
    <w:rsid w:val="00C419F2"/>
    <w:rsid w:val="00C4490B"/>
    <w:rsid w:val="00C54EA2"/>
    <w:rsid w:val="00C76515"/>
    <w:rsid w:val="00C85014"/>
    <w:rsid w:val="00C96615"/>
    <w:rsid w:val="00CA5150"/>
    <w:rsid w:val="00CB05B3"/>
    <w:rsid w:val="00CC3BDC"/>
    <w:rsid w:val="00CC3C3D"/>
    <w:rsid w:val="00CD26B1"/>
    <w:rsid w:val="00CD76D1"/>
    <w:rsid w:val="00CF1098"/>
    <w:rsid w:val="00CF2733"/>
    <w:rsid w:val="00D04E79"/>
    <w:rsid w:val="00D14E24"/>
    <w:rsid w:val="00D23268"/>
    <w:rsid w:val="00D64BAE"/>
    <w:rsid w:val="00D72D28"/>
    <w:rsid w:val="00D80C55"/>
    <w:rsid w:val="00D83EB1"/>
    <w:rsid w:val="00D90483"/>
    <w:rsid w:val="00D93D8E"/>
    <w:rsid w:val="00DB4339"/>
    <w:rsid w:val="00DC702F"/>
    <w:rsid w:val="00DE0577"/>
    <w:rsid w:val="00DE0C92"/>
    <w:rsid w:val="00DE6F9B"/>
    <w:rsid w:val="00DF69C7"/>
    <w:rsid w:val="00DF7EB6"/>
    <w:rsid w:val="00E14069"/>
    <w:rsid w:val="00E14E4C"/>
    <w:rsid w:val="00E25403"/>
    <w:rsid w:val="00E30E69"/>
    <w:rsid w:val="00E5294D"/>
    <w:rsid w:val="00E56CF9"/>
    <w:rsid w:val="00E6653A"/>
    <w:rsid w:val="00E740CA"/>
    <w:rsid w:val="00E7417B"/>
    <w:rsid w:val="00E819AA"/>
    <w:rsid w:val="00E82A3B"/>
    <w:rsid w:val="00E906F5"/>
    <w:rsid w:val="00EA11A5"/>
    <w:rsid w:val="00EA300A"/>
    <w:rsid w:val="00EB3154"/>
    <w:rsid w:val="00EC4249"/>
    <w:rsid w:val="00EF7055"/>
    <w:rsid w:val="00F00F61"/>
    <w:rsid w:val="00F03847"/>
    <w:rsid w:val="00F1048C"/>
    <w:rsid w:val="00F1106B"/>
    <w:rsid w:val="00F141A4"/>
    <w:rsid w:val="00F328A6"/>
    <w:rsid w:val="00F337C4"/>
    <w:rsid w:val="00F4430C"/>
    <w:rsid w:val="00F570AD"/>
    <w:rsid w:val="00F65AD0"/>
    <w:rsid w:val="00F73B3F"/>
    <w:rsid w:val="00F80FEC"/>
    <w:rsid w:val="00F8154D"/>
    <w:rsid w:val="00F906BC"/>
    <w:rsid w:val="00F90787"/>
    <w:rsid w:val="00FB3FF8"/>
    <w:rsid w:val="00FB4AF7"/>
    <w:rsid w:val="00FF2CE6"/>
    <w:rsid w:val="00FF331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628F"/>
  <w15:chartTrackingRefBased/>
  <w15:docId w15:val="{AE8678BE-AF76-0742-B7A1-314ED35A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65147"/>
    <w:rPr>
      <w:rFonts w:ascii="Consolas" w:hAnsi="Consolas" w:cs="Consolas"/>
      <w:sz w:val="21"/>
      <w:szCs w:val="21"/>
    </w:rPr>
  </w:style>
  <w:style w:type="character" w:customStyle="1" w:styleId="PlainTextChar">
    <w:name w:val="Plain Text Char"/>
    <w:basedOn w:val="DefaultParagraphFont"/>
    <w:link w:val="PlainText"/>
    <w:uiPriority w:val="99"/>
    <w:rsid w:val="00C65147"/>
    <w:rPr>
      <w:rFonts w:ascii="Consolas" w:hAnsi="Consolas" w:cs="Consolas"/>
      <w:sz w:val="21"/>
      <w:szCs w:val="21"/>
    </w:rPr>
  </w:style>
  <w:style w:type="table" w:styleId="TableGrid">
    <w:name w:val="Table Grid"/>
    <w:basedOn w:val="TableNormal"/>
    <w:uiPriority w:val="39"/>
    <w:rsid w:val="00312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1048C"/>
    <w:rPr>
      <w:color w:val="0000FF"/>
      <w:u w:val="single"/>
    </w:rPr>
  </w:style>
  <w:style w:type="character" w:styleId="FollowedHyperlink">
    <w:name w:val="FollowedHyperlink"/>
    <w:basedOn w:val="DefaultParagraphFont"/>
    <w:uiPriority w:val="99"/>
    <w:semiHidden/>
    <w:unhideWhenUsed/>
    <w:rsid w:val="00F1048C"/>
    <w:rPr>
      <w:color w:val="800080"/>
      <w:u w:val="single"/>
    </w:rPr>
  </w:style>
  <w:style w:type="paragraph" w:customStyle="1" w:styleId="msonormal0">
    <w:name w:val="msonormal"/>
    <w:basedOn w:val="Normal"/>
    <w:rsid w:val="00F1048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xl63">
    <w:name w:val="xl63"/>
    <w:basedOn w:val="Normal"/>
    <w:rsid w:val="00F1048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b/>
      <w:bCs/>
      <w:kern w:val="0"/>
      <w:lang w:eastAsia="en-GB"/>
      <w14:ligatures w14:val="none"/>
    </w:rPr>
  </w:style>
  <w:style w:type="table" w:styleId="TableGridLight">
    <w:name w:val="Grid Table Light"/>
    <w:basedOn w:val="TableNormal"/>
    <w:uiPriority w:val="40"/>
    <w:rsid w:val="00F104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375637">
      <w:bodyDiv w:val="1"/>
      <w:marLeft w:val="0"/>
      <w:marRight w:val="0"/>
      <w:marTop w:val="0"/>
      <w:marBottom w:val="0"/>
      <w:divBdr>
        <w:top w:val="none" w:sz="0" w:space="0" w:color="auto"/>
        <w:left w:val="none" w:sz="0" w:space="0" w:color="auto"/>
        <w:bottom w:val="none" w:sz="0" w:space="0" w:color="auto"/>
        <w:right w:val="none" w:sz="0" w:space="0" w:color="auto"/>
      </w:divBdr>
    </w:div>
    <w:div w:id="1891840737">
      <w:bodyDiv w:val="1"/>
      <w:marLeft w:val="0"/>
      <w:marRight w:val="0"/>
      <w:marTop w:val="0"/>
      <w:marBottom w:val="0"/>
      <w:divBdr>
        <w:top w:val="none" w:sz="0" w:space="0" w:color="auto"/>
        <w:left w:val="none" w:sz="0" w:space="0" w:color="auto"/>
        <w:bottom w:val="none" w:sz="0" w:space="0" w:color="auto"/>
        <w:right w:val="none" w:sz="0" w:space="0" w:color="auto"/>
      </w:divBdr>
    </w:div>
    <w:div w:id="1976177479">
      <w:bodyDiv w:val="1"/>
      <w:marLeft w:val="0"/>
      <w:marRight w:val="0"/>
      <w:marTop w:val="0"/>
      <w:marBottom w:val="0"/>
      <w:divBdr>
        <w:top w:val="none" w:sz="0" w:space="0" w:color="auto"/>
        <w:left w:val="none" w:sz="0" w:space="0" w:color="auto"/>
        <w:bottom w:val="none" w:sz="0" w:space="0" w:color="auto"/>
        <w:right w:val="none" w:sz="0" w:space="0" w:color="auto"/>
      </w:divBdr>
    </w:div>
    <w:div w:id="206891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2</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Filippo, Roberto</dc:creator>
  <cp:keywords/>
  <dc:description/>
  <cp:lastModifiedBy>de Filippo, Roberto</cp:lastModifiedBy>
  <cp:revision>4</cp:revision>
  <dcterms:created xsi:type="dcterms:W3CDTF">2024-07-23T09:22:00Z</dcterms:created>
  <dcterms:modified xsi:type="dcterms:W3CDTF">2024-07-23T09:25:00Z</dcterms:modified>
</cp:coreProperties>
</file>