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numPr>
              <w:ilvl w:val="0"/>
              <w:numId w:val="4"/>
            </w:numPr>
            <w:spacing w:line="360" w:lineRule="auto"/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DESCRIPCIÓN GENERAL DEL REQUERIMIENTO</w:t>
            <w:tab/>
            <w:tab/>
            <w:tab/>
            <w:tab/>
            <w:t xml:space="preserve">2</w:t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4"/>
            </w:numPr>
            <w:spacing w:line="360" w:lineRule="auto"/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FASE DE FORMALIZACIÓN</w:t>
            <w:tab/>
            <w:tab/>
            <w:tab/>
            <w:tab/>
            <w:tab/>
            <w:tab/>
            <w:tab/>
            <w:t xml:space="preserve">3</w:t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4"/>
            </w:numPr>
            <w:spacing w:line="360" w:lineRule="auto"/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ANÁLISIS DE REQUISITOS Y REQUERIMIENTOS</w:t>
            <w:tab/>
            <w:tab/>
            <w:tab/>
            <w:tab/>
            <w:t xml:space="preserve">4</w:t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4"/>
            </w:numPr>
            <w:spacing w:line="360" w:lineRule="auto"/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LEVANTAMIENTO DEL REQUERIMIENTO DETALLADO</w:t>
            <w:tab/>
            <w:tab/>
            <w:tab/>
            <w:t xml:space="preserve">8</w:t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4"/>
            </w:numPr>
            <w:spacing w:line="360" w:lineRule="auto"/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DISEÑO DE LA ARQUITECTURA DE SOLUCIÓN</w:t>
            <w:tab/>
            <w:tab/>
            <w:tab/>
            <w:tab/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DESCRIPCION GENERAL DEL REQUERIMIENTO</w:t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Automatización de demandas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John Doe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Despacho de Abogados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Roberto Escareño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solicita el desarrollo de una herramienta para automatizar el proceso de creación, seguimiento y resolución de las demandas de nuestros clientes. La herramienta debe ser de fácil acceso para todas las personas y debe ser sencilla e intuitiva, manteniendo actualizados tanto a los usuarios como a el/los administrador(es) de la herramienta.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de una plataforma web para la creación y seguimiento de demandas. La plataforma debe permitir la administración de estas mediante el uso de cuentas para cada usuario. Debe ser responsiva e intuitiva para poder utilizarse tanto en computadoras como en dispositivos móviles.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  <w:tab/>
        <w:t xml:space="preserve">     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c2a4a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24/02/2022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c2a4a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30/04/2022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1c2a4a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6039379" cy="3655695"/>
                  <wp:effectExtent b="0" l="0" r="0" t="0"/>
                  <wp:docPr id="10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379" cy="3655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1c2a4a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incluye la creación de cuentas de usuario para la generación y posterior actualización de los procesos legales, notificando al usuario de cualquier cambio o actualización en su caso. La aplicación aunque dirige al usuario a través del proceso de pago, este no está contemplado en el alcance de la herramienta y será llevado a cabo mediante los servicios de un tercero.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8.000000000004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de Registro / Inicio de Sesión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Panel de Información / administración de demandas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para la creación de demandas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Uso de un servicio de terceros para el pago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Notificaciones de seguimiento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Notificación de resultado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Seguridad de la información de los usuarios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manejar múltiples demandas por usuario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es responsivo</w:t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fbfbf" w:val="clear"/>
                  <w:vAlign w:val="top"/>
                </w:tcPr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fbfbf" w:val="clear"/>
                  <w:vAlign w:val="top"/>
                </w:tcPr>
                <w:p w:rsidR="00000000" w:rsidDel="00000000" w:rsidP="00000000" w:rsidRDefault="00000000" w:rsidRPr="00000000" w14:paraId="0000005D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 la firma de Abogados para la cual está dirigida la herramienta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Usuario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Es quien hará uso del sistema para realizar y dar seguimiento a su(s) demanda(s)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de la información necesaria para la correcta generación de una demanda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Contrato con el servicio de terceros para los pagos online</w:t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1c2a4a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3znysh7" w:id="1"/>
          <w:bookmarkEnd w:id="1"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6aa84f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Web          </w:t>
            </w:r>
            <w:bookmarkStart w:colFirst="0" w:colLast="0" w:name="bookmark=id.2et92p0" w:id="2"/>
            <w:bookmarkEnd w:id="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bookmark=id.tyjcwt" w:id="3"/>
            <w:bookmarkEnd w:id="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Móvil     </w:t>
            </w:r>
            <w:bookmarkStart w:colFirst="0" w:colLast="0" w:name="bookmark=id.3dy6vkm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t3h5sf" w:id="5"/>
          <w:bookmarkEnd w:id="5"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bookmark=id.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1c2a4a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2s8eyo1" w:id="7"/>
          <w:bookmarkEnd w:id="7"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bookmark=id.17dp8vu" w:id="8"/>
          <w:bookmarkEnd w:id="8"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bookmarkStart w:colFirst="0" w:colLast="0" w:name="bookmark=id.3rdcrjn" w:id="9"/>
          <w:bookmarkEnd w:id="9"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6aa84f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MySQL</w:t>
            </w:r>
          </w:p>
          <w:bookmarkStart w:colFirst="0" w:colLast="0" w:name="bookmark=id.26in1rg" w:id="10"/>
          <w:bookmarkEnd w:id="10"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bookmark=id.lnxbz9" w:id="11"/>
          <w:bookmarkEnd w:id="11"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1c2a4a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6aa84f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PHP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 JavaScript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) NO ( )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7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5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719"/>
        <w:gridCol w:w="441.0000000000001"/>
        <w:gridCol w:w="1153"/>
        <w:gridCol w:w="1460"/>
        <w:gridCol w:w="204.00000000000034"/>
        <w:gridCol w:w="992.9999999999998"/>
        <w:gridCol w:w="942.0000000000002"/>
        <w:gridCol w:w="467"/>
        <w:gridCol w:w="2613"/>
        <w:tblGridChange w:id="0">
          <w:tblGrid>
            <w:gridCol w:w="463"/>
            <w:gridCol w:w="1719"/>
            <w:gridCol w:w="441.0000000000001"/>
            <w:gridCol w:w="1153"/>
            <w:gridCol w:w="1460"/>
            <w:gridCol w:w="204.00000000000034"/>
            <w:gridCol w:w="992.9999999999998"/>
            <w:gridCol w:w="942.0000000000002"/>
            <w:gridCol w:w="467"/>
            <w:gridCol w:w="2613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Análisis de las necesidades del cliente y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Product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Diseño de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Programación de la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01/04/2022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Verificación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Mantenimiento y Actualizaciones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y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1c2a4a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6448425" cy="1493520"/>
                  <wp:effectExtent b="0" l="0" r="0" t="0"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1493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3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1c2a4a" w:val="clear"/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de Formulario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1c2a4a" w:val="clear"/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será capaz de ingresar a la plataforma a través de un formulario para acceder a su cuenta siendo capaz de visualizar las demandas en curso (en caso de existir) o realizar una nueva demanda.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1c2a4a" w:val="clear"/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 la finalidad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tener un control en las diferentes demandas realizadas por diferentes usuarios y restringir la información confidencial para que solo sea visible por los usuarios propietarios.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1c2a4a" w:val="clear"/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c2a4a" w:val="clear"/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1c2a4a" w:val="clear"/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c2a4a" w:val="clear"/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Ingreso del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En caso de que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el número de identificación o nombre de usuario 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manera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incorrecta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debe generar un mensaje de error.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Cuando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intenta ingresar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en el formulario con su nombre de usuario 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Control de tiempo de respuesta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Registrar un tiempo superior 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minuto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y evidenciar que se genera una alerta de atención tardía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 partir del momento en que se efectúa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ind w:left="72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el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la página de inicio/dashboard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nombre de usuario y la contraseña hayan sido validadas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1c2a4a" w:val="clear"/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1c2a4a" w:val="clear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c2a4a" w:val="clear"/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-851" w:firstLine="0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2"/>
          <w:szCs w:val="22"/>
          <w:vertAlign w:val="baseline"/>
          <w:rtl w:val="0"/>
        </w:rPr>
        <w:t xml:space="preserve">En caso de que existan excepciones asociadas a la arquitectura de referencia se debe incluir su correspondiente justificación en las vistas que aplique.</w:t>
      </w:r>
    </w:p>
    <w:p w:rsidR="00000000" w:rsidDel="00000000" w:rsidP="00000000" w:rsidRDefault="00000000" w:rsidRPr="00000000" w14:paraId="0000021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1c2a4a" w:val="clear"/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1c2a4a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1c2a4a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shd w:fill="1c2a4a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1c2a4a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1c2a4a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1c2a4a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Clase, Diagrama de Comunicación, Diagrama de Secuencia. </w:t>
            </w:r>
          </w:p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1c2a4a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1c2a4a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componentes o diagrama de Paquetes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1c2a4a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1c2a4a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50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actividades o de flujo </w:t>
            </w:r>
          </w:p>
          <w:p w:rsidR="00000000" w:rsidDel="00000000" w:rsidP="00000000" w:rsidRDefault="00000000" w:rsidRPr="00000000" w14:paraId="00000251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1c2a4a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1c2a4a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el diagrama UML de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1c2a4a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shd w:fill="1c2a4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1c2a4a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1c2a4a" w:val="clear"/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1c2a4a" w:val="clear"/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c2a4a" w:val="clear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2a4a" w:val="clear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A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A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A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C6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C7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C8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2C9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-225551</wp:posOffset>
          </wp:positionH>
          <wp:positionV relativeFrom="paragraph">
            <wp:posOffset>205740</wp:posOffset>
          </wp:positionV>
          <wp:extent cx="1253312" cy="706755"/>
          <wp:effectExtent b="0" l="0" r="0" t="0"/>
          <wp:wrapNone/>
          <wp:docPr id="10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3312" cy="70675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0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B0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1c2a4a" w:val="clear"/>
          <w:vAlign w:val="center"/>
        </w:tcPr>
        <w:p w:rsidR="00000000" w:rsidDel="00000000" w:rsidP="00000000" w:rsidRDefault="00000000" w:rsidRPr="00000000" w14:paraId="000002B1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82.99999999999983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B6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BB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20/12/2018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C3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1"/>
      <w:bCs w:val="1"/>
      <w:i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eastAsia="en-U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" w:cs="Calibri" w:hAnsi="Calibri"/>
      <w:b w:val="1"/>
      <w:bCs w:val="1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s-ES" w:val="es-ES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Calibri" w:hAnsi="Calibri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Título5Car">
    <w:name w:val="Título 5 Car"/>
    <w:next w:val="Título5C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6Car">
    <w:name w:val="Título 6 Car"/>
    <w:next w:val="Título6Car"/>
    <w:autoRedefine w:val="0"/>
    <w:hidden w:val="0"/>
    <w:qFormat w:val="0"/>
    <w:rPr>
      <w:i w:val="1"/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7Car">
    <w:name w:val="Título 7 Car"/>
    <w:next w:val="Título7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8Car">
    <w:name w:val="Título 8 Car"/>
    <w:next w:val="Título8Car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9Car">
    <w:name w:val="Título 9 Car"/>
    <w:next w:val="Título9Car"/>
    <w:autoRedefine w:val="0"/>
    <w:hidden w:val="0"/>
    <w:qFormat w:val="0"/>
    <w:rPr>
      <w:b w:val="1"/>
      <w:i w:val="1"/>
      <w:w w:val="100"/>
      <w:position w:val="-1"/>
      <w:sz w:val="18"/>
      <w:effect w:val="none"/>
      <w:vertAlign w:val="baseline"/>
      <w:cs w:val="0"/>
      <w:em w:val="none"/>
      <w:lang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color w:val="00000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informativo">
    <w:name w:val="informativo"/>
    <w:basedOn w:val="Textoindependiente"/>
    <w:next w:val="informativo"/>
    <w:autoRedefine w:val="0"/>
    <w:hidden w:val="0"/>
    <w:qFormat w:val="0"/>
    <w:pPr>
      <w:widowControl w:val="0"/>
      <w:suppressAutoHyphens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i w:val="1"/>
      <w:color w:val="80808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Encabezado,Hautdepage,encabezado">
    <w:name w:val="Encabezado,Haut de page,encabezado"/>
    <w:basedOn w:val="Normal"/>
    <w:next w:val="Encabezado,Hautdepage,encabezad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,HautdepageCar,encabezadoCar">
    <w:name w:val="Encabezado Car,Haut de page Car,encabezado Car"/>
    <w:next w:val="EncabezadoCar,HautdepageCar,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uesto,Título">
    <w:name w:val="Puesto,Títul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1416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-FormatOnly">
    <w:name w:val="Heading 1 - Format Only"/>
    <w:basedOn w:val="Título1"/>
    <w:next w:val="Heading1-FormatOnly"/>
    <w:autoRedefine w:val="0"/>
    <w:hidden w:val="0"/>
    <w:qFormat w:val="0"/>
    <w:pPr>
      <w:keepNext w:val="0"/>
      <w:widowControl w:val="1"/>
      <w:numPr>
        <w:ilvl w:val="0"/>
        <w:numId w:val="0"/>
      </w:numPr>
      <w:pBdr>
        <w:bottom w:color="808080" w:space="3" w:sz="36" w:val="single"/>
      </w:pBdr>
      <w:suppressAutoHyphens w:val="1"/>
      <w:spacing w:after="120" w:before="0" w:line="240" w:lineRule="auto"/>
      <w:ind w:left="720" w:leftChars="-1" w:rightChars="0" w:hanging="360" w:firstLineChars="-1"/>
      <w:jc w:val="center"/>
      <w:textDirection w:val="btLr"/>
      <w:textAlignment w:val="top"/>
      <w:outlineLvl w:val="9"/>
    </w:pPr>
    <w:rPr>
      <w:rFonts w:ascii="Arial" w:hAnsi="Arial"/>
      <w:b w:val="1"/>
      <w:smallCaps w:val="1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parrafo">
    <w:name w:val="parrafo"/>
    <w:basedOn w:val="Sangría2det.independiente"/>
    <w:next w:val="parrafo"/>
    <w:autoRedefine w:val="0"/>
    <w:hidden w:val="0"/>
    <w:qFormat w:val="0"/>
    <w:pPr>
      <w:widowControl w:val="0"/>
      <w:suppressAutoHyphens w:val="1"/>
      <w:spacing w:after="0" w:line="240" w:lineRule="atLeast"/>
      <w:ind w:left="0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 w:eastAsia="es-ES" w:val="es-ES"/>
    </w:rPr>
  </w:style>
  <w:style w:type="paragraph" w:styleId="ParrafoNormal">
    <w:name w:val="Parrafo Normal"/>
    <w:basedOn w:val="Normal"/>
    <w:next w:val="ParrafoNormal"/>
    <w:autoRedefine w:val="0"/>
    <w:hidden w:val="0"/>
    <w:qFormat w:val="0"/>
    <w:pPr>
      <w:suppressAutoHyphens w:val="0"/>
      <w:spacing w:after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Númerodepágina">
    <w:name w:val="Número de página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Plntlla2">
    <w:name w:val="TitPlntlla2"/>
    <w:basedOn w:val="Título1"/>
    <w:next w:val="TitPlntlla2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ltlla4">
    <w:name w:val="TitPltlla4"/>
    <w:basedOn w:val="Normal"/>
    <w:next w:val="TitPltlla4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itPlntlla3">
    <w:name w:val="TitPlntlla3"/>
    <w:basedOn w:val="Título2"/>
    <w:next w:val="TitPlntlla3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ntlla5">
    <w:name w:val="TitPntlla5"/>
    <w:basedOn w:val="Título3"/>
    <w:next w:val="TitPntlla5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left" w:leader="none" w:pos="720"/>
      </w:tabs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0"/>
      <w:bCs w:val="1"/>
      <w:i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ipPlntlla6">
    <w:name w:val="TipPlntlla6"/>
    <w:basedOn w:val="Título4"/>
    <w:next w:val="TipPlntlla6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xtPntlla1">
    <w:name w:val="TxtPntlla1"/>
    <w:basedOn w:val="TitPltlla4"/>
    <w:next w:val="TxtPntlla1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Verdana" w:cs="Tahoma" w:hAnsi="Verdana"/>
      <w:b w:val="1"/>
      <w:iCs w:val="1"/>
      <w:color w:val="auto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Plntlla2">
    <w:name w:val="TxtPlntlla2"/>
    <w:basedOn w:val="Normal"/>
    <w:next w:val="TxtPlntll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plntilla1">
    <w:name w:val="Titplntilla1"/>
    <w:basedOn w:val="TitPltlla4"/>
    <w:next w:val="Titplntilla1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xtTbla1">
    <w:name w:val="TxtTbla1"/>
    <w:basedOn w:val="TableContents"/>
    <w:next w:val="TxtTbla1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MX"/>
    </w:rPr>
  </w:style>
  <w:style w:type="paragraph" w:styleId="Párrafodelista1">
    <w:name w:val="Párrafo de lista1"/>
    <w:basedOn w:val="Normal"/>
    <w:next w:val="Párrafodelista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xtTbla2">
    <w:name w:val="TxtTbla2"/>
    <w:basedOn w:val="TitPltlla4"/>
    <w:next w:val="TxtTbla2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b w:val="1"/>
      <w:iCs w:val="1"/>
      <w:color w:val="ffffff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Tbla3">
    <w:name w:val="TxtTbla3"/>
    <w:basedOn w:val="TitPltlla4"/>
    <w:next w:val="TxtTbla3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Calibri" w:cs="Calibri" w:hAnsi="Calibri"/>
      <w:b w:val="1"/>
      <w:bCs w:val="1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har">
    <w:name w:val="Char"/>
    <w:basedOn w:val="Normal"/>
    <w:next w:val="Ch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Normal" w:hAnsi="Normal"/>
      <w:b w:val="1"/>
      <w:bCs w:val="1"/>
      <w:i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z-Principiodelformulario">
    <w:name w:val="z-Principio del formula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PrincipiodelformularioCar">
    <w:name w:val="z-Principio del formulario Car"/>
    <w:next w:val="z-Principio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z-Finaldelformulario">
    <w:name w:val="z-Final del formula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FinaldelformularioCar">
    <w:name w:val="z-Final del formulario Car"/>
    <w:next w:val="z-Final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TextonotapieCar">
    <w:name w:val="Texto nota pie Car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notaalfinalCar">
    <w:name w:val="Texto nota al final Car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Ref.denotaalfinal">
    <w:name w:val="Ref. de nota al final"/>
    <w:next w:val="Ref.denotaalfinal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PárrafodelistaCar">
    <w:name w:val="Párrafo de lista Car"/>
    <w:next w:val="Párrafodelist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g2JC0GgRp+PNRDHWvfIlTuYBA==">AMUW2mVZ1stR6djoG4h0b2CNp/M6CcdaMtK8ockClAN27wOabo9/R8mnLXyB3Lo8ws8B16ddcE3DZ/DSkDA6bFryrfsIoTl3Y7nke7nbY6MBlu+qQAD76s3KXPdp9lYS2fJnH2QxHMxOZBXl2FHdhIXPN6lXfgrQlbd1YEBJuV4GO/sMzl9vOJ+v/2Lstjmor0FgGQhG6oDQhjyrK16kDy1KOaWLnnm2FHTHWm0ajuM9tRN7PyYHLBSJTICA47naP3ux+ULkIvt/RGCGGubhlGkNpgx0rJuXNjlgSlQ1dhWJw3BxfdgZ/l+2n06aZNfpe4RfaEXktdLmOs4bRp6kHyWvPWZATvsSPZG+uLBhvpxmeUygklV1GlfzH9o7cIevOT+cTsW05O7nqlHOSJqcD1mW3B08Tc+8ddZE910BKzv3n39ZaZFzVBagv4LxfH6DzB0CSR0hAa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2018-12-13T01:15:00Z</dcterms:created>
  <dc:creator>Liliana Calderón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