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C77" w:rsidRPr="00D93B55" w:rsidRDefault="005F6C77" w:rsidP="00D93B55">
      <w:pPr>
        <w:spacing w:before="360" w:after="120"/>
        <w:ind w:firstLine="709"/>
        <w:jc w:val="center"/>
        <w:rPr>
          <w:rFonts w:ascii="Bookman Old Style" w:hAnsi="Bookman Old Style"/>
          <w:sz w:val="28"/>
          <w:szCs w:val="28"/>
        </w:rPr>
      </w:pPr>
      <w:r w:rsidRPr="00592AC9">
        <w:rPr>
          <w:rFonts w:ascii="Bookman Old Style" w:hAnsi="Bookman Old Style"/>
          <w:sz w:val="28"/>
          <w:szCs w:val="28"/>
        </w:rPr>
        <w:t>Образование за рубежом</w:t>
      </w:r>
    </w:p>
    <w:p w:rsidR="00424E13" w:rsidRPr="00D93B55" w:rsidRDefault="006638E9" w:rsidP="00D93B55">
      <w:pPr>
        <w:spacing w:after="0"/>
        <w:ind w:firstLine="709"/>
        <w:jc w:val="both"/>
        <w:rPr>
          <w:rFonts w:ascii="Bookman Old Style" w:hAnsi="Bookman Old Style"/>
          <w:sz w:val="28"/>
          <w:szCs w:val="28"/>
        </w:rPr>
      </w:pPr>
      <w:r w:rsidRPr="00D93B55">
        <w:rPr>
          <w:rFonts w:ascii="Bookman Old Style" w:hAnsi="Bookman Old Style"/>
          <w:sz w:val="28"/>
          <w:szCs w:val="28"/>
        </w:rPr>
        <w:t xml:space="preserve">Образование за рубежом считается престижным и востребованным, поэтому множество молодых людей стремятся попасть в Европу или на другой континент для продолжения обучения. </w:t>
      </w:r>
      <w:r w:rsidRPr="00592AC9">
        <w:rPr>
          <w:rFonts w:ascii="Bookman Old Style" w:hAnsi="Bookman Old Style"/>
          <w:sz w:val="28"/>
          <w:szCs w:val="28"/>
        </w:rPr>
        <w:t>Не стоит считать, что такая возможность по карману только детям богатых родителей</w:t>
      </w:r>
      <w:r w:rsidRPr="00D93B55">
        <w:rPr>
          <w:rFonts w:ascii="Bookman Old Style" w:hAnsi="Bookman Old Style"/>
          <w:sz w:val="28"/>
          <w:szCs w:val="28"/>
        </w:rPr>
        <w:t xml:space="preserve">. </w:t>
      </w:r>
    </w:p>
    <w:p w:rsidR="006638E9" w:rsidRPr="00D93B55" w:rsidRDefault="006638E9" w:rsidP="00EC0A97">
      <w:pPr>
        <w:spacing w:after="0"/>
        <w:ind w:firstLine="709"/>
        <w:jc w:val="both"/>
        <w:rPr>
          <w:rFonts w:ascii="Bookman Old Style" w:hAnsi="Bookman Old Style"/>
          <w:sz w:val="28"/>
          <w:szCs w:val="28"/>
        </w:rPr>
      </w:pPr>
      <w:r w:rsidRPr="00D93B55">
        <w:rPr>
          <w:rFonts w:ascii="Bookman Old Style" w:hAnsi="Bookman Old Style"/>
          <w:sz w:val="28"/>
          <w:szCs w:val="28"/>
        </w:rPr>
        <w:t>Большинство зарубежных высших заведений заинтересованы в притоке иностранных студентов, а качество обучения в школах и вузах России их устраивает, поэтому они охотно принимают российскую молодежь.</w:t>
      </w:r>
    </w:p>
    <w:p w:rsidR="006638E9" w:rsidRPr="00D93B55" w:rsidRDefault="006638E9" w:rsidP="00D93B55">
      <w:pPr>
        <w:spacing w:after="0"/>
        <w:ind w:firstLine="709"/>
        <w:jc w:val="both"/>
        <w:rPr>
          <w:rFonts w:ascii="Bookman Old Style" w:hAnsi="Bookman Old Style"/>
          <w:sz w:val="28"/>
          <w:szCs w:val="28"/>
        </w:rPr>
      </w:pPr>
      <w:r w:rsidRPr="00D93B55">
        <w:rPr>
          <w:rFonts w:ascii="Bookman Old Style" w:hAnsi="Bookman Old Style"/>
          <w:sz w:val="28"/>
          <w:szCs w:val="28"/>
        </w:rPr>
        <w:t>Молодые люди получают финансы в результате конкурсного отбора, на который должны подать заявку и необходимые документы.</w:t>
      </w:r>
      <w:r w:rsidR="00EC0A97">
        <w:rPr>
          <w:rFonts w:ascii="Bookman Old Style" w:hAnsi="Bookman Old Style"/>
          <w:sz w:val="28"/>
          <w:szCs w:val="28"/>
        </w:rPr>
        <w:t xml:space="preserve"> </w:t>
      </w:r>
      <w:r w:rsidRPr="00D93B55">
        <w:rPr>
          <w:rFonts w:ascii="Bookman Old Style" w:hAnsi="Bookman Old Style"/>
          <w:sz w:val="28"/>
          <w:szCs w:val="28"/>
        </w:rPr>
        <w:t xml:space="preserve">Участие в конкурсе могут принимать </w:t>
      </w:r>
      <w:r w:rsidRPr="00592AC9">
        <w:rPr>
          <w:rFonts w:ascii="Bookman Old Style" w:hAnsi="Bookman Old Style"/>
          <w:sz w:val="28"/>
          <w:szCs w:val="28"/>
        </w:rPr>
        <w:t>лица до 35 лет</w:t>
      </w:r>
      <w:r w:rsidRPr="00D93B55">
        <w:rPr>
          <w:rFonts w:ascii="Bookman Old Style" w:hAnsi="Bookman Old Style"/>
          <w:sz w:val="28"/>
          <w:szCs w:val="28"/>
        </w:rPr>
        <w:t xml:space="preserve">, </w:t>
      </w:r>
      <w:r w:rsidR="00DB25D2" w:rsidRPr="00D93B55">
        <w:rPr>
          <w:rFonts w:ascii="Bookman Old Style" w:hAnsi="Bookman Old Style"/>
          <w:sz w:val="28"/>
          <w:szCs w:val="28"/>
        </w:rPr>
        <w:t>знающие иностранный яз</w:t>
      </w:r>
      <w:r w:rsidR="00000C6D" w:rsidRPr="00D93B55">
        <w:rPr>
          <w:rFonts w:ascii="Bookman Old Style" w:hAnsi="Bookman Old Style"/>
          <w:sz w:val="28"/>
          <w:szCs w:val="28"/>
        </w:rPr>
        <w:t>ы</w:t>
      </w:r>
      <w:r w:rsidR="00DB25D2" w:rsidRPr="00D93B55">
        <w:rPr>
          <w:rFonts w:ascii="Bookman Old Style" w:hAnsi="Bookman Old Style"/>
          <w:sz w:val="28"/>
          <w:szCs w:val="28"/>
        </w:rPr>
        <w:t xml:space="preserve">к (чаще английский или немецкий) на высоком уровне  и </w:t>
      </w:r>
      <w:r w:rsidRPr="00D93B55">
        <w:rPr>
          <w:rFonts w:ascii="Bookman Old Style" w:hAnsi="Bookman Old Style"/>
          <w:sz w:val="28"/>
          <w:szCs w:val="28"/>
        </w:rPr>
        <w:t xml:space="preserve">желающие продолжить обучение в зарубежной магистратуре или ученые в целях разработки научного проекта. </w:t>
      </w:r>
    </w:p>
    <w:p w:rsidR="006638E9" w:rsidRPr="00592AC9" w:rsidRDefault="006638E9" w:rsidP="00D93B55">
      <w:pPr>
        <w:spacing w:before="360" w:after="120"/>
        <w:ind w:firstLine="709"/>
        <w:jc w:val="center"/>
        <w:rPr>
          <w:rFonts w:ascii="Bookman Old Style" w:hAnsi="Bookman Old Style"/>
          <w:sz w:val="28"/>
          <w:szCs w:val="28"/>
        </w:rPr>
      </w:pPr>
      <w:r w:rsidRPr="00592AC9">
        <w:rPr>
          <w:rFonts w:ascii="Bookman Old Style" w:hAnsi="Bookman Old Style"/>
          <w:sz w:val="28"/>
          <w:szCs w:val="28"/>
        </w:rPr>
        <w:t>Молодежные гранты</w:t>
      </w:r>
    </w:p>
    <w:p w:rsidR="006638E9" w:rsidRPr="00D93B55" w:rsidRDefault="006638E9" w:rsidP="00D93B55">
      <w:pPr>
        <w:spacing w:after="0"/>
        <w:ind w:firstLine="709"/>
        <w:jc w:val="both"/>
        <w:rPr>
          <w:rFonts w:ascii="Bookman Old Style" w:hAnsi="Bookman Old Style"/>
          <w:sz w:val="28"/>
          <w:szCs w:val="28"/>
        </w:rPr>
      </w:pPr>
      <w:r w:rsidRPr="00D93B55">
        <w:rPr>
          <w:rFonts w:ascii="Bookman Old Style" w:hAnsi="Bookman Old Style"/>
          <w:sz w:val="28"/>
          <w:szCs w:val="28"/>
        </w:rPr>
        <w:t xml:space="preserve">Студентов из России любят принимать на обучение </w:t>
      </w:r>
      <w:r w:rsidRPr="00592AC9">
        <w:rPr>
          <w:rFonts w:ascii="Bookman Old Style" w:hAnsi="Bookman Old Style"/>
          <w:sz w:val="28"/>
          <w:szCs w:val="28"/>
        </w:rPr>
        <w:t>Великобритания</w:t>
      </w:r>
      <w:r w:rsidRPr="00D93B55">
        <w:rPr>
          <w:rFonts w:ascii="Bookman Old Style" w:hAnsi="Bookman Old Style"/>
          <w:sz w:val="28"/>
          <w:szCs w:val="28"/>
        </w:rPr>
        <w:t xml:space="preserve">, </w:t>
      </w:r>
      <w:r w:rsidRPr="00592AC9">
        <w:rPr>
          <w:rFonts w:ascii="Bookman Old Style" w:hAnsi="Bookman Old Style"/>
          <w:sz w:val="28"/>
          <w:szCs w:val="28"/>
        </w:rPr>
        <w:t>Китай</w:t>
      </w:r>
      <w:r w:rsidRPr="00D93B55">
        <w:rPr>
          <w:rFonts w:ascii="Bookman Old Style" w:hAnsi="Bookman Old Style"/>
          <w:sz w:val="28"/>
          <w:szCs w:val="28"/>
        </w:rPr>
        <w:t xml:space="preserve">, страны Прибалтики. Часто выдаются гранты на обучение в </w:t>
      </w:r>
      <w:r w:rsidRPr="00592AC9">
        <w:rPr>
          <w:rFonts w:ascii="Bookman Old Style" w:hAnsi="Bookman Old Style"/>
          <w:sz w:val="28"/>
          <w:szCs w:val="28"/>
        </w:rPr>
        <w:t>Германии</w:t>
      </w:r>
      <w:r w:rsidRPr="00D93B55">
        <w:rPr>
          <w:rFonts w:ascii="Bookman Old Style" w:hAnsi="Bookman Old Style"/>
          <w:sz w:val="28"/>
          <w:szCs w:val="28"/>
        </w:rPr>
        <w:t>.</w:t>
      </w:r>
    </w:p>
    <w:p w:rsidR="006638E9" w:rsidRPr="00D93B55" w:rsidRDefault="006638E9" w:rsidP="00D93B55">
      <w:pPr>
        <w:spacing w:after="0"/>
        <w:ind w:firstLine="709"/>
        <w:jc w:val="both"/>
        <w:rPr>
          <w:rFonts w:ascii="Bookman Old Style" w:hAnsi="Bookman Old Style"/>
          <w:sz w:val="28"/>
          <w:szCs w:val="28"/>
        </w:rPr>
      </w:pPr>
      <w:r w:rsidRPr="00D93B55">
        <w:rPr>
          <w:rFonts w:ascii="Bookman Old Style" w:hAnsi="Bookman Old Style"/>
          <w:sz w:val="28"/>
          <w:szCs w:val="28"/>
        </w:rPr>
        <w:t>Гранты для студентов предоставляются условно зачисленным в заведение людям. Для этого</w:t>
      </w:r>
      <w:r w:rsidRPr="00592AC9">
        <w:rPr>
          <w:rFonts w:ascii="Bookman Old Style" w:hAnsi="Bookman Old Style"/>
          <w:sz w:val="28"/>
          <w:szCs w:val="28"/>
        </w:rPr>
        <w:t xml:space="preserve"> нужно вступить с руководством учебного заведения в переписку </w:t>
      </w:r>
      <w:r w:rsidRPr="00D93B55">
        <w:rPr>
          <w:rFonts w:ascii="Bookman Old Style" w:hAnsi="Bookman Old Style"/>
          <w:sz w:val="28"/>
          <w:szCs w:val="28"/>
        </w:rPr>
        <w:t xml:space="preserve">и </w:t>
      </w:r>
      <w:r w:rsidRPr="00592AC9">
        <w:rPr>
          <w:rFonts w:ascii="Bookman Old Style" w:hAnsi="Bookman Old Style"/>
          <w:sz w:val="28"/>
          <w:szCs w:val="28"/>
        </w:rPr>
        <w:t>получить подтверждение</w:t>
      </w:r>
      <w:r w:rsidRPr="00D93B55">
        <w:rPr>
          <w:rFonts w:ascii="Bookman Old Style" w:hAnsi="Bookman Old Style"/>
          <w:sz w:val="28"/>
          <w:szCs w:val="28"/>
        </w:rPr>
        <w:t xml:space="preserve"> об условном зачислении. На основании этого документа принимаются экзаменационные тесты.</w:t>
      </w:r>
    </w:p>
    <w:p w:rsidR="006638E9" w:rsidRPr="00D93B55" w:rsidRDefault="00D93B55" w:rsidP="00D93B55">
      <w:pPr>
        <w:spacing w:before="360" w:after="120"/>
        <w:ind w:firstLine="709"/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Документы</w:t>
      </w:r>
    </w:p>
    <w:p w:rsidR="006638E9" w:rsidRPr="00D93B55" w:rsidRDefault="006638E9" w:rsidP="00D93B55">
      <w:pPr>
        <w:spacing w:after="0"/>
        <w:ind w:firstLine="709"/>
        <w:jc w:val="both"/>
        <w:rPr>
          <w:rFonts w:ascii="Bookman Old Style" w:hAnsi="Bookman Old Style"/>
          <w:sz w:val="28"/>
          <w:szCs w:val="28"/>
        </w:rPr>
      </w:pPr>
      <w:r w:rsidRPr="00D93B55">
        <w:rPr>
          <w:rFonts w:ascii="Bookman Old Style" w:hAnsi="Bookman Old Style"/>
          <w:sz w:val="28"/>
          <w:szCs w:val="28"/>
        </w:rPr>
        <w:t xml:space="preserve">Все документы должны быть четко </w:t>
      </w:r>
      <w:bookmarkStart w:id="0" w:name="_GoBack"/>
      <w:bookmarkEnd w:id="0"/>
      <w:r w:rsidRPr="00D93B55">
        <w:rPr>
          <w:rFonts w:ascii="Bookman Old Style" w:hAnsi="Bookman Old Style"/>
          <w:sz w:val="28"/>
          <w:szCs w:val="28"/>
        </w:rPr>
        <w:t>и подробно заполнены, именно от этого в большинстве случаев зависит стипендия за границей, ее размер и срок действия.</w:t>
      </w:r>
    </w:p>
    <w:p w:rsidR="006638E9" w:rsidRPr="00D93B55" w:rsidRDefault="006638E9" w:rsidP="00D93B55">
      <w:pPr>
        <w:spacing w:after="0"/>
        <w:ind w:firstLine="709"/>
        <w:jc w:val="both"/>
        <w:rPr>
          <w:rFonts w:ascii="Bookman Old Style" w:hAnsi="Bookman Old Style"/>
          <w:sz w:val="28"/>
          <w:szCs w:val="28"/>
        </w:rPr>
      </w:pPr>
      <w:r w:rsidRPr="00D93B55">
        <w:rPr>
          <w:rFonts w:ascii="Bookman Old Style" w:hAnsi="Bookman Old Style"/>
          <w:sz w:val="28"/>
          <w:szCs w:val="28"/>
        </w:rPr>
        <w:t>В случае отправки положительного ответа необходимо выслать в университет затребованные документы и проследить, чтобы гранты на обучение были оплачены вовремя до начала занятий.</w:t>
      </w:r>
    </w:p>
    <w:p w:rsidR="006638E9" w:rsidRPr="00D93B55" w:rsidRDefault="006638E9" w:rsidP="00D93B55">
      <w:pPr>
        <w:spacing w:after="0"/>
        <w:ind w:firstLine="709"/>
        <w:jc w:val="both"/>
        <w:rPr>
          <w:rFonts w:ascii="Bookman Old Style" w:hAnsi="Bookman Old Style"/>
          <w:sz w:val="28"/>
          <w:szCs w:val="28"/>
        </w:rPr>
      </w:pPr>
      <w:r w:rsidRPr="00D93B55">
        <w:rPr>
          <w:rFonts w:ascii="Bookman Old Style" w:hAnsi="Bookman Old Style"/>
          <w:sz w:val="28"/>
          <w:szCs w:val="28"/>
        </w:rPr>
        <w:lastRenderedPageBreak/>
        <w:t>Грант может выдаваться на один семестр, если студент хочет обучаться и дальше, то необходимо отлично учиться и хорошо сдавать зачеты по предметам.</w:t>
      </w:r>
    </w:p>
    <w:p w:rsidR="005F6C77" w:rsidRPr="00592AC9" w:rsidRDefault="005F6C77" w:rsidP="00592AC9">
      <w:pPr>
        <w:spacing w:before="360" w:after="120"/>
        <w:ind w:firstLine="709"/>
        <w:jc w:val="center"/>
        <w:rPr>
          <w:rFonts w:ascii="Bookman Old Style" w:hAnsi="Bookman Old Style"/>
          <w:sz w:val="28"/>
          <w:szCs w:val="28"/>
        </w:rPr>
      </w:pPr>
      <w:r w:rsidRPr="00592AC9">
        <w:rPr>
          <w:rFonts w:ascii="Bookman Old Style" w:hAnsi="Bookman Old Style"/>
          <w:sz w:val="28"/>
          <w:szCs w:val="28"/>
        </w:rPr>
        <w:t>Правительственные стипендии</w:t>
      </w:r>
    </w:p>
    <w:p w:rsidR="006638E9" w:rsidRPr="00D93B55" w:rsidRDefault="006638E9" w:rsidP="00D93B55">
      <w:pPr>
        <w:spacing w:after="0"/>
        <w:ind w:firstLine="709"/>
        <w:jc w:val="both"/>
        <w:rPr>
          <w:rFonts w:ascii="Bookman Old Style" w:hAnsi="Bookman Old Style"/>
          <w:sz w:val="28"/>
          <w:szCs w:val="28"/>
        </w:rPr>
      </w:pPr>
      <w:r w:rsidRPr="00D93B55">
        <w:rPr>
          <w:rFonts w:ascii="Bookman Old Style" w:hAnsi="Bookman Old Style"/>
          <w:sz w:val="28"/>
          <w:szCs w:val="28"/>
        </w:rPr>
        <w:t>Программа «</w:t>
      </w:r>
      <w:hyperlink r:id="rId5" w:tgtFrame="_blank" w:history="1">
        <w:r w:rsidRPr="00EC0A97">
          <w:rPr>
            <w:rFonts w:ascii="Bookman Old Style" w:hAnsi="Bookman Old Style"/>
            <w:b/>
            <w:sz w:val="28"/>
            <w:szCs w:val="28"/>
          </w:rPr>
          <w:t>Глобальное образование</w:t>
        </w:r>
      </w:hyperlink>
      <w:r w:rsidRPr="00D93B55">
        <w:rPr>
          <w:rFonts w:ascii="Bookman Old Style" w:hAnsi="Bookman Old Style"/>
          <w:sz w:val="28"/>
          <w:szCs w:val="28"/>
        </w:rPr>
        <w:t>» от правительства РФ. Грант, выделяемый по программе, позволяет пройти обучение в одном из 288 лучших вузов мира по одной из 32 специальностей. Максимальный размер гранта — 13 800 000 рублей. Важным условием является обязательное возвращение стипендиата в РФ, а также работа в течение трёх лет в одной из компаний-партнёров программы.</w:t>
      </w:r>
    </w:p>
    <w:p w:rsidR="006638E9" w:rsidRPr="00D93B55" w:rsidRDefault="00864D0F" w:rsidP="00D93B55">
      <w:pPr>
        <w:spacing w:after="0"/>
        <w:ind w:firstLine="709"/>
        <w:jc w:val="both"/>
        <w:rPr>
          <w:rFonts w:ascii="Bookman Old Style" w:hAnsi="Bookman Old Style"/>
          <w:sz w:val="28"/>
          <w:szCs w:val="28"/>
        </w:rPr>
      </w:pPr>
      <w:hyperlink r:id="rId6" w:tgtFrame="_blank" w:history="1">
        <w:r w:rsidR="006638E9" w:rsidRPr="00D93B55">
          <w:rPr>
            <w:rFonts w:ascii="Bookman Old Style" w:hAnsi="Bookman Old Style"/>
            <w:sz w:val="28"/>
            <w:szCs w:val="28"/>
          </w:rPr>
          <w:t>Германская служба академических обменов</w:t>
        </w:r>
      </w:hyperlink>
      <w:r w:rsidR="006638E9" w:rsidRPr="00D93B55">
        <w:rPr>
          <w:rFonts w:ascii="Bookman Old Style" w:hAnsi="Bookman Old Style"/>
          <w:sz w:val="28"/>
          <w:szCs w:val="28"/>
        </w:rPr>
        <w:t xml:space="preserve"> </w:t>
      </w:r>
      <w:r w:rsidR="00EC0A97" w:rsidRPr="00EC0A97">
        <w:rPr>
          <w:rFonts w:ascii="Bookman Old Style" w:hAnsi="Bookman Old Style"/>
          <w:b/>
          <w:sz w:val="28"/>
          <w:szCs w:val="28"/>
        </w:rPr>
        <w:t xml:space="preserve">DAAD </w:t>
      </w:r>
      <w:r w:rsidR="006638E9" w:rsidRPr="00D93B55">
        <w:rPr>
          <w:rFonts w:ascii="Bookman Old Style" w:hAnsi="Bookman Old Style"/>
          <w:sz w:val="28"/>
          <w:szCs w:val="28"/>
        </w:rPr>
        <w:t xml:space="preserve">объединяет более двухсот высших учебных заведений и больше сотни студенческих организаций. Представительства DAAD имеются во многих странах мира, в том числе и в России. Ежегодно этот фонд выделяет около шести тысяч стипендий и грантов. Самые известные стипендии — для </w:t>
      </w:r>
      <w:proofErr w:type="gramStart"/>
      <w:r w:rsidR="006638E9" w:rsidRPr="00D93B55">
        <w:rPr>
          <w:rFonts w:ascii="Bookman Old Style" w:hAnsi="Bookman Old Style"/>
          <w:sz w:val="28"/>
          <w:szCs w:val="28"/>
        </w:rPr>
        <w:t>обучения по программам</w:t>
      </w:r>
      <w:proofErr w:type="gramEnd"/>
      <w:r w:rsidR="006638E9" w:rsidRPr="00D93B55">
        <w:rPr>
          <w:rFonts w:ascii="Bookman Old Style" w:hAnsi="Bookman Old Style"/>
          <w:sz w:val="28"/>
          <w:szCs w:val="28"/>
        </w:rPr>
        <w:t xml:space="preserve"> магистратуры в Германии. Помимо магистерских стипендий, выделяется финансирование на ознакомительные поездки в Германию, преподавание русского как иностранного, изучение немецкого языка, научно-исследовательские программы, обучение в аспирантуре и многое другое.</w:t>
      </w:r>
      <w:r w:rsidR="00EC0A97">
        <w:rPr>
          <w:rFonts w:ascii="Bookman Old Style" w:hAnsi="Bookman Old Style"/>
          <w:sz w:val="28"/>
          <w:szCs w:val="28"/>
        </w:rPr>
        <w:t xml:space="preserve"> </w:t>
      </w:r>
      <w:r w:rsidR="006638E9" w:rsidRPr="00D93B55">
        <w:rPr>
          <w:rFonts w:ascii="Bookman Old Style" w:hAnsi="Bookman Old Style"/>
          <w:sz w:val="28"/>
          <w:szCs w:val="28"/>
        </w:rPr>
        <w:t xml:space="preserve">Стипендия — 750 евро в месяц. </w:t>
      </w:r>
      <w:proofErr w:type="spellStart"/>
      <w:r w:rsidR="006638E9" w:rsidRPr="00D93B55">
        <w:rPr>
          <w:rFonts w:ascii="Bookman Old Style" w:hAnsi="Bookman Old Style"/>
          <w:sz w:val="28"/>
          <w:szCs w:val="28"/>
        </w:rPr>
        <w:t>Дедлайн</w:t>
      </w:r>
      <w:proofErr w:type="spellEnd"/>
      <w:r w:rsidR="006638E9" w:rsidRPr="00D93B55">
        <w:rPr>
          <w:rFonts w:ascii="Bookman Old Style" w:hAnsi="Bookman Old Style"/>
          <w:sz w:val="28"/>
          <w:szCs w:val="28"/>
        </w:rPr>
        <w:t xml:space="preserve"> — 30 ноября</w:t>
      </w:r>
      <w:r w:rsidR="00EC0A97">
        <w:rPr>
          <w:rFonts w:ascii="Bookman Old Style" w:hAnsi="Bookman Old Style"/>
          <w:sz w:val="28"/>
          <w:szCs w:val="28"/>
        </w:rPr>
        <w:t xml:space="preserve"> каждого года.</w:t>
      </w:r>
    </w:p>
    <w:p w:rsidR="006638E9" w:rsidRPr="00D93B55" w:rsidRDefault="006638E9" w:rsidP="00D93B55">
      <w:pPr>
        <w:spacing w:after="0"/>
        <w:ind w:firstLine="709"/>
        <w:jc w:val="both"/>
        <w:rPr>
          <w:rFonts w:ascii="Bookman Old Style" w:hAnsi="Bookman Old Style"/>
          <w:sz w:val="28"/>
          <w:szCs w:val="28"/>
        </w:rPr>
      </w:pPr>
      <w:r w:rsidRPr="00D93B55">
        <w:rPr>
          <w:rFonts w:ascii="Bookman Old Style" w:hAnsi="Bookman Old Style"/>
          <w:sz w:val="28"/>
          <w:szCs w:val="28"/>
        </w:rPr>
        <w:t xml:space="preserve">В рамках </w:t>
      </w:r>
      <w:hyperlink r:id="rId7" w:tgtFrame="_blank" w:history="1">
        <w:r w:rsidRPr="00D93B55">
          <w:rPr>
            <w:rFonts w:ascii="Bookman Old Style" w:hAnsi="Bookman Old Style"/>
            <w:sz w:val="28"/>
            <w:szCs w:val="28"/>
          </w:rPr>
          <w:t>программы «</w:t>
        </w:r>
        <w:proofErr w:type="spellStart"/>
        <w:r w:rsidRPr="00EC0A97">
          <w:rPr>
            <w:rFonts w:ascii="Bookman Old Style" w:hAnsi="Bookman Old Style"/>
            <w:b/>
            <w:sz w:val="28"/>
            <w:szCs w:val="28"/>
          </w:rPr>
          <w:t>Фулбрайт</w:t>
        </w:r>
        <w:proofErr w:type="spellEnd"/>
        <w:r w:rsidRPr="00D93B55">
          <w:rPr>
            <w:rFonts w:ascii="Bookman Old Style" w:hAnsi="Bookman Old Style"/>
            <w:sz w:val="28"/>
            <w:szCs w:val="28"/>
          </w:rPr>
          <w:t>»</w:t>
        </w:r>
      </w:hyperlink>
      <w:r w:rsidRPr="00D93B55">
        <w:rPr>
          <w:rFonts w:ascii="Bookman Old Style" w:hAnsi="Bookman Old Style"/>
          <w:sz w:val="28"/>
          <w:szCs w:val="28"/>
        </w:rPr>
        <w:t xml:space="preserve"> правительство США предоставляет россиянам большие стипендиальные возможности: разные уровни обучения, академические стажировки для преподавателей и административных работников вузов, преподавание русского в США, проведение краткосрочных исследований. Наиболее популярная программа — полная стипендия для обучения в вузах США по программам магистратуры. «</w:t>
      </w:r>
      <w:proofErr w:type="spellStart"/>
      <w:r w:rsidRPr="00D93B55">
        <w:rPr>
          <w:rFonts w:ascii="Bookman Old Style" w:hAnsi="Bookman Old Style"/>
          <w:sz w:val="28"/>
          <w:szCs w:val="28"/>
        </w:rPr>
        <w:t>Фулбрайт</w:t>
      </w:r>
      <w:proofErr w:type="spellEnd"/>
      <w:r w:rsidRPr="00D93B55">
        <w:rPr>
          <w:rFonts w:ascii="Bookman Old Style" w:hAnsi="Bookman Old Style"/>
          <w:sz w:val="28"/>
          <w:szCs w:val="28"/>
        </w:rPr>
        <w:t>» также покроет расходы на сдачу тестов для поступления, таких как TOEFL и GRE.</w:t>
      </w:r>
    </w:p>
    <w:p w:rsidR="003261F7" w:rsidRPr="00D93B55" w:rsidRDefault="003261F7" w:rsidP="00D93B55">
      <w:pPr>
        <w:spacing w:after="0"/>
        <w:ind w:firstLine="709"/>
        <w:jc w:val="both"/>
        <w:rPr>
          <w:rFonts w:ascii="Bookman Old Style" w:hAnsi="Bookman Old Style"/>
          <w:sz w:val="28"/>
          <w:szCs w:val="28"/>
        </w:rPr>
      </w:pPr>
    </w:p>
    <w:sectPr w:rsidR="003261F7" w:rsidRPr="00D93B55" w:rsidSect="006638E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ocumentProtection w:formatting="1" w:enforcement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8E9"/>
    <w:rsid w:val="00000C6D"/>
    <w:rsid w:val="00031623"/>
    <w:rsid w:val="003261F7"/>
    <w:rsid w:val="00424E13"/>
    <w:rsid w:val="004D53EE"/>
    <w:rsid w:val="00592AC9"/>
    <w:rsid w:val="005F6C77"/>
    <w:rsid w:val="006638E9"/>
    <w:rsid w:val="006B63DD"/>
    <w:rsid w:val="00864D0F"/>
    <w:rsid w:val="00995F7C"/>
    <w:rsid w:val="00AA5413"/>
    <w:rsid w:val="00D26326"/>
    <w:rsid w:val="00D93B55"/>
    <w:rsid w:val="00DB25D2"/>
    <w:rsid w:val="00E027F0"/>
    <w:rsid w:val="00EC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locked="0"/>
    <w:lsdException w:name="caption" w:uiPriority="35" w:qFormat="1"/>
    <w:lsdException w:name="annotation reference" w:locked="0"/>
    <w:lsdException w:name="Title" w:semiHidden="0" w:uiPriority="10" w:unhideWhenUsed="0" w:qFormat="1"/>
    <w:lsdException w:name="Default Paragraph Font" w:locked="0" w:uiPriority="1"/>
    <w:lsdException w:name="Subtitle" w:semiHidden="0" w:uiPriority="11" w:unhideWhenUsed="0" w:qFormat="1"/>
    <w:lsdException w:name="Hyperlink" w:locked="0"/>
    <w:lsdException w:name="FollowedHyperlink" w:locked="0"/>
    <w:lsdException w:name="Strong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8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locked/>
    <w:rsid w:val="006638E9"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a4">
    <w:name w:val="FollowedHyperlink"/>
    <w:basedOn w:val="a0"/>
    <w:uiPriority w:val="99"/>
    <w:semiHidden/>
    <w:unhideWhenUsed/>
    <w:locked/>
    <w:rsid w:val="006638E9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locked/>
    <w:rsid w:val="00424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24E13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locked/>
    <w:rsid w:val="00DB25D2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locked/>
    <w:rsid w:val="00DB25D2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B25D2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locked/>
    <w:rsid w:val="00DB25D2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B25D2"/>
    <w:rPr>
      <w:b/>
      <w:bCs/>
      <w:sz w:val="20"/>
      <w:szCs w:val="20"/>
    </w:rPr>
  </w:style>
  <w:style w:type="paragraph" w:styleId="ac">
    <w:name w:val="Revision"/>
    <w:hidden/>
    <w:uiPriority w:val="99"/>
    <w:semiHidden/>
    <w:rsid w:val="00DB25D2"/>
    <w:pPr>
      <w:spacing w:after="0" w:line="240" w:lineRule="auto"/>
    </w:pPr>
  </w:style>
  <w:style w:type="paragraph" w:customStyle="1" w:styleId="111">
    <w:name w:val="111"/>
    <w:basedOn w:val="a"/>
    <w:qFormat/>
    <w:rsid w:val="005F6C77"/>
    <w:pPr>
      <w:spacing w:after="240"/>
      <w:ind w:firstLine="680"/>
      <w:jc w:val="center"/>
    </w:pPr>
    <w:rPr>
      <w:rFonts w:ascii="Bookman Old Style" w:hAnsi="Bookman Old Style"/>
      <w:spacing w:val="60"/>
      <w:sz w:val="48"/>
      <w:szCs w:val="72"/>
      <w14:glow w14:rad="45504">
        <w14:schemeClr w14:val="accent1">
          <w14:alpha w14:val="65000"/>
          <w14:satMod w14:val="220000"/>
        </w14:schemeClr>
      </w14:glow>
      <w14:textOutline w14:w="5715" w14:cap="flat" w14:cmpd="sng" w14:algn="ctr">
        <w14:solidFill>
          <w14:schemeClr w14:val="accent1">
            <w14:tint w14:val="10000"/>
          </w14:schemeClr>
        </w14:solidFill>
        <w14:prstDash w14:val="solid"/>
        <w14:miter w14:lim="0"/>
      </w14:textOutline>
      <w14:textFill>
        <w14:gradFill>
          <w14:gsLst>
            <w14:gs w14:pos="10000">
              <w14:schemeClr w14:val="accent1">
                <w14:tint w14:val="83000"/>
                <w14:shade w14:val="100000"/>
                <w14:satMod w14:val="200000"/>
              </w14:schemeClr>
            </w14:gs>
            <w14:gs w14:pos="75000">
              <w14:schemeClr w14:val="accent1">
                <w14:tint w14:val="100000"/>
                <w14:shade w14:val="50000"/>
                <w14:satMod w14:val="150000"/>
              </w14:schemeClr>
            </w14:gs>
          </w14:gsLst>
          <w14:lin w14:ang="5400000" w14:scaled="0"/>
        </w14:gradFill>
      </w14:textFill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locked="0"/>
    <w:lsdException w:name="caption" w:uiPriority="35" w:qFormat="1"/>
    <w:lsdException w:name="annotation reference" w:locked="0"/>
    <w:lsdException w:name="Title" w:semiHidden="0" w:uiPriority="10" w:unhideWhenUsed="0" w:qFormat="1"/>
    <w:lsdException w:name="Default Paragraph Font" w:locked="0" w:uiPriority="1"/>
    <w:lsdException w:name="Subtitle" w:semiHidden="0" w:uiPriority="11" w:unhideWhenUsed="0" w:qFormat="1"/>
    <w:lsdException w:name="Hyperlink" w:locked="0"/>
    <w:lsdException w:name="FollowedHyperlink" w:locked="0"/>
    <w:lsdException w:name="Strong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8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locked/>
    <w:rsid w:val="006638E9"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a4">
    <w:name w:val="FollowedHyperlink"/>
    <w:basedOn w:val="a0"/>
    <w:uiPriority w:val="99"/>
    <w:semiHidden/>
    <w:unhideWhenUsed/>
    <w:locked/>
    <w:rsid w:val="006638E9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locked/>
    <w:rsid w:val="00424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24E13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locked/>
    <w:rsid w:val="00DB25D2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locked/>
    <w:rsid w:val="00DB25D2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B25D2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locked/>
    <w:rsid w:val="00DB25D2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B25D2"/>
    <w:rPr>
      <w:b/>
      <w:bCs/>
      <w:sz w:val="20"/>
      <w:szCs w:val="20"/>
    </w:rPr>
  </w:style>
  <w:style w:type="paragraph" w:styleId="ac">
    <w:name w:val="Revision"/>
    <w:hidden/>
    <w:uiPriority w:val="99"/>
    <w:semiHidden/>
    <w:rsid w:val="00DB25D2"/>
    <w:pPr>
      <w:spacing w:after="0" w:line="240" w:lineRule="auto"/>
    </w:pPr>
  </w:style>
  <w:style w:type="paragraph" w:customStyle="1" w:styleId="111">
    <w:name w:val="111"/>
    <w:basedOn w:val="a"/>
    <w:qFormat/>
    <w:rsid w:val="005F6C77"/>
    <w:pPr>
      <w:spacing w:after="240"/>
      <w:ind w:firstLine="680"/>
      <w:jc w:val="center"/>
    </w:pPr>
    <w:rPr>
      <w:rFonts w:ascii="Bookman Old Style" w:hAnsi="Bookman Old Style"/>
      <w:spacing w:val="60"/>
      <w:sz w:val="48"/>
      <w:szCs w:val="72"/>
      <w14:glow w14:rad="45504">
        <w14:schemeClr w14:val="accent1">
          <w14:alpha w14:val="65000"/>
          <w14:satMod w14:val="220000"/>
        </w14:schemeClr>
      </w14:glow>
      <w14:textOutline w14:w="5715" w14:cap="flat" w14:cmpd="sng" w14:algn="ctr">
        <w14:solidFill>
          <w14:schemeClr w14:val="accent1">
            <w14:tint w14:val="10000"/>
          </w14:schemeClr>
        </w14:solidFill>
        <w14:prstDash w14:val="solid"/>
        <w14:miter w14:lim="0"/>
      </w14:textOutline>
      <w14:textFill>
        <w14:gradFill>
          <w14:gsLst>
            <w14:gs w14:pos="10000">
              <w14:schemeClr w14:val="accent1">
                <w14:tint w14:val="83000"/>
                <w14:shade w14:val="100000"/>
                <w14:satMod w14:val="200000"/>
              </w14:schemeClr>
            </w14:gs>
            <w14:gs w14:pos="75000">
              <w14:schemeClr w14:val="accent1">
                <w14:tint w14:val="100000"/>
                <w14:shade w14:val="50000"/>
                <w14:satMod w14:val="150000"/>
              </w14:schemeClr>
            </w14:gs>
          </w14:gsLst>
          <w14:lin w14:ang="5400000" w14:scaled="0"/>
        </w14:gra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ulbright.ru/ru/russian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aad.ru/" TargetMode="External"/><Relationship Id="rId5" Type="http://schemas.openxmlformats.org/officeDocument/2006/relationships/hyperlink" Target="http://educationglobal.r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Шендалева Ольга Анатольевна</dc:creator>
  <cp:lastModifiedBy>Шендалева ОА</cp:lastModifiedBy>
  <cp:revision>2</cp:revision>
  <dcterms:created xsi:type="dcterms:W3CDTF">2019-09-21T08:43:00Z</dcterms:created>
  <dcterms:modified xsi:type="dcterms:W3CDTF">2019-09-21T08:43:00Z</dcterms:modified>
</cp:coreProperties>
</file>