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FDF1F" w14:textId="77777777" w:rsidR="00124606" w:rsidRPr="00124606" w:rsidRDefault="00124606" w:rsidP="00124606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>Федеральное агентство железнодорожного транспорта</w:t>
      </w:r>
    </w:p>
    <w:p w14:paraId="540F9C40" w14:textId="77777777" w:rsidR="00124606" w:rsidRPr="00124606" w:rsidRDefault="00124606" w:rsidP="00124606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75EA23FB" w14:textId="77777777" w:rsidR="00124606" w:rsidRPr="00124606" w:rsidRDefault="00124606" w:rsidP="00124606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учреждение высшего профессионального образования</w:t>
      </w:r>
    </w:p>
    <w:p w14:paraId="32734121" w14:textId="77777777" w:rsidR="00124606" w:rsidRPr="00124606" w:rsidRDefault="00124606" w:rsidP="00124606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 xml:space="preserve">«Омский государственный университет </w:t>
      </w:r>
    </w:p>
    <w:p w14:paraId="0A966D07" w14:textId="77777777" w:rsidR="00124606" w:rsidRPr="00124606" w:rsidRDefault="00124606" w:rsidP="00124606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>путей сообщения»</w:t>
      </w:r>
    </w:p>
    <w:p w14:paraId="47E15772" w14:textId="77777777" w:rsidR="00124606" w:rsidRPr="00124606" w:rsidRDefault="00124606" w:rsidP="00124606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4606">
        <w:rPr>
          <w:rFonts w:ascii="Times New Roman" w:hAnsi="Times New Roman" w:cs="Times New Roman"/>
          <w:sz w:val="28"/>
          <w:szCs w:val="28"/>
        </w:rPr>
        <w:t>ОмГУПС</w:t>
      </w:r>
      <w:proofErr w:type="spellEnd"/>
      <w:r w:rsidRPr="0012460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24606">
        <w:rPr>
          <w:rFonts w:ascii="Times New Roman" w:hAnsi="Times New Roman" w:cs="Times New Roman"/>
          <w:sz w:val="28"/>
          <w:szCs w:val="28"/>
        </w:rPr>
        <w:t>ОмИИТ</w:t>
      </w:r>
      <w:proofErr w:type="spellEnd"/>
      <w:r w:rsidRPr="00124606">
        <w:rPr>
          <w:rFonts w:ascii="Times New Roman" w:hAnsi="Times New Roman" w:cs="Times New Roman"/>
          <w:sz w:val="28"/>
          <w:szCs w:val="28"/>
        </w:rPr>
        <w:t>))</w:t>
      </w:r>
    </w:p>
    <w:p w14:paraId="2AE48935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07319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FC4C71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0D5409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87414987"/>
      <w:r w:rsidRPr="00124606">
        <w:rPr>
          <w:rFonts w:ascii="Times New Roman" w:hAnsi="Times New Roman" w:cs="Times New Roman"/>
          <w:sz w:val="28"/>
          <w:szCs w:val="28"/>
        </w:rPr>
        <w:t>Кафедра «Безопасность жизнедеятельности и экология»</w:t>
      </w:r>
      <w:bookmarkEnd w:id="0"/>
    </w:p>
    <w:p w14:paraId="3C5D8D99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0E067D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1BD66E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FE1EE3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F3DE14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9B8985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78E81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2C6E0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4606">
        <w:rPr>
          <w:rFonts w:ascii="Times New Roman" w:hAnsi="Times New Roman" w:cs="Times New Roman"/>
          <w:b/>
          <w:sz w:val="28"/>
          <w:szCs w:val="28"/>
        </w:rPr>
        <w:t>ПРОГНАЗИРОВАНИЕ И ОЦЕНКА РАДИАЦИОННОЙ ОБСТАНОВКИ</w:t>
      </w:r>
    </w:p>
    <w:p w14:paraId="1A345B51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9FE107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Задание для контрольной работы №1</w:t>
      </w:r>
    </w:p>
    <w:p w14:paraId="4188C8FF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по дисциплине «Безопасность жизнедеятельности в ЧС»</w:t>
      </w:r>
    </w:p>
    <w:p w14:paraId="3793B75A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Вариант 5</w:t>
      </w:r>
    </w:p>
    <w:p w14:paraId="38EDD3EF" w14:textId="77777777" w:rsidR="00124606" w:rsidRPr="00124606" w:rsidRDefault="00124606" w:rsidP="0012460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16E8424E" w14:textId="77777777" w:rsidR="00124606" w:rsidRPr="00124606" w:rsidRDefault="00124606" w:rsidP="00124606">
      <w:pPr>
        <w:pStyle w:val="3"/>
        <w:jc w:val="center"/>
        <w:rPr>
          <w:szCs w:val="28"/>
        </w:rPr>
      </w:pPr>
      <w:r w:rsidRPr="00124606">
        <w:rPr>
          <w:szCs w:val="28"/>
        </w:rPr>
        <w:t xml:space="preserve">                           </w:t>
      </w:r>
    </w:p>
    <w:p w14:paraId="674472F0" w14:textId="77777777" w:rsidR="00124606" w:rsidRPr="00124606" w:rsidRDefault="00124606" w:rsidP="00124606">
      <w:pPr>
        <w:pStyle w:val="3"/>
        <w:jc w:val="center"/>
        <w:rPr>
          <w:szCs w:val="28"/>
        </w:rPr>
      </w:pPr>
    </w:p>
    <w:p w14:paraId="47FA61C4" w14:textId="77777777" w:rsidR="00124606" w:rsidRPr="00124606" w:rsidRDefault="00124606" w:rsidP="00124606">
      <w:pPr>
        <w:pStyle w:val="3"/>
        <w:jc w:val="center"/>
        <w:rPr>
          <w:szCs w:val="28"/>
        </w:rPr>
      </w:pPr>
    </w:p>
    <w:p w14:paraId="6B856A5A" w14:textId="77777777" w:rsidR="00124606" w:rsidRPr="00124606" w:rsidRDefault="00124606" w:rsidP="00124606">
      <w:pPr>
        <w:pStyle w:val="3"/>
        <w:jc w:val="center"/>
        <w:rPr>
          <w:szCs w:val="28"/>
        </w:rPr>
      </w:pPr>
    </w:p>
    <w:p w14:paraId="784DE9D7" w14:textId="77777777" w:rsidR="00124606" w:rsidRPr="00124606" w:rsidRDefault="00124606" w:rsidP="00124606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Студент группы 22А</w:t>
      </w:r>
    </w:p>
    <w:p w14:paraId="6010D3B7" w14:textId="77777777" w:rsidR="00124606" w:rsidRPr="00124606" w:rsidRDefault="00124606" w:rsidP="00124606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___________В.Р. Овсеев </w:t>
      </w:r>
    </w:p>
    <w:p w14:paraId="00970201" w14:textId="77777777" w:rsidR="00124606" w:rsidRPr="00124606" w:rsidRDefault="00124606" w:rsidP="00124606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«___» ______________</w:t>
      </w:r>
      <w:r w:rsidRPr="00124606">
        <w:rPr>
          <w:rFonts w:ascii="Times New Roman" w:hAnsi="Times New Roman" w:cs="Times New Roman"/>
          <w:sz w:val="28"/>
          <w:szCs w:val="28"/>
        </w:rPr>
        <w:tab/>
        <w:t>2024 г.</w:t>
      </w:r>
    </w:p>
    <w:p w14:paraId="3C3490C4" w14:textId="77777777" w:rsidR="00124606" w:rsidRPr="00124606" w:rsidRDefault="00124606" w:rsidP="00124606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47A29615" w14:textId="77777777" w:rsidR="00124606" w:rsidRPr="00124606" w:rsidRDefault="00124606" w:rsidP="00124606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436471A1" w14:textId="77777777" w:rsidR="00124606" w:rsidRPr="00124606" w:rsidRDefault="00124606" w:rsidP="00124606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доцент кафедры </w:t>
      </w:r>
      <w:proofErr w:type="spellStart"/>
      <w:r w:rsidRPr="00124606">
        <w:rPr>
          <w:rFonts w:ascii="Times New Roman" w:hAnsi="Times New Roman" w:cs="Times New Roman"/>
          <w:sz w:val="28"/>
          <w:szCs w:val="28"/>
        </w:rPr>
        <w:t>БЖиЭ</w:t>
      </w:r>
      <w:proofErr w:type="spellEnd"/>
    </w:p>
    <w:p w14:paraId="7F680AB2" w14:textId="77777777" w:rsidR="00124606" w:rsidRPr="00124606" w:rsidRDefault="00124606" w:rsidP="00124606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_____________А.Н. Гайденко</w:t>
      </w:r>
    </w:p>
    <w:p w14:paraId="556F4D5E" w14:textId="77777777" w:rsidR="00124606" w:rsidRPr="0020263E" w:rsidRDefault="00124606" w:rsidP="00124606">
      <w:pPr>
        <w:spacing w:after="0" w:line="240" w:lineRule="auto"/>
        <w:ind w:left="5387"/>
        <w:rPr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«___» ______________</w:t>
      </w:r>
      <w:r w:rsidRPr="00124606">
        <w:rPr>
          <w:rFonts w:ascii="Times New Roman" w:hAnsi="Times New Roman" w:cs="Times New Roman"/>
          <w:sz w:val="28"/>
          <w:szCs w:val="28"/>
        </w:rPr>
        <w:tab/>
        <w:t>2024 г</w:t>
      </w:r>
      <w:r w:rsidRPr="0020263E">
        <w:rPr>
          <w:sz w:val="28"/>
          <w:szCs w:val="28"/>
        </w:rPr>
        <w:t>.</w:t>
      </w:r>
    </w:p>
    <w:p w14:paraId="43266DA8" w14:textId="77777777" w:rsidR="004442F4" w:rsidRDefault="004442F4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449AC02" w14:textId="77777777" w:rsidR="004442F4" w:rsidRDefault="004442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8AABD" w14:textId="77777777" w:rsidR="004442F4" w:rsidRDefault="004442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AB841" w14:textId="77777777" w:rsidR="004442F4" w:rsidRDefault="004442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C1C65" w14:textId="77777777" w:rsidR="00124606" w:rsidRDefault="001246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DB8D8" w14:textId="77777777" w:rsidR="00124606" w:rsidRDefault="001246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F32341" w14:textId="77777777" w:rsidR="00124606" w:rsidRDefault="001246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D70834" w14:textId="77777777" w:rsidR="00124606" w:rsidRDefault="001246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13C45D" w14:textId="77777777" w:rsidR="00124606" w:rsidRDefault="001246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B53CE" w14:textId="77777777" w:rsidR="004442F4" w:rsidRDefault="006B3BB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Омск 2024</w:t>
      </w:r>
    </w:p>
    <w:p w14:paraId="74EAD688" w14:textId="77777777" w:rsidR="004442F4" w:rsidRDefault="007358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Тема №1: «Идентификация опасных факторов, опасных зон».</w:t>
      </w:r>
    </w:p>
    <w:p w14:paraId="7035114B" w14:textId="77777777" w:rsidR="004442F4" w:rsidRDefault="007358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02BB8952" w14:textId="77777777" w:rsidR="004442F4" w:rsidRDefault="006B3B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– 14</w:t>
      </w:r>
      <w:r w:rsidR="007358CF">
        <w:rPr>
          <w:rFonts w:ascii="Times New Roman" w:hAnsi="Times New Roman" w:cs="Times New Roman"/>
          <w:sz w:val="28"/>
          <w:szCs w:val="28"/>
        </w:rPr>
        <w:t>:00</w:t>
      </w:r>
    </w:p>
    <w:p w14:paraId="6F8FC2C9" w14:textId="77777777" w:rsidR="004442F4" w:rsidRDefault="007358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– г. Омск, Омская область  </w:t>
      </w:r>
    </w:p>
    <w:p w14:paraId="79309B78" w14:textId="77777777" w:rsidR="004442F4" w:rsidRDefault="007358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 экономики – </w:t>
      </w:r>
      <w:proofErr w:type="spellStart"/>
      <w:r w:rsidR="006B3BBD">
        <w:rPr>
          <w:rFonts w:ascii="Times New Roman" w:hAnsi="Times New Roman" w:cs="Times New Roman"/>
          <w:color w:val="000000"/>
          <w:sz w:val="28"/>
          <w:szCs w:val="28"/>
        </w:rPr>
        <w:t>Тц</w:t>
      </w:r>
      <w:proofErr w:type="spellEnd"/>
      <w:r w:rsidR="006B3BBD">
        <w:rPr>
          <w:rFonts w:ascii="Times New Roman" w:hAnsi="Times New Roman" w:cs="Times New Roman"/>
          <w:color w:val="000000"/>
          <w:sz w:val="28"/>
          <w:szCs w:val="28"/>
        </w:rPr>
        <w:t xml:space="preserve"> «Мега»</w:t>
      </w:r>
    </w:p>
    <w:p w14:paraId="58C94480" w14:textId="7C4A1B83" w:rsidR="004442F4" w:rsidRDefault="007358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Прогноз погоды – реальны на настоящий момент времени: </w:t>
      </w:r>
      <w:r w:rsidR="00124606">
        <w:rPr>
          <w:rFonts w:ascii="Times New Roman" w:hAnsi="Times New Roman" w:cs="Times New Roman"/>
          <w:sz w:val="28"/>
          <w:szCs w:val="28"/>
        </w:rPr>
        <w:t>зима</w:t>
      </w:r>
      <w:r w:rsidR="006B3BBD">
        <w:rPr>
          <w:rFonts w:ascii="Times New Roman" w:hAnsi="Times New Roman" w:cs="Times New Roman"/>
          <w:sz w:val="28"/>
          <w:szCs w:val="28"/>
        </w:rPr>
        <w:t>, день, температура -1</w:t>
      </w:r>
      <w:r w:rsidR="0012460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, ветер – </w:t>
      </w:r>
      <w:r w:rsidR="00124606">
        <w:rPr>
          <w:rFonts w:ascii="Times New Roman" w:hAnsi="Times New Roman" w:cs="Times New Roman"/>
          <w:sz w:val="28"/>
          <w:szCs w:val="28"/>
        </w:rPr>
        <w:t>юго-восточное направление</w:t>
      </w:r>
      <w:r w:rsidR="006B3BBD">
        <w:rPr>
          <w:rFonts w:ascii="Times New Roman" w:hAnsi="Times New Roman" w:cs="Times New Roman"/>
          <w:sz w:val="28"/>
          <w:szCs w:val="28"/>
        </w:rPr>
        <w:t xml:space="preserve">, скорость ветра </w:t>
      </w:r>
      <w:r>
        <w:rPr>
          <w:rFonts w:ascii="Times New Roman" w:hAnsi="Times New Roman" w:cs="Times New Roman"/>
          <w:sz w:val="28"/>
          <w:szCs w:val="28"/>
        </w:rPr>
        <w:t>4 м/с, осадки – без осадков.</w:t>
      </w:r>
    </w:p>
    <w:p w14:paraId="3C55D0B8" w14:textId="77777777" w:rsidR="004442F4" w:rsidRDefault="004442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35041A" w14:textId="77777777" w:rsidR="006B3BBD" w:rsidRDefault="006B3BBD" w:rsidP="006B3B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E750B" wp14:editId="17BD1D63">
            <wp:extent cx="3695700" cy="6123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v__A-JY_9A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66" r="-1307" b="9678"/>
                    <a:stretch/>
                  </pic:blipFill>
                  <pic:spPr bwMode="auto">
                    <a:xfrm>
                      <a:off x="0" y="0"/>
                      <a:ext cx="3697356" cy="6126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B2A71" w14:textId="77777777" w:rsidR="004442F4" w:rsidRDefault="004442F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C81874" w14:textId="77777777" w:rsidR="004442F4" w:rsidRDefault="007358C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Расположение </w:t>
      </w:r>
      <w:r w:rsidR="003265E5">
        <w:rPr>
          <w:rFonts w:ascii="Times New Roman" w:hAnsi="Times New Roman"/>
          <w:sz w:val="28"/>
          <w:szCs w:val="28"/>
        </w:rPr>
        <w:t>ТЦ «Мега»</w:t>
      </w:r>
    </w:p>
    <w:p w14:paraId="3FBC257A" w14:textId="77777777" w:rsidR="00124606" w:rsidRDefault="0012460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EA6DE08" w14:textId="77777777" w:rsidR="00124606" w:rsidRDefault="0012460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A5EE717" w14:textId="77777777" w:rsidR="004442F4" w:rsidRDefault="004442F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5D44C1A" w14:textId="77777777" w:rsidR="006B3BBD" w:rsidRPr="003265E5" w:rsidRDefault="00502E75" w:rsidP="003265E5">
      <w:pPr>
        <w:tabs>
          <w:tab w:val="left" w:pos="0"/>
          <w:tab w:val="left" w:pos="284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3265E5">
        <w:rPr>
          <w:rFonts w:ascii="Times New Roman" w:hAnsi="Times New Roman"/>
          <w:b/>
          <w:sz w:val="28"/>
          <w:szCs w:val="28"/>
        </w:rPr>
        <w:lastRenderedPageBreak/>
        <w:t>1.</w:t>
      </w:r>
      <w:r w:rsidR="007358CF" w:rsidRPr="003265E5">
        <w:rPr>
          <w:rFonts w:ascii="Times New Roman" w:hAnsi="Times New Roman"/>
          <w:b/>
          <w:sz w:val="28"/>
          <w:szCs w:val="28"/>
        </w:rPr>
        <w:t xml:space="preserve"> Возможные опасности, которые могут возникнуть </w:t>
      </w:r>
      <w:r w:rsidR="003265E5">
        <w:rPr>
          <w:rFonts w:ascii="Times New Roman" w:hAnsi="Times New Roman"/>
          <w:b/>
          <w:sz w:val="28"/>
          <w:szCs w:val="28"/>
        </w:rPr>
        <w:t>на ТЦ «Мега»</w:t>
      </w:r>
    </w:p>
    <w:p w14:paraId="2C7846C1" w14:textId="77777777" w:rsidR="006B3BBD" w:rsidRPr="003265E5" w:rsidRDefault="006B3BBD" w:rsidP="003265E5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1)</w:t>
      </w:r>
      <w:r w:rsidRPr="006B3BBD">
        <w:rPr>
          <w:rFonts w:ascii="Times New Roman" w:hAnsi="Times New Roman"/>
          <w:color w:val="000000"/>
          <w:sz w:val="28"/>
          <w:szCs w:val="28"/>
        </w:rPr>
        <w:t>Пожарная безопасность:</w:t>
      </w:r>
    </w:p>
    <w:p w14:paraId="1D3F34A1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/>
          <w:color w:val="000000"/>
          <w:sz w:val="28"/>
          <w:szCs w:val="28"/>
        </w:rPr>
        <w:t>Возникновение пожара из-за неисправности электрооборудования, короткого замыкания, неосторожного обращения с огнем.</w:t>
      </w:r>
    </w:p>
    <w:p w14:paraId="1CD2C827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Недостаточное количество или неисправность систем пожаротушения, сигнализации, эвакуационных выходов.</w:t>
      </w:r>
    </w:p>
    <w:p w14:paraId="5D553477" w14:textId="77777777" w:rsidR="006B3BBD" w:rsidRPr="006B3BBD" w:rsidRDefault="006B3BBD" w:rsidP="006B3BBD">
      <w:pPr>
        <w:tabs>
          <w:tab w:val="left" w:pos="0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2)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Чрезвычайные ситуации:</w:t>
      </w:r>
    </w:p>
    <w:p w14:paraId="28CAB131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Стихийные бедствия (землетрясения, наводнения, ураганы).</w:t>
      </w:r>
    </w:p>
    <w:p w14:paraId="02FC773A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Террористические акты или другие преднамеренные угрозы безопасности.</w:t>
      </w:r>
    </w:p>
    <w:p w14:paraId="2A76980E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3)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Крим</w:t>
      </w:r>
      <w:r>
        <w:rPr>
          <w:rFonts w:ascii="Times New Roman" w:hAnsi="Times New Roman" w:cs="Times New Roman"/>
          <w:color w:val="000000"/>
          <w:sz w:val="28"/>
          <w:szCs w:val="28"/>
        </w:rPr>
        <w:t>инальные происшествия:</w:t>
      </w:r>
    </w:p>
    <w:p w14:paraId="22B41C78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Кражи, грабежи, нападения на посетителей и персонал.</w:t>
      </w:r>
    </w:p>
    <w:p w14:paraId="72B4E7BB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Хулиганство, драки, вандализм.</w:t>
      </w:r>
    </w:p>
    <w:p w14:paraId="212ADD5B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4)Техногенные аварии:</w:t>
      </w:r>
    </w:p>
    <w:p w14:paraId="047ABF9C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Неисправность лифтов, эскалаторов, систем вентиляции, кондиционирования.</w:t>
      </w:r>
    </w:p>
    <w:p w14:paraId="74156516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Аварии на инженерных сетях (водоснабжение, электроснабжение, канализация).</w:t>
      </w:r>
    </w:p>
    <w:p w14:paraId="73D3FDA4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4)Санитарно-гигиенические риски:</w:t>
      </w:r>
    </w:p>
    <w:p w14:paraId="26B67823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Распространение инфекционных заболеваний.</w:t>
      </w:r>
    </w:p>
    <w:p w14:paraId="412B9E6C" w14:textId="77777777" w:rsidR="006B3BBD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6B3BBD">
        <w:rPr>
          <w:rFonts w:ascii="Times New Roman" w:hAnsi="Times New Roman" w:cs="Times New Roman"/>
          <w:color w:val="000000"/>
          <w:sz w:val="28"/>
          <w:szCs w:val="28"/>
        </w:rPr>
        <w:t>Нарушение норм санитарии и гигиены.</w:t>
      </w:r>
    </w:p>
    <w:p w14:paraId="4169688E" w14:textId="77777777" w:rsidR="004442F4" w:rsidRPr="006B3BBD" w:rsidRDefault="006B3BBD" w:rsidP="006B3BBD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B3BBD">
        <w:rPr>
          <w:rFonts w:ascii="Times New Roman" w:hAnsi="Times New Roman" w:cs="Times New Roman"/>
          <w:color w:val="000000"/>
          <w:sz w:val="28"/>
          <w:szCs w:val="28"/>
        </w:rPr>
        <w:t>Для минимизации этих рисков важно, чтобы ТЦ соответствовали всем нормам и требованиям безопасности, а также чтобы персонал был обучен действиям в чрезвычайных ситуациях. Регулярные проверки и профилактические мероприятия также играют важную роль в обеспечении безопасности ТЦ.</w:t>
      </w:r>
    </w:p>
    <w:p w14:paraId="03DCE8D4" w14:textId="77777777" w:rsidR="00502E75" w:rsidRPr="003265E5" w:rsidRDefault="00502E75" w:rsidP="00502E75">
      <w:pPr>
        <w:tabs>
          <w:tab w:val="left" w:pos="0"/>
          <w:tab w:val="left" w:pos="284"/>
          <w:tab w:val="left" w:pos="3466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3265E5">
        <w:rPr>
          <w:rFonts w:ascii="Times New Roman" w:hAnsi="Times New Roman" w:cs="Times New Roman"/>
          <w:b/>
          <w:color w:val="000000"/>
          <w:sz w:val="28"/>
          <w:szCs w:val="28"/>
        </w:rPr>
        <w:t>2.</w:t>
      </w:r>
      <w:r w:rsidR="007358CF" w:rsidRPr="003265E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7358CF" w:rsidRPr="003265E5">
        <w:rPr>
          <w:rFonts w:ascii="Times New Roman" w:hAnsi="Times New Roman"/>
          <w:b/>
          <w:sz w:val="28"/>
          <w:szCs w:val="28"/>
        </w:rPr>
        <w:t xml:space="preserve">Анализ и оценка степени </w:t>
      </w:r>
      <w:proofErr w:type="gramStart"/>
      <w:r w:rsidR="007358CF" w:rsidRPr="003265E5">
        <w:rPr>
          <w:rFonts w:ascii="Times New Roman" w:hAnsi="Times New Roman"/>
          <w:b/>
          <w:sz w:val="28"/>
          <w:szCs w:val="28"/>
        </w:rPr>
        <w:t>воздействия  поражающих</w:t>
      </w:r>
      <w:proofErr w:type="gramEnd"/>
      <w:r w:rsidR="007358CF" w:rsidRPr="003265E5">
        <w:rPr>
          <w:rFonts w:ascii="Times New Roman" w:hAnsi="Times New Roman"/>
          <w:b/>
          <w:sz w:val="28"/>
          <w:szCs w:val="28"/>
        </w:rPr>
        <w:t xml:space="preserve"> факторов ЧС на объект, на расположенные в непосредственной близости промышленные объекты и жилые микрорайоны,  воздейств</w:t>
      </w:r>
      <w:r w:rsidR="003265E5">
        <w:rPr>
          <w:rFonts w:ascii="Times New Roman" w:hAnsi="Times New Roman"/>
          <w:b/>
          <w:sz w:val="28"/>
          <w:szCs w:val="28"/>
        </w:rPr>
        <w:t>ие на окружающую среду обитания</w:t>
      </w:r>
    </w:p>
    <w:p w14:paraId="4CDCCD4E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502E75">
        <w:rPr>
          <w:rFonts w:ascii="Times New Roman" w:hAnsi="Times New Roman" w:cs="Times New Roman"/>
          <w:sz w:val="28"/>
          <w:szCs w:val="28"/>
        </w:rPr>
        <w:t>Основные возможные опасности для ТЦ "Мега" в Омске:</w:t>
      </w:r>
    </w:p>
    <w:p w14:paraId="4DBCFD54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502E75">
        <w:rPr>
          <w:rFonts w:ascii="Times New Roman" w:hAnsi="Times New Roman" w:cs="Times New Roman"/>
          <w:sz w:val="28"/>
          <w:szCs w:val="28"/>
        </w:rPr>
        <w:t>Пожары:</w:t>
      </w:r>
    </w:p>
    <w:p w14:paraId="664F711B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Возникновение пожара внутри здания ТЦ из-за неисправности электрооборудования, нарушения правил пожарной безопасности, умышленных поджогов.</w:t>
      </w:r>
    </w:p>
    <w:p w14:paraId="10B300BD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Распространение пожара на соседние здания и сооружения.</w:t>
      </w:r>
    </w:p>
    <w:p w14:paraId="3E3003AA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502E75">
        <w:rPr>
          <w:rFonts w:ascii="Times New Roman" w:hAnsi="Times New Roman" w:cs="Times New Roman"/>
          <w:sz w:val="28"/>
          <w:szCs w:val="28"/>
        </w:rPr>
        <w:t>Задымление и токсичные продукты горения, представляющие угрозу для посетителей и персонала.</w:t>
      </w:r>
    </w:p>
    <w:p w14:paraId="530962A7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2)Взрывы:</w:t>
      </w:r>
    </w:p>
    <w:p w14:paraId="2A1A8EF7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Взрыв газовых баллонов, топливных емкостей или других взрывоопасных веществ, находящихся в ТЦ.</w:t>
      </w:r>
    </w:p>
    <w:p w14:paraId="57EB5B97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Взрыв на близлежащих промышленных объектах, например, на нефтехимическом производстве.</w:t>
      </w:r>
    </w:p>
    <w:p w14:paraId="7B25A318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Террористические акты с использованием взрывных устройств.</w:t>
      </w:r>
    </w:p>
    <w:p w14:paraId="6DEEB77E" w14:textId="77777777" w:rsidR="00502E75" w:rsidRPr="00502E75" w:rsidRDefault="00502E7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3265E5">
        <w:rPr>
          <w:rFonts w:ascii="Times New Roman" w:hAnsi="Times New Roman" w:cs="Times New Roman"/>
          <w:sz w:val="28"/>
          <w:szCs w:val="28"/>
        </w:rPr>
        <w:t>Обрушение конструкций:</w:t>
      </w:r>
    </w:p>
    <w:p w14:paraId="7A024CA3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502E75">
        <w:rPr>
          <w:rFonts w:ascii="Times New Roman" w:hAnsi="Times New Roman" w:cs="Times New Roman"/>
          <w:sz w:val="28"/>
          <w:szCs w:val="28"/>
        </w:rPr>
        <w:t>Частичное или полное обрушение здания ТЦ из-за ошибок в проектировании, нарушения правил строительства, перегрузки конструкций.</w:t>
      </w:r>
    </w:p>
    <w:p w14:paraId="454310C3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Обрушение соседних зданий в результате аварий или стихийных бедствий.</w:t>
      </w:r>
    </w:p>
    <w:p w14:paraId="38E6D2F2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3)Природные явления:</w:t>
      </w:r>
    </w:p>
    <w:p w14:paraId="0A375A0B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Сильные ветры, ураганы, которые могут повредить здание и привести к разрушению.</w:t>
      </w:r>
    </w:p>
    <w:p w14:paraId="08862075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Землетрясения, которые могут вызвать разрушение конструкций.</w:t>
      </w:r>
    </w:p>
    <w:p w14:paraId="1C97CE6C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502E75">
        <w:rPr>
          <w:rFonts w:ascii="Times New Roman" w:hAnsi="Times New Roman" w:cs="Times New Roman"/>
          <w:sz w:val="28"/>
          <w:szCs w:val="28"/>
        </w:rPr>
        <w:t>Воздействие на близлежащие промышленные объекты и жилые районы:</w:t>
      </w:r>
    </w:p>
    <w:p w14:paraId="06D6B544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Пожары и взрывы в ТЦ могут привести к распространению огня, поражению осколками, ударной волной и токсичными продуктами горения на соседние промышленные предприятия и жилые кварталы.</w:t>
      </w:r>
    </w:p>
    <w:p w14:paraId="75F4B5BC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Обрушение конструкций ТЦ может нанести ущерб близлежащим зданиям и сооружениям.</w:t>
      </w:r>
    </w:p>
    <w:p w14:paraId="47ECEACD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Природные явления, такие как ураганы и наводнения, могут затронуть не только ТЦ, но и прилегающие территории.</w:t>
      </w:r>
    </w:p>
    <w:p w14:paraId="66F89DE7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502E75">
        <w:rPr>
          <w:rFonts w:ascii="Times New Roman" w:hAnsi="Times New Roman" w:cs="Times New Roman"/>
          <w:sz w:val="28"/>
          <w:szCs w:val="28"/>
        </w:rPr>
        <w:t>Воздействие на окружающую среду:</w:t>
      </w:r>
    </w:p>
    <w:p w14:paraId="6ACE822E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Пожары и взрывы могут привести к загрязнению воздуха, почвы и водоемов токсичными веществами.</w:t>
      </w:r>
    </w:p>
    <w:p w14:paraId="0F6501B2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Разрушение конструкций ТЦ может вызвать образование строительных отходов и мусора.</w:t>
      </w:r>
    </w:p>
    <w:p w14:paraId="30FEBB31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502E75">
        <w:rPr>
          <w:rFonts w:ascii="Times New Roman" w:hAnsi="Times New Roman" w:cs="Times New Roman"/>
          <w:sz w:val="28"/>
          <w:szCs w:val="28"/>
        </w:rPr>
        <w:t>Природные катастрофы могут нарушить экологическое равновесие в регионе.</w:t>
      </w:r>
    </w:p>
    <w:p w14:paraId="3760231D" w14:textId="77777777" w:rsidR="004442F4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502E75">
        <w:rPr>
          <w:rFonts w:ascii="Times New Roman" w:hAnsi="Times New Roman" w:cs="Times New Roman"/>
          <w:sz w:val="28"/>
          <w:szCs w:val="28"/>
        </w:rPr>
        <w:t>Для снижения рисков необходимо соблюдение требований пожарной безопасности, регулярное техническое обслуживание и проверка состояния конструкций, разработка планов действий в чрезвычайных ситуациях, а также взаимодействие с местными органами власти и службами реагирования.</w:t>
      </w:r>
    </w:p>
    <w:p w14:paraId="7E2FE0FB" w14:textId="77777777" w:rsidR="004442F4" w:rsidRPr="003265E5" w:rsidRDefault="00502E7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265E5">
        <w:rPr>
          <w:rFonts w:ascii="Times New Roman" w:hAnsi="Times New Roman" w:cs="Times New Roman"/>
          <w:b/>
          <w:sz w:val="28"/>
          <w:szCs w:val="28"/>
        </w:rPr>
        <w:t>3.</w:t>
      </w:r>
      <w:r w:rsidR="007358CF" w:rsidRPr="003265E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58CF" w:rsidRPr="003265E5">
        <w:rPr>
          <w:rFonts w:ascii="Times New Roman" w:hAnsi="Times New Roman"/>
          <w:b/>
          <w:sz w:val="28"/>
          <w:szCs w:val="28"/>
        </w:rPr>
        <w:t xml:space="preserve">Нормативные документы, регламентирующие защиту </w:t>
      </w:r>
      <w:r w:rsidR="003265E5">
        <w:rPr>
          <w:rFonts w:ascii="Times New Roman" w:hAnsi="Times New Roman"/>
          <w:b/>
          <w:sz w:val="28"/>
          <w:szCs w:val="28"/>
        </w:rPr>
        <w:t>ТЦ «Мега»</w:t>
      </w:r>
    </w:p>
    <w:p w14:paraId="0DD6E809" w14:textId="77777777" w:rsidR="00502E75" w:rsidRDefault="007358CF" w:rsidP="00502E7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02E75">
        <w:rPr>
          <w:rFonts w:ascii="Times New Roman" w:hAnsi="Times New Roman"/>
          <w:sz w:val="28"/>
          <w:szCs w:val="28"/>
        </w:rPr>
        <w:t>1) Федерального уровня:</w:t>
      </w:r>
    </w:p>
    <w:p w14:paraId="089055A6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02E75">
        <w:rPr>
          <w:rFonts w:ascii="Times New Roman" w:hAnsi="Times New Roman"/>
          <w:sz w:val="28"/>
          <w:szCs w:val="28"/>
        </w:rPr>
        <w:t>Федеральный закон от 21.12.1994 N 68-ФЗ "О защите населения и территорий от чрезвычайных ситуаций природного и техногенного характера" - определяет правовые и организационные основы защиты граждан и т</w:t>
      </w:r>
      <w:r>
        <w:rPr>
          <w:rFonts w:ascii="Times New Roman" w:hAnsi="Times New Roman"/>
          <w:sz w:val="28"/>
          <w:szCs w:val="28"/>
        </w:rPr>
        <w:t>ерриторий от ЧС.</w:t>
      </w:r>
    </w:p>
    <w:p w14:paraId="24327382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02E75">
        <w:rPr>
          <w:rFonts w:ascii="Times New Roman" w:hAnsi="Times New Roman"/>
          <w:sz w:val="28"/>
          <w:szCs w:val="28"/>
        </w:rPr>
        <w:t>Постановление Правительства РФ от 30.12.2003 N 794 "О единой государственной системе предупреждения и ликвидации чрезвычайных ситуаций" - регламентирует функционирование Р</w:t>
      </w:r>
      <w:r>
        <w:rPr>
          <w:rFonts w:ascii="Times New Roman" w:hAnsi="Times New Roman"/>
          <w:sz w:val="28"/>
          <w:szCs w:val="28"/>
        </w:rPr>
        <w:t>СЧС, в том числе для защиты ОЭ.</w:t>
      </w:r>
    </w:p>
    <w:p w14:paraId="3E861087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02E75">
        <w:rPr>
          <w:rFonts w:ascii="Times New Roman" w:hAnsi="Times New Roman"/>
          <w:sz w:val="28"/>
          <w:szCs w:val="28"/>
        </w:rPr>
        <w:t>Федеральный закон от 09.02.2007 N 16-ФЗ "О транспортной безопасности" - устанавливает требования по обеспечению транспортной безопасности ОЭ.</w:t>
      </w:r>
    </w:p>
    <w:p w14:paraId="3834DDC4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</w:p>
    <w:p w14:paraId="5F2C700F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502E75">
        <w:rPr>
          <w:rFonts w:ascii="Times New Roman" w:hAnsi="Times New Roman"/>
          <w:sz w:val="28"/>
          <w:szCs w:val="28"/>
        </w:rPr>
        <w:t>Постановление Правительства РФ от 14.04.2017 N 447 "Об утверждении требований к антитеррористической защищенности торговых объектов (территорий) и формы паспорта безопасности торговых объектов (территори</w:t>
      </w:r>
      <w:r>
        <w:rPr>
          <w:rFonts w:ascii="Times New Roman" w:hAnsi="Times New Roman"/>
          <w:sz w:val="28"/>
          <w:szCs w:val="28"/>
        </w:rPr>
        <w:t>й)" - регламентирует защиту ТЦ.</w:t>
      </w:r>
    </w:p>
    <w:p w14:paraId="46D3D0B5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</w:t>
      </w:r>
      <w:r w:rsidRPr="00502E75">
        <w:rPr>
          <w:rFonts w:ascii="Times New Roman" w:hAnsi="Times New Roman"/>
          <w:sz w:val="28"/>
          <w:szCs w:val="28"/>
        </w:rPr>
        <w:t>Приказ МЧС России от 28.11.2013 N 758 "Об утверждении Административного регламента Министерства Российской Федерации по делам гражданской обороны, чрезвычайным ситуациям и ликвидации последствий стихийных бедствий предоставления государственной услуги по организации информирования населения о чрезвычайных ситуациях" - определяет порядок информирования об угрозах ЧС на ОЭ.</w:t>
      </w:r>
    </w:p>
    <w:p w14:paraId="46FA80C0" w14:textId="77777777" w:rsid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2)ведомственного уровня:</w:t>
      </w:r>
    </w:p>
    <w:p w14:paraId="132A2D27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>Приказ МЧС России от 25.07.2006 N 422 "Об утверждении Положения о системе предупреждения и ликвидации чрезвычайных ситуаций на объектах, подведомственных Министерству Российской Федерации по делам гражданской обороны, чрезвычайным ситуациям и ликвидации п</w:t>
      </w:r>
      <w:r>
        <w:rPr>
          <w:rFonts w:ascii="Times New Roman" w:eastAsia="Times New Roman" w:hAnsi="Times New Roman" w:cs="Times New Roman"/>
          <w:sz w:val="28"/>
          <w:szCs w:val="28"/>
        </w:rPr>
        <w:t>оследствий стихийных бедствий".</w:t>
      </w:r>
    </w:p>
    <w:p w14:paraId="5412FE1E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 xml:space="preserve">Приказ Минэнерго России от 13.01.2003 N 6 "Об утверждении Правил технической эксплуатации </w:t>
      </w:r>
      <w:r>
        <w:rPr>
          <w:rFonts w:ascii="Times New Roman" w:eastAsia="Times New Roman" w:hAnsi="Times New Roman" w:cs="Times New Roman"/>
          <w:sz w:val="28"/>
          <w:szCs w:val="28"/>
        </w:rPr>
        <w:t>электроустановок потребителей".</w:t>
      </w:r>
    </w:p>
    <w:p w14:paraId="77ABB3A4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>Приказ Минтранса России от 08.09.2003 N 153 "Об утверждении Правил перевозки опасных гру</w:t>
      </w:r>
      <w:r>
        <w:rPr>
          <w:rFonts w:ascii="Times New Roman" w:eastAsia="Times New Roman" w:hAnsi="Times New Roman" w:cs="Times New Roman"/>
          <w:sz w:val="28"/>
          <w:szCs w:val="28"/>
        </w:rPr>
        <w:t>зов автомобильным транспортом".</w:t>
      </w:r>
    </w:p>
    <w:p w14:paraId="11178641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 xml:space="preserve">Приказ Минпромторга России от 18.12.2015 N 4146 "Об утверждении Правил противопожарного </w:t>
      </w:r>
      <w:r>
        <w:rPr>
          <w:rFonts w:ascii="Times New Roman" w:eastAsia="Times New Roman" w:hAnsi="Times New Roman" w:cs="Times New Roman"/>
          <w:sz w:val="28"/>
          <w:szCs w:val="28"/>
        </w:rPr>
        <w:t>режима в Российской Федерации".</w:t>
      </w:r>
    </w:p>
    <w:p w14:paraId="4E861FD6" w14:textId="77777777" w:rsid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>Распоряжение Правительства РФ от 25.04.2011 N 729-р "Об утверждении перечня объектов и организаций, в которых ведется воинский учет".</w:t>
      </w:r>
    </w:p>
    <w:p w14:paraId="0A8045BD" w14:textId="77777777" w:rsid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3)субъективного уровня:</w:t>
      </w:r>
    </w:p>
    <w:p w14:paraId="760013D6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>Закон Омской области от 14.10.2005 N 697-ОЗ "О защите населения и территории Омской области от чрезвычайных ситуаций природ</w:t>
      </w:r>
      <w:r>
        <w:rPr>
          <w:rFonts w:ascii="Times New Roman" w:eastAsia="Times New Roman" w:hAnsi="Times New Roman" w:cs="Times New Roman"/>
          <w:sz w:val="28"/>
          <w:szCs w:val="28"/>
        </w:rPr>
        <w:t>ного и техногенного характера".</w:t>
      </w:r>
    </w:p>
    <w:p w14:paraId="7C05F113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>Постановление Правительства Омской области от 24.12.2014 N 365-п "Об утверждении Положения о Главном управлении региональной безопасности Омск</w:t>
      </w:r>
      <w:r>
        <w:rPr>
          <w:rFonts w:ascii="Times New Roman" w:eastAsia="Times New Roman" w:hAnsi="Times New Roman" w:cs="Times New Roman"/>
          <w:sz w:val="28"/>
          <w:szCs w:val="28"/>
        </w:rPr>
        <w:t>ой области".</w:t>
      </w:r>
    </w:p>
    <w:p w14:paraId="0AFE5B52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>Распоряжение Правительства Омской области от 30.12.2020 N 249-рп "Об утверждении Плана предупреждения и ликвидации чрезвычайных ситуаций природного и техноген</w:t>
      </w:r>
      <w:r>
        <w:rPr>
          <w:rFonts w:ascii="Times New Roman" w:eastAsia="Times New Roman" w:hAnsi="Times New Roman" w:cs="Times New Roman"/>
          <w:sz w:val="28"/>
          <w:szCs w:val="28"/>
        </w:rPr>
        <w:t>ного характера Омской области".</w:t>
      </w:r>
    </w:p>
    <w:p w14:paraId="5B01FE2D" w14:textId="77777777" w:rsidR="00502E75" w:rsidRP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>Приказ Главного управления региональной безопасности Омской области от 30.12.2020 N 47-п "Об утверждении Методических рекомендаций по организации работы в области гражданской обороны, предупреждения и ликвидации чрезвычайных ситуаций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территории Омской области".</w:t>
      </w:r>
    </w:p>
    <w:p w14:paraId="7680F6AF" w14:textId="77777777" w:rsid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02E75">
        <w:rPr>
          <w:rFonts w:ascii="Times New Roman" w:eastAsia="Times New Roman" w:hAnsi="Times New Roman" w:cs="Times New Roman"/>
          <w:sz w:val="28"/>
          <w:szCs w:val="28"/>
        </w:rPr>
        <w:t>Постановление Правительства Омской области от 15.10.2013 N 259-п "Об утверждении государственной программы Омской области "Защита населения и территории Омской области от чрезвычайных ситуаций, обеспечение пожарной безопасности и безопасности людей на водных объектах".</w:t>
      </w:r>
    </w:p>
    <w:p w14:paraId="4C849ED2" w14:textId="77777777" w:rsidR="00502E75" w:rsidRDefault="00502E75" w:rsidP="00502E7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</w:t>
      </w:r>
      <w:r w:rsidR="003265E5">
        <w:rPr>
          <w:rFonts w:ascii="Times New Roman" w:eastAsia="Times New Roman" w:hAnsi="Times New Roman" w:cs="Times New Roman"/>
          <w:sz w:val="28"/>
          <w:szCs w:val="28"/>
        </w:rPr>
        <w:t>муниципального уровня:</w:t>
      </w:r>
    </w:p>
    <w:p w14:paraId="16CDB2E3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Решение Омского городского Совета от 26.10.2011 № 414 "Об утверждении Правил благоустройства территории города Омска". Данные правила регулируют вопросы содержания и благоустройст</w:t>
      </w:r>
      <w:r>
        <w:rPr>
          <w:rFonts w:ascii="Times New Roman" w:eastAsia="Times New Roman" w:hAnsi="Times New Roman" w:cs="Times New Roman"/>
          <w:sz w:val="28"/>
          <w:szCs w:val="28"/>
        </w:rPr>
        <w:t>ва территорий торговых центров.</w:t>
      </w:r>
    </w:p>
    <w:p w14:paraId="6C5464B6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Постановление Администрации города Омска от 30.12.2013 № 1686-п "Об утверждении Положения о порядке организации и осуществления муниципального контроля за обеспечением сохранности автомобильных дорог местного значения в границах городского округа город Омск Омской области". Документ регламентирует контроль за состоянием подъе</w:t>
      </w:r>
      <w:r>
        <w:rPr>
          <w:rFonts w:ascii="Times New Roman" w:eastAsia="Times New Roman" w:hAnsi="Times New Roman" w:cs="Times New Roman"/>
          <w:sz w:val="28"/>
          <w:szCs w:val="28"/>
        </w:rPr>
        <w:t>здных путей к торговым центрам.</w:t>
      </w:r>
    </w:p>
    <w:p w14:paraId="7CA8876F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Решение Омского городского Совета от 30.10.2013 № 206 "Об утверждении Правил землепользования и застройки города Омска". Данные правила определяют требования к размещени</w:t>
      </w:r>
      <w:r>
        <w:rPr>
          <w:rFonts w:ascii="Times New Roman" w:eastAsia="Times New Roman" w:hAnsi="Times New Roman" w:cs="Times New Roman"/>
          <w:sz w:val="28"/>
          <w:szCs w:val="28"/>
        </w:rPr>
        <w:t>ю и застройке торговых центров.</w:t>
      </w:r>
    </w:p>
    <w:p w14:paraId="6860AE20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Постановление Администрации города Омска от 24.03.2015 № 375-п "Об утверждении Положения о порядке организации и осуществления муниципального контроля в области торговой деятельности на территории города Омска". Документ регулирует вопросы контроля за соблюдением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требований к торговым центрам.</w:t>
      </w:r>
    </w:p>
    <w:p w14:paraId="6004E4C1" w14:textId="77777777" w:rsid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Решение Омского городского Совета от 29.06.2016 № 490 "Об утверждении Положения о порядке размещения нестационарных торговых объектов на территории города Омска". Данное положение устанавливает требования к размещению объектов торговли на территории торговых центров.</w:t>
      </w:r>
    </w:p>
    <w:p w14:paraId="36C8A5DE" w14:textId="77777777" w:rsid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5)объектового уровня:</w:t>
      </w:r>
    </w:p>
    <w:p w14:paraId="4A9002C0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Положение о пропускном и внутриобъектовом режиме в ТЦ "Мега Омск".</w:t>
      </w:r>
    </w:p>
    <w:p w14:paraId="11C65612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Инструкция о мерах пожарной безопасности в ТЦ "Мега Омск".</w:t>
      </w:r>
    </w:p>
    <w:p w14:paraId="00E0AD9C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План эвакуации людей и материальных ценностей в случае возникновения чрезвычайной ситуации в ТЦ "Мега Омск".</w:t>
      </w:r>
    </w:p>
    <w:p w14:paraId="4670EE92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Должностные инструкции сотрудников службы безопасности ТЦ "Мега Омск".</w:t>
      </w:r>
    </w:p>
    <w:p w14:paraId="757D3A04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265E5">
        <w:rPr>
          <w:rFonts w:ascii="Times New Roman" w:eastAsia="Times New Roman" w:hAnsi="Times New Roman" w:cs="Times New Roman"/>
          <w:sz w:val="28"/>
          <w:szCs w:val="28"/>
        </w:rPr>
        <w:t>Регламент взаимодействия администрации ТЦ "Мега Омск" с правоохранительными органами.</w:t>
      </w:r>
    </w:p>
    <w:p w14:paraId="6027B518" w14:textId="77777777" w:rsid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265E5">
        <w:rPr>
          <w:rFonts w:ascii="Times New Roman" w:eastAsia="Times New Roman" w:hAnsi="Times New Roman" w:cs="Times New Roman"/>
          <w:sz w:val="28"/>
          <w:szCs w:val="28"/>
        </w:rPr>
        <w:t>Данные документы должны содержать требования к организации пропускного режима, порядок действий персонала при возникновении чрезвычайных ситуаций, распределение обязанностей и ответственности сотрудников службы безопасности, а также порядок взаимодействия с внешними организациями (полиция, пожарная охрана и т.д.).</w:t>
      </w:r>
    </w:p>
    <w:p w14:paraId="6E5B4D7B" w14:textId="77777777" w:rsidR="004442F4" w:rsidRPr="003265E5" w:rsidRDefault="003265E5" w:rsidP="003265E5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265E5"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 w:rsidR="00502E75" w:rsidRPr="003265E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02E75" w:rsidRPr="003265E5">
        <w:rPr>
          <w:rFonts w:ascii="Times New Roman" w:hAnsi="Times New Roman"/>
          <w:b/>
          <w:sz w:val="28"/>
          <w:szCs w:val="28"/>
        </w:rPr>
        <w:t>Превентивные мероприятия</w:t>
      </w:r>
      <w:r w:rsidRPr="003265E5">
        <w:rPr>
          <w:rFonts w:ascii="Times New Roman" w:hAnsi="Times New Roman"/>
          <w:b/>
          <w:sz w:val="28"/>
          <w:szCs w:val="28"/>
        </w:rPr>
        <w:t xml:space="preserve"> по снижению степени риска развития ЧС</w:t>
      </w:r>
    </w:p>
    <w:p w14:paraId="3FB859E0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1)Нормативно-правовые</w:t>
      </w:r>
    </w:p>
    <w:p w14:paraId="1E5CB953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Разработка и утверждение плана действий персонала при возникновении ЧС.</w:t>
      </w:r>
    </w:p>
    <w:p w14:paraId="663E5B8C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Проведение регулярных инструктажей и тренировок персонала по действиям в ЧС.</w:t>
      </w:r>
    </w:p>
    <w:p w14:paraId="014B051F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Обеспечение наличия и исправности систем пожарной сигнализации, оповещения и пожаротушения.</w:t>
      </w:r>
    </w:p>
    <w:p w14:paraId="36102205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2)</w:t>
      </w:r>
      <w:r w:rsidRPr="003265E5">
        <w:rPr>
          <w:rFonts w:ascii="Times New Roman" w:hAnsi="Times New Roman"/>
          <w:sz w:val="28"/>
          <w:szCs w:val="28"/>
        </w:rPr>
        <w:t>Организационные:</w:t>
      </w:r>
    </w:p>
    <w:p w14:paraId="23F5F6A8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</w:t>
      </w:r>
      <w:r w:rsidRPr="003265E5">
        <w:rPr>
          <w:rFonts w:ascii="Times New Roman" w:hAnsi="Times New Roman"/>
          <w:sz w:val="28"/>
          <w:szCs w:val="28"/>
        </w:rPr>
        <w:t>Назначение ответственных лиц за обеспечение безопасности и действия в ЧС.</w:t>
      </w:r>
    </w:p>
    <w:p w14:paraId="2E044BFF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Организация взаимодействия с экстренными службами (пожарная, полиция, скорая помощь).</w:t>
      </w:r>
    </w:p>
    <w:p w14:paraId="75E43B9E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Проведение регулярных проверок состояния систем жизнеобеспечения и безопасности.</w:t>
      </w:r>
    </w:p>
    <w:p w14:paraId="4FD00F43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3)</w:t>
      </w:r>
      <w:r w:rsidRPr="003265E5">
        <w:rPr>
          <w:rFonts w:ascii="Times New Roman" w:hAnsi="Times New Roman"/>
          <w:sz w:val="28"/>
          <w:szCs w:val="28"/>
        </w:rPr>
        <w:t>Технические:</w:t>
      </w:r>
    </w:p>
    <w:p w14:paraId="7BE668B5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Установка современных систем видеонаблюдения и контроля доступа.</w:t>
      </w:r>
    </w:p>
    <w:p w14:paraId="514BF31F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Модернизация систем пожарной сигнализации и автоматического пожаротушения.</w:t>
      </w:r>
    </w:p>
    <w:p w14:paraId="69BAC067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Обеспечение наличия резервных источников электроснабжения.</w:t>
      </w:r>
    </w:p>
    <w:p w14:paraId="3C742EF2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4)</w:t>
      </w:r>
      <w:r w:rsidRPr="003265E5">
        <w:rPr>
          <w:rFonts w:ascii="Times New Roman" w:hAnsi="Times New Roman"/>
          <w:sz w:val="28"/>
          <w:szCs w:val="28"/>
        </w:rPr>
        <w:t>Информационные:</w:t>
      </w:r>
    </w:p>
    <w:p w14:paraId="5039D999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Размещение планов эвакуации и информации о действиях в ЧС в доступных местах.</w:t>
      </w:r>
    </w:p>
    <w:p w14:paraId="565D9AB2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Проведение информационно-разъяснительной работы с посетителями.</w:t>
      </w:r>
    </w:p>
    <w:p w14:paraId="60048FE1" w14:textId="77777777" w:rsidR="003265E5" w:rsidRPr="003265E5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3265E5">
        <w:rPr>
          <w:rFonts w:ascii="Times New Roman" w:hAnsi="Times New Roman"/>
          <w:sz w:val="28"/>
          <w:szCs w:val="28"/>
        </w:rPr>
        <w:t>Обеспечение наличия громкоговорящих систем оповещения.</w:t>
      </w:r>
    </w:p>
    <w:p w14:paraId="2A109630" w14:textId="77777777" w:rsidR="004442F4" w:rsidRDefault="003265E5" w:rsidP="003265E5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3265E5">
        <w:rPr>
          <w:rFonts w:ascii="Times New Roman" w:hAnsi="Times New Roman"/>
          <w:sz w:val="28"/>
          <w:szCs w:val="28"/>
        </w:rPr>
        <w:t>Реализация данных мероприятий позволит снизить вероятность возникновения и масштабы последствий чрезвычайных ситуаций в торговом центре "Мега" в Омске.</w:t>
      </w:r>
    </w:p>
    <w:sectPr w:rsidR="004442F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17B8E"/>
    <w:multiLevelType w:val="hybridMultilevel"/>
    <w:tmpl w:val="2BEA1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C2215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17347C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73347037">
    <w:abstractNumId w:val="0"/>
  </w:num>
  <w:num w:numId="2" w16cid:durableId="1710033150">
    <w:abstractNumId w:val="2"/>
  </w:num>
  <w:num w:numId="3" w16cid:durableId="1240485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2F4"/>
    <w:rsid w:val="00124606"/>
    <w:rsid w:val="003265E5"/>
    <w:rsid w:val="004442F4"/>
    <w:rsid w:val="00502E75"/>
    <w:rsid w:val="006B3BBD"/>
    <w:rsid w:val="007358CF"/>
    <w:rsid w:val="00836536"/>
    <w:rsid w:val="00A9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CAF5"/>
  <w15:docId w15:val="{9D73307E-CAD2-4713-BC53-3D3E738E4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9E6"/>
    <w:pPr>
      <w:spacing w:after="200" w:line="276" w:lineRule="auto"/>
    </w:pPr>
    <w:rPr>
      <w:rFonts w:ascii="Calibri" w:eastAsiaTheme="minorEastAsia" w:hAnsi="Calibri"/>
      <w:lang w:eastAsia="ru-RU"/>
    </w:rPr>
  </w:style>
  <w:style w:type="paragraph" w:styleId="3">
    <w:name w:val="heading 3"/>
    <w:basedOn w:val="a"/>
    <w:next w:val="a"/>
    <w:link w:val="30"/>
    <w:qFormat/>
    <w:rsid w:val="00124606"/>
    <w:pPr>
      <w:keepNext/>
      <w:suppressAutoHyphens w:val="0"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8A27AA"/>
    <w:rPr>
      <w:rFonts w:ascii="Tahoma" w:eastAsiaTheme="minorEastAsia" w:hAnsi="Tahoma" w:cs="Tahoma"/>
      <w:sz w:val="16"/>
      <w:szCs w:val="16"/>
      <w:lang w:eastAsia="ru-RU"/>
    </w:rPr>
  </w:style>
  <w:style w:type="character" w:styleId="a4">
    <w:name w:val="Hyperlink"/>
    <w:basedOn w:val="a0"/>
    <w:uiPriority w:val="99"/>
    <w:semiHidden/>
    <w:unhideWhenUsed/>
    <w:rsid w:val="00C10AAB"/>
    <w:rPr>
      <w:color w:val="0000FF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Free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8">
    <w:name w:val="Balloon Text"/>
    <w:basedOn w:val="a"/>
    <w:uiPriority w:val="99"/>
    <w:semiHidden/>
    <w:unhideWhenUsed/>
    <w:qFormat/>
    <w:rsid w:val="008A27A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qFormat/>
    <w:rsid w:val="009F1D5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847A6"/>
    <w:pPr>
      <w:ind w:left="720"/>
      <w:contextualSpacing/>
    </w:pPr>
    <w:rPr>
      <w:rFonts w:eastAsia="Times New Roman" w:cs="Times New Roman"/>
      <w:lang w:eastAsia="en-US"/>
    </w:rPr>
  </w:style>
  <w:style w:type="paragraph" w:styleId="2">
    <w:name w:val="Body Text 2"/>
    <w:basedOn w:val="a"/>
    <w:link w:val="20"/>
    <w:uiPriority w:val="99"/>
    <w:semiHidden/>
    <w:unhideWhenUsed/>
    <w:rsid w:val="0012460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124606"/>
    <w:rPr>
      <w:rFonts w:ascii="Calibri" w:eastAsiaTheme="minorEastAsia" w:hAnsi="Calibri"/>
      <w:lang w:eastAsia="ru-RU"/>
    </w:rPr>
  </w:style>
  <w:style w:type="character" w:customStyle="1" w:styleId="30">
    <w:name w:val="Заголовок 3 Знак"/>
    <w:basedOn w:val="a0"/>
    <w:link w:val="3"/>
    <w:rsid w:val="0012460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1607</Words>
  <Characters>9161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dc:description/>
  <cp:lastModifiedBy>vladimir-official@mail.ru</cp:lastModifiedBy>
  <cp:revision>3</cp:revision>
  <dcterms:created xsi:type="dcterms:W3CDTF">2024-09-17T03:14:00Z</dcterms:created>
  <dcterms:modified xsi:type="dcterms:W3CDTF">2024-12-22T13:45:00Z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