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63FC3" w14:textId="77777777" w:rsidR="00C610E5" w:rsidRPr="00E51ED3" w:rsidRDefault="00C610E5" w:rsidP="00E51ED3">
      <w:pPr>
        <w:pStyle w:val="ListParagraph"/>
        <w:numPr>
          <w:ilvl w:val="0"/>
          <w:numId w:val="5"/>
        </w:numPr>
        <w:spacing w:after="0" w:line="240" w:lineRule="auto"/>
        <w:ind w:left="-142" w:hanging="2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ED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антиэкстремистского законодательства РФ:</w:t>
      </w:r>
    </w:p>
    <w:p w14:paraId="13F8ED97" w14:textId="77777777" w:rsidR="00C610E5" w:rsidRPr="00E51ED3" w:rsidRDefault="00710DCD" w:rsidP="00E51ED3">
      <w:pPr>
        <w:pStyle w:val="ListParagraph"/>
        <w:numPr>
          <w:ilvl w:val="0"/>
          <w:numId w:val="7"/>
        </w:numPr>
        <w:spacing w:beforeAutospacing="1" w:after="0" w:afterAutospacing="1" w:line="240" w:lineRule="auto"/>
        <w:ind w:left="-142" w:hanging="2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tgtFrame="_blank" w:history="1">
        <w:r w:rsidR="00C610E5" w:rsidRPr="00E51ED3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Антиэкстремистское законодательство в России включает в себя нормы, направленные на противодействие экстремизму</w:t>
        </w:r>
      </w:hyperlink>
      <w:hyperlink r:id="rId8" w:tgtFrame="_blank" w:history="1">
        <w:r w:rsidR="00C610E5" w:rsidRPr="00E51ED3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  <w:lang w:eastAsia="ru-RU"/>
          </w:rPr>
          <w:t>1</w:t>
        </w:r>
      </w:hyperlink>
      <w:r w:rsidR="00C610E5" w:rsidRPr="00E51E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BF73D9" w14:textId="77777777" w:rsidR="00C610E5" w:rsidRPr="00E51ED3" w:rsidRDefault="00710DCD" w:rsidP="00E51ED3">
      <w:pPr>
        <w:pStyle w:val="ListParagraph"/>
        <w:numPr>
          <w:ilvl w:val="0"/>
          <w:numId w:val="7"/>
        </w:numPr>
        <w:spacing w:beforeAutospacing="1" w:after="0" w:afterAutospacing="1" w:line="240" w:lineRule="auto"/>
        <w:ind w:left="-142" w:hanging="2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tgtFrame="_blank" w:history="1">
        <w:r w:rsidR="00C610E5" w:rsidRPr="00E51ED3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В 2020 году продолжался курс на ужесточение прежних и введение новых ограничительных норм, затрагивающих свободу выражения мнения</w:t>
        </w:r>
      </w:hyperlink>
      <w:hyperlink r:id="rId10" w:tgtFrame="_blank" w:history="1">
        <w:r w:rsidR="00C610E5" w:rsidRPr="00E51ED3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  <w:lang w:eastAsia="ru-RU"/>
          </w:rPr>
          <w:t>1</w:t>
        </w:r>
      </w:hyperlink>
      <w:r w:rsidR="00C610E5" w:rsidRPr="00E51E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CC3C4C" w14:textId="77777777" w:rsidR="00C610E5" w:rsidRPr="00E51ED3" w:rsidRDefault="00710DCD" w:rsidP="00E51ED3">
      <w:pPr>
        <w:pStyle w:val="ListParagraph"/>
        <w:numPr>
          <w:ilvl w:val="0"/>
          <w:numId w:val="7"/>
        </w:numPr>
        <w:spacing w:beforeAutospacing="1" w:after="0" w:afterAutospacing="1" w:line="240" w:lineRule="auto"/>
        <w:ind w:left="-142" w:hanging="2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tgtFrame="_blank" w:history="1">
        <w:r w:rsidR="00C610E5" w:rsidRPr="00E51ED3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Закон о совершенствовании антиэкстремистского законодательства оптимизирует порядок ведения перечней общественных, религиозных и иных объединений и организаций, деятельность которых запрещена или приостановлена в связи с ведением ими экстремистской деятельности</w:t>
        </w:r>
      </w:hyperlink>
      <w:hyperlink r:id="rId12" w:tgtFrame="_blank" w:history="1">
        <w:r w:rsidR="00C610E5" w:rsidRPr="00E51ED3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  <w:lang w:eastAsia="ru-RU"/>
          </w:rPr>
          <w:t>2</w:t>
        </w:r>
      </w:hyperlink>
    </w:p>
    <w:p w14:paraId="7C322219" w14:textId="77777777" w:rsidR="00C610E5" w:rsidRPr="00E51ED3" w:rsidRDefault="00C610E5" w:rsidP="00E51ED3">
      <w:pPr>
        <w:pStyle w:val="ListParagraph"/>
        <w:numPr>
          <w:ilvl w:val="0"/>
          <w:numId w:val="5"/>
        </w:numPr>
        <w:spacing w:after="0" w:line="240" w:lineRule="auto"/>
        <w:ind w:left="-142" w:hanging="2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E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Противодействие терроризму:</w:t>
      </w:r>
    </w:p>
    <w:p w14:paraId="2A5307E7" w14:textId="77777777" w:rsidR="00C610E5" w:rsidRPr="00C610E5" w:rsidRDefault="00C610E5" w:rsidP="00E51ED3">
      <w:pPr>
        <w:numPr>
          <w:ilvl w:val="1"/>
          <w:numId w:val="6"/>
        </w:numPr>
        <w:spacing w:before="100" w:beforeAutospacing="1" w:after="100" w:afterAutospacing="1" w:line="240" w:lineRule="auto"/>
        <w:ind w:left="-142" w:hanging="2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10E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ОБСЕ принимает меры для борьбы с терроризмом.</w:t>
      </w:r>
    </w:p>
    <w:p w14:paraId="4E62F545" w14:textId="77777777" w:rsidR="00C610E5" w:rsidRPr="00C610E5" w:rsidRDefault="00C610E5" w:rsidP="00E51ED3">
      <w:pPr>
        <w:numPr>
          <w:ilvl w:val="1"/>
          <w:numId w:val="6"/>
        </w:numPr>
        <w:spacing w:before="100" w:beforeAutospacing="1" w:after="100" w:afterAutospacing="1" w:line="240" w:lineRule="auto"/>
        <w:ind w:left="-142" w:hanging="2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10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Противодействие насильственному экстремизму и радикализации, ведущим к терроризму, с использованием межизмеренческого подхода.</w:t>
      </w:r>
    </w:p>
    <w:p w14:paraId="4568356D" w14:textId="77777777" w:rsidR="00C610E5" w:rsidRPr="00C610E5" w:rsidRDefault="00C610E5" w:rsidP="00E51ED3">
      <w:pPr>
        <w:numPr>
          <w:ilvl w:val="1"/>
          <w:numId w:val="6"/>
        </w:numPr>
        <w:spacing w:before="100" w:beforeAutospacing="1" w:after="100" w:afterAutospacing="1" w:line="240" w:lineRule="auto"/>
        <w:ind w:left="-142" w:hanging="2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10E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борьбы с терроризмом осуществляется на основе комплексного подхода к анализу причин возникновения и распространения терроризма.</w:t>
      </w:r>
    </w:p>
    <w:p w14:paraId="49D67CE0" w14:textId="77777777" w:rsidR="00C610E5" w:rsidRPr="00E51ED3" w:rsidRDefault="00C610E5" w:rsidP="00E51ED3">
      <w:pPr>
        <w:pStyle w:val="ListParagraph"/>
        <w:numPr>
          <w:ilvl w:val="0"/>
          <w:numId w:val="5"/>
        </w:numPr>
        <w:spacing w:after="0" w:line="240" w:lineRule="auto"/>
        <w:ind w:left="-142" w:hanging="2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E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Противодействие экстремизму:</w:t>
      </w:r>
    </w:p>
    <w:p w14:paraId="448174E4" w14:textId="77777777" w:rsidR="00C610E5" w:rsidRPr="00C610E5" w:rsidRDefault="00C610E5" w:rsidP="00E51ED3">
      <w:pPr>
        <w:numPr>
          <w:ilvl w:val="1"/>
          <w:numId w:val="6"/>
        </w:numPr>
        <w:spacing w:before="100" w:beforeAutospacing="1" w:after="100" w:afterAutospacing="1" w:line="240" w:lineRule="auto"/>
        <w:ind w:left="-142" w:hanging="22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10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Противодействие экстремистской деятельности осуществляется по следующим основным направлениям: принятие профилактических мер.</w:t>
      </w:r>
    </w:p>
    <w:p w14:paraId="356E2EAA" w14:textId="77777777" w:rsidR="00C610E5" w:rsidRPr="00C610E5" w:rsidRDefault="00C610E5" w:rsidP="00E51ED3">
      <w:pPr>
        <w:numPr>
          <w:ilvl w:val="1"/>
          <w:numId w:val="6"/>
        </w:numPr>
        <w:spacing w:before="100" w:beforeAutospacing="1" w:after="100" w:afterAutospacing="1" w:line="240" w:lineRule="auto"/>
        <w:ind w:left="-142" w:hanging="2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10E5">
        <w:rPr>
          <w:rFonts w:ascii="Times New Roman" w:eastAsia="Times New Roman" w:hAnsi="Times New Roman" w:cs="Times New Roman"/>
          <w:sz w:val="24"/>
          <w:szCs w:val="24"/>
          <w:lang w:eastAsia="ru-RU"/>
        </w:rPr>
        <w:t>Ужесточение пропускного режима при входе и въезде на территорию объекта.</w:t>
      </w:r>
    </w:p>
    <w:p w14:paraId="5F00EF72" w14:textId="77777777" w:rsidR="00C610E5" w:rsidRPr="00E51ED3" w:rsidRDefault="00C610E5" w:rsidP="00E51ED3">
      <w:pPr>
        <w:pStyle w:val="ListParagraph"/>
        <w:numPr>
          <w:ilvl w:val="1"/>
          <w:numId w:val="6"/>
        </w:numPr>
        <w:spacing w:before="100" w:beforeAutospacing="1" w:after="0" w:afterAutospacing="1" w:line="240" w:lineRule="auto"/>
        <w:ind w:left="-142" w:hanging="2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ED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Важными являются совещания по вопросам противодействия терроризму и экстремизму, инструктажи и тренировки.</w:t>
      </w:r>
    </w:p>
    <w:p w14:paraId="41EED164" w14:textId="77777777" w:rsidR="00E85D16" w:rsidRPr="00E51ED3" w:rsidRDefault="00E85D16" w:rsidP="00E51ED3">
      <w:pPr>
        <w:ind w:left="-142" w:hanging="229"/>
        <w:rPr>
          <w:rFonts w:ascii="Times New Roman" w:hAnsi="Times New Roman" w:cs="Times New Roman"/>
          <w:sz w:val="24"/>
          <w:szCs w:val="24"/>
        </w:rPr>
      </w:pPr>
    </w:p>
    <w:p w14:paraId="01E3AF2A" w14:textId="77777777" w:rsidR="00C610E5" w:rsidRPr="00E51ED3" w:rsidRDefault="00C610E5" w:rsidP="00E51ED3">
      <w:pPr>
        <w:ind w:left="-142"/>
        <w:rPr>
          <w:rFonts w:ascii="Times New Roman" w:hAnsi="Times New Roman" w:cs="Times New Roman"/>
          <w:sz w:val="24"/>
          <w:szCs w:val="24"/>
        </w:rPr>
      </w:pPr>
      <w:r w:rsidRPr="00E51ED3">
        <w:rPr>
          <w:rFonts w:ascii="Times New Roman" w:hAnsi="Times New Roman" w:cs="Times New Roman"/>
          <w:sz w:val="24"/>
          <w:szCs w:val="24"/>
        </w:rPr>
        <w:br w:type="page"/>
      </w:r>
    </w:p>
    <w:p w14:paraId="16C39CD3" w14:textId="77777777" w:rsidR="00E51ED3" w:rsidRDefault="00C610E5" w:rsidP="00E51ED3">
      <w:pPr>
        <w:ind w:left="-142" w:hanging="284"/>
        <w:rPr>
          <w:rFonts w:ascii="Times New Roman" w:hAnsi="Times New Roman" w:cs="Times New Roman"/>
          <w:sz w:val="24"/>
          <w:szCs w:val="24"/>
        </w:rPr>
      </w:pPr>
      <w:r w:rsidRPr="00E51ED3">
        <w:rPr>
          <w:rFonts w:ascii="Times New Roman" w:hAnsi="Times New Roman" w:cs="Times New Roman"/>
          <w:sz w:val="24"/>
          <w:szCs w:val="24"/>
        </w:rPr>
        <w:lastRenderedPageBreak/>
        <w:t>Практическое задание</w:t>
      </w:r>
    </w:p>
    <w:p w14:paraId="696417D4" w14:textId="77777777" w:rsidR="008D4B5A" w:rsidRPr="00E51ED3" w:rsidRDefault="008D4B5A" w:rsidP="00E51ED3">
      <w:pPr>
        <w:ind w:left="-14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tbl>
      <w:tblPr>
        <w:tblW w:w="11340" w:type="dxa"/>
        <w:tblCellSpacing w:w="15" w:type="dxa"/>
        <w:tblInd w:w="-1142" w:type="dxa"/>
        <w:tblBorders>
          <w:top w:val="single" w:sz="6" w:space="0" w:color="C4C7C5"/>
          <w:left w:val="single" w:sz="6" w:space="0" w:color="C4C7C5"/>
          <w:bottom w:val="single" w:sz="6" w:space="0" w:color="C4C7C5"/>
          <w:right w:val="single" w:sz="6" w:space="0" w:color="C4C7C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3685"/>
        <w:gridCol w:w="3969"/>
      </w:tblGrid>
      <w:tr w:rsidR="00E51ED3" w:rsidRPr="00E51ED3" w14:paraId="28DACC9B" w14:textId="77777777" w:rsidTr="00E51ED3">
        <w:trPr>
          <w:trHeight w:val="26"/>
          <w:tblHeader/>
          <w:tblCellSpacing w:w="15" w:type="dxa"/>
        </w:trPr>
        <w:tc>
          <w:tcPr>
            <w:tcW w:w="3641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3FF3144E" w14:textId="77777777" w:rsidR="00E51ED3" w:rsidRPr="00E51ED3" w:rsidRDefault="00E51ED3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1E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органа исполнительной власти</w:t>
            </w:r>
          </w:p>
        </w:tc>
        <w:tc>
          <w:tcPr>
            <w:tcW w:w="3655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6B5ECA93" w14:textId="77777777" w:rsidR="00E51ED3" w:rsidRPr="00E51ED3" w:rsidRDefault="00E51ED3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1E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Правовая регламентация</w:t>
            </w:r>
          </w:p>
        </w:tc>
        <w:tc>
          <w:tcPr>
            <w:tcW w:w="3924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2E8E6C3B" w14:textId="77777777" w:rsidR="00E51ED3" w:rsidRPr="00E51ED3" w:rsidRDefault="00E51ED3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1E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Специфика его деятельности в области противодействия и профилактики экстремизму (терроризму)</w:t>
            </w:r>
          </w:p>
        </w:tc>
      </w:tr>
      <w:tr w:rsidR="00E51ED3" w:rsidRPr="00E51ED3" w14:paraId="225B41D6" w14:textId="77777777" w:rsidTr="00E51ED3">
        <w:trPr>
          <w:trHeight w:val="440"/>
          <w:tblCellSpacing w:w="15" w:type="dxa"/>
        </w:trPr>
        <w:tc>
          <w:tcPr>
            <w:tcW w:w="3641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E8207C" w14:textId="77777777" w:rsidR="00E51ED3" w:rsidRPr="00E51ED3" w:rsidRDefault="00E51ED3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E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Федеральная служба безопасности РФ (ФСБ России)</w:t>
            </w:r>
          </w:p>
        </w:tc>
        <w:tc>
          <w:tcPr>
            <w:tcW w:w="3655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332E82" w14:textId="77777777" w:rsidR="00E51ED3" w:rsidRPr="00E51ED3" w:rsidRDefault="00E51ED3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E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Указ Президента РФ от 29 мая 2020 г. </w:t>
            </w:r>
            <w:hyperlink r:id="rId13" w:history="1">
              <w:r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№ 344</w:t>
              </w:r>
            </w:hyperlink>
            <w:hyperlink r:id="rId14" w:tgtFrame="_blank" w:history="1">
              <w:r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1</w:t>
              </w:r>
            </w:hyperlink>
          </w:p>
        </w:tc>
        <w:tc>
          <w:tcPr>
            <w:tcW w:w="3924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8BF5A2" w14:textId="77777777" w:rsidR="00E51ED3" w:rsidRPr="00E51ED3" w:rsidRDefault="00710DCD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history="1">
              <w:r w:rsidR="00E51ED3"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Оказывает противодействие религиозному экстремизму</w:t>
              </w:r>
            </w:hyperlink>
            <w:hyperlink r:id="rId16" w:tgtFrame="_blank" w:history="1">
              <w:r w:rsidR="00E51ED3"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2</w:t>
              </w:r>
            </w:hyperlink>
          </w:p>
        </w:tc>
      </w:tr>
      <w:tr w:rsidR="00E51ED3" w:rsidRPr="00E51ED3" w14:paraId="1971F094" w14:textId="77777777" w:rsidTr="00E51ED3">
        <w:trPr>
          <w:trHeight w:val="498"/>
          <w:tblCellSpacing w:w="15" w:type="dxa"/>
        </w:trPr>
        <w:tc>
          <w:tcPr>
            <w:tcW w:w="3641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F97D7E" w14:textId="77777777" w:rsidR="00E51ED3" w:rsidRPr="00E51ED3" w:rsidRDefault="00E51ED3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E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Служба внешней разведки (СВР России)</w:t>
            </w:r>
          </w:p>
        </w:tc>
        <w:tc>
          <w:tcPr>
            <w:tcW w:w="3655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5020F0" w14:textId="77777777" w:rsidR="00E51ED3" w:rsidRPr="00E51ED3" w:rsidRDefault="00E51ED3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E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Указ Президента РФ от 29 мая 2020 г. </w:t>
            </w:r>
            <w:hyperlink r:id="rId17" w:history="1">
              <w:r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№ 344</w:t>
              </w:r>
            </w:hyperlink>
            <w:hyperlink r:id="rId18" w:tgtFrame="_blank" w:history="1">
              <w:r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1</w:t>
              </w:r>
            </w:hyperlink>
          </w:p>
        </w:tc>
        <w:tc>
          <w:tcPr>
            <w:tcW w:w="3924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0C930B" w14:textId="77777777" w:rsidR="00E51ED3" w:rsidRPr="00E51ED3" w:rsidRDefault="00710DCD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9" w:history="1">
              <w:r w:rsidR="00E51ED3"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Оказывает противодействие религиозному экстремизму</w:t>
              </w:r>
            </w:hyperlink>
            <w:hyperlink r:id="rId20" w:tgtFrame="_blank" w:history="1">
              <w:r w:rsidR="00E51ED3"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2</w:t>
              </w:r>
            </w:hyperlink>
          </w:p>
        </w:tc>
      </w:tr>
      <w:tr w:rsidR="00E51ED3" w:rsidRPr="00E51ED3" w14:paraId="6D9F3B60" w14:textId="77777777" w:rsidTr="00E51ED3">
        <w:trPr>
          <w:tblCellSpacing w:w="15" w:type="dxa"/>
        </w:trPr>
        <w:tc>
          <w:tcPr>
            <w:tcW w:w="3641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27209A" w14:textId="77777777" w:rsidR="00E51ED3" w:rsidRPr="00E51ED3" w:rsidRDefault="00E51ED3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E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Федеральная служба охраны РФ (ФСО России)</w:t>
            </w:r>
          </w:p>
        </w:tc>
        <w:tc>
          <w:tcPr>
            <w:tcW w:w="3655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1A8EAF" w14:textId="77777777" w:rsidR="00E51ED3" w:rsidRPr="00E51ED3" w:rsidRDefault="00E51ED3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E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Указ Президента РФ от 29 мая 2020 г. </w:t>
            </w:r>
            <w:hyperlink r:id="rId21" w:history="1">
              <w:r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№ 344</w:t>
              </w:r>
            </w:hyperlink>
            <w:hyperlink r:id="rId22" w:tgtFrame="_blank" w:history="1">
              <w:r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1</w:t>
              </w:r>
            </w:hyperlink>
          </w:p>
        </w:tc>
        <w:tc>
          <w:tcPr>
            <w:tcW w:w="3924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E0A824" w14:textId="77777777" w:rsidR="00E51ED3" w:rsidRPr="00E51ED3" w:rsidRDefault="00710DCD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3" w:history="1">
              <w:r w:rsidR="00E51ED3"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Оказывает противодействие религиозному экстремизму</w:t>
              </w:r>
            </w:hyperlink>
            <w:hyperlink r:id="rId24" w:tgtFrame="_blank" w:history="1">
              <w:r w:rsidR="00E51ED3"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2</w:t>
              </w:r>
            </w:hyperlink>
          </w:p>
        </w:tc>
      </w:tr>
      <w:tr w:rsidR="00E51ED3" w:rsidRPr="00E51ED3" w14:paraId="130432BB" w14:textId="77777777" w:rsidTr="00E51ED3">
        <w:trPr>
          <w:tblCellSpacing w:w="15" w:type="dxa"/>
        </w:trPr>
        <w:tc>
          <w:tcPr>
            <w:tcW w:w="3641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B5CAF6" w14:textId="77777777" w:rsidR="00E51ED3" w:rsidRPr="00E51ED3" w:rsidRDefault="00E51ED3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E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Министерство внутренних дел РФ (МВД России)</w:t>
            </w:r>
          </w:p>
        </w:tc>
        <w:tc>
          <w:tcPr>
            <w:tcW w:w="3655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38073A" w14:textId="77777777" w:rsidR="00E51ED3" w:rsidRPr="00E51ED3" w:rsidRDefault="00E51ED3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E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Указ Президента РФ от 29 мая 2020 г. </w:t>
            </w:r>
            <w:hyperlink r:id="rId25" w:history="1">
              <w:r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№ 344</w:t>
              </w:r>
            </w:hyperlink>
            <w:hyperlink r:id="rId26" w:tgtFrame="_blank" w:history="1">
              <w:r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1</w:t>
              </w:r>
            </w:hyperlink>
          </w:p>
        </w:tc>
        <w:tc>
          <w:tcPr>
            <w:tcW w:w="3924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79F6F6" w14:textId="77777777" w:rsidR="00E51ED3" w:rsidRPr="00E51ED3" w:rsidRDefault="00710DCD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7" w:history="1">
              <w:r w:rsidR="00E51ED3"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Оказывает противодействие религиозному экстремизму</w:t>
              </w:r>
            </w:hyperlink>
            <w:hyperlink r:id="rId28" w:tgtFrame="_blank" w:history="1">
              <w:r w:rsidR="00E51ED3"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2</w:t>
              </w:r>
            </w:hyperlink>
          </w:p>
        </w:tc>
      </w:tr>
      <w:tr w:rsidR="00E51ED3" w:rsidRPr="00E51ED3" w14:paraId="37DD695A" w14:textId="77777777" w:rsidTr="00E51ED3">
        <w:trPr>
          <w:tblCellSpacing w:w="15" w:type="dxa"/>
        </w:trPr>
        <w:tc>
          <w:tcPr>
            <w:tcW w:w="3641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1AF0F9" w14:textId="77777777" w:rsidR="00E51ED3" w:rsidRPr="00E51ED3" w:rsidRDefault="00E51ED3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E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Федеральная служба по финансовому мониторингу (Росфинмони-торинг)</w:t>
            </w:r>
          </w:p>
        </w:tc>
        <w:tc>
          <w:tcPr>
            <w:tcW w:w="3655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9B4D68" w14:textId="77777777" w:rsidR="00E51ED3" w:rsidRPr="00E51ED3" w:rsidRDefault="00E51ED3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E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Указ Президента РФ от 29 мая 2020 г. </w:t>
            </w:r>
            <w:hyperlink r:id="rId29" w:history="1">
              <w:r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№ 344</w:t>
              </w:r>
            </w:hyperlink>
            <w:hyperlink r:id="rId30" w:tgtFrame="_blank" w:history="1">
              <w:r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1</w:t>
              </w:r>
            </w:hyperlink>
          </w:p>
        </w:tc>
        <w:tc>
          <w:tcPr>
            <w:tcW w:w="3924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F57D86" w14:textId="77777777" w:rsidR="00E51ED3" w:rsidRPr="00E51ED3" w:rsidRDefault="00710DCD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1" w:history="1">
              <w:r w:rsidR="00E51ED3"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Оказывает противодействие религиозному экстремизму</w:t>
              </w:r>
            </w:hyperlink>
            <w:hyperlink r:id="rId32" w:tgtFrame="_blank" w:history="1">
              <w:r w:rsidR="00E51ED3"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2</w:t>
              </w:r>
            </w:hyperlink>
          </w:p>
        </w:tc>
      </w:tr>
      <w:tr w:rsidR="00E51ED3" w:rsidRPr="00E51ED3" w14:paraId="2233CF4E" w14:textId="77777777" w:rsidTr="00E51ED3">
        <w:trPr>
          <w:tblCellSpacing w:w="15" w:type="dxa"/>
        </w:trPr>
        <w:tc>
          <w:tcPr>
            <w:tcW w:w="3641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1F7C49" w14:textId="77777777" w:rsidR="00E51ED3" w:rsidRPr="00E51ED3" w:rsidRDefault="00E51ED3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E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Министерство иностранных дел РФ (МИД России)</w:t>
            </w:r>
          </w:p>
        </w:tc>
        <w:tc>
          <w:tcPr>
            <w:tcW w:w="3655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EFC727" w14:textId="77777777" w:rsidR="00E51ED3" w:rsidRPr="00E51ED3" w:rsidRDefault="00E51ED3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E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Указ Президента РФ от 29 мая 2020 г. </w:t>
            </w:r>
            <w:hyperlink r:id="rId33" w:history="1">
              <w:r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№ 344</w:t>
              </w:r>
            </w:hyperlink>
            <w:hyperlink r:id="rId34" w:tgtFrame="_blank" w:history="1">
              <w:r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1</w:t>
              </w:r>
            </w:hyperlink>
          </w:p>
        </w:tc>
        <w:tc>
          <w:tcPr>
            <w:tcW w:w="3924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B7D359" w14:textId="77777777" w:rsidR="00E51ED3" w:rsidRPr="00E51ED3" w:rsidRDefault="00710DCD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5" w:history="1">
              <w:r w:rsidR="00E51ED3"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Оказывает противодействие религиозному экстремизму</w:t>
              </w:r>
            </w:hyperlink>
            <w:hyperlink r:id="rId36" w:tgtFrame="_blank" w:history="1">
              <w:r w:rsidR="00E51ED3"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2</w:t>
              </w:r>
            </w:hyperlink>
          </w:p>
        </w:tc>
      </w:tr>
      <w:tr w:rsidR="00E51ED3" w:rsidRPr="00E51ED3" w14:paraId="4BC157E0" w14:textId="77777777" w:rsidTr="00E51ED3">
        <w:trPr>
          <w:tblCellSpacing w:w="15" w:type="dxa"/>
        </w:trPr>
        <w:tc>
          <w:tcPr>
            <w:tcW w:w="3641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A4B23C" w14:textId="77777777" w:rsidR="00E51ED3" w:rsidRPr="00E51ED3" w:rsidRDefault="00E51ED3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E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Федеральная регистрационная служба (Росрегистрация)</w:t>
            </w:r>
          </w:p>
        </w:tc>
        <w:tc>
          <w:tcPr>
            <w:tcW w:w="3655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568BE7" w14:textId="77777777" w:rsidR="00E51ED3" w:rsidRPr="00E51ED3" w:rsidRDefault="00E51ED3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E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Указ Президента РФ от 29 мая 2020 г. </w:t>
            </w:r>
            <w:hyperlink r:id="rId37" w:history="1">
              <w:r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№ 344</w:t>
              </w:r>
            </w:hyperlink>
            <w:hyperlink r:id="rId38" w:tgtFrame="_blank" w:history="1">
              <w:r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1</w:t>
              </w:r>
            </w:hyperlink>
          </w:p>
        </w:tc>
        <w:tc>
          <w:tcPr>
            <w:tcW w:w="3924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41EA2C" w14:textId="77777777" w:rsidR="00E51ED3" w:rsidRPr="00E51ED3" w:rsidRDefault="00710DCD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9" w:history="1">
              <w:r w:rsidR="00E51ED3"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Оказывает противодействие религиозному экстремизму</w:t>
              </w:r>
            </w:hyperlink>
            <w:hyperlink r:id="rId40" w:tgtFrame="_blank" w:history="1">
              <w:r w:rsidR="00E51ED3" w:rsidRPr="00E51E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ru-RU"/>
                </w:rPr>
                <w:t>2</w:t>
              </w:r>
            </w:hyperlink>
          </w:p>
        </w:tc>
      </w:tr>
      <w:tr w:rsidR="00E51ED3" w:rsidRPr="00E51ED3" w14:paraId="5263F653" w14:textId="77777777" w:rsidTr="008D4B5A">
        <w:trPr>
          <w:tblCellSpacing w:w="15" w:type="dxa"/>
        </w:trPr>
        <w:tc>
          <w:tcPr>
            <w:tcW w:w="3641" w:type="dxa"/>
            <w:tcBorders>
              <w:top w:val="single" w:sz="6" w:space="0" w:color="C4C7C5"/>
              <w:bottom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550790" w14:textId="77777777" w:rsidR="00E51ED3" w:rsidRPr="00E51ED3" w:rsidRDefault="00E51ED3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E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Федеральная таможенная служба (ФТС России)</w:t>
            </w:r>
          </w:p>
        </w:tc>
        <w:tc>
          <w:tcPr>
            <w:tcW w:w="3655" w:type="dxa"/>
            <w:tcBorders>
              <w:top w:val="single" w:sz="6" w:space="0" w:color="C4C7C5"/>
              <w:bottom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0FFB54" w14:textId="77777777" w:rsidR="00E51ED3" w:rsidRPr="00E51ED3" w:rsidRDefault="00E51ED3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E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 Президента РФ от 29 мая 2020 г. № 344</w:t>
            </w:r>
          </w:p>
        </w:tc>
        <w:tc>
          <w:tcPr>
            <w:tcW w:w="3924" w:type="dxa"/>
            <w:tcBorders>
              <w:top w:val="single" w:sz="6" w:space="0" w:color="C4C7C5"/>
              <w:bottom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297B18" w14:textId="7D7DBC43" w:rsidR="00E51ED3" w:rsidRPr="00E51ED3" w:rsidRDefault="0072287D" w:rsidP="00E51ED3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433A">
              <w:rPr>
                <w:rFonts w:ascii="Roboto" w:hAnsi="Roboto"/>
                <w:sz w:val="21"/>
                <w:szCs w:val="21"/>
              </w:rPr>
              <w:t>осуществляет функции по контролю и надзору</w:t>
            </w:r>
            <w:r w:rsidRPr="0039433A">
              <w:rPr>
                <w:rFonts w:ascii="Roboto" w:hAnsi="Roboto"/>
                <w:sz w:val="21"/>
                <w:szCs w:val="21"/>
              </w:rPr>
              <w:t xml:space="preserve"> </w:t>
            </w:r>
            <w:r w:rsidRPr="0039433A">
              <w:rPr>
                <w:rFonts w:ascii="Roboto" w:hAnsi="Roboto"/>
                <w:sz w:val="21"/>
                <w:szCs w:val="21"/>
              </w:rPr>
              <w:t>пресечение преступлений, связанных с экстремизмом и терроризмом</w:t>
            </w:r>
          </w:p>
        </w:tc>
      </w:tr>
      <w:tr w:rsidR="008D4B5A" w:rsidRPr="00E51ED3" w14:paraId="7643949E" w14:textId="77777777" w:rsidTr="007D0A8B">
        <w:trPr>
          <w:trHeight w:val="1248"/>
          <w:tblCellSpacing w:w="15" w:type="dxa"/>
        </w:trPr>
        <w:tc>
          <w:tcPr>
            <w:tcW w:w="3641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5FEDB4E5" w14:textId="77777777" w:rsidR="008D4B5A" w:rsidRPr="00E51ED3" w:rsidRDefault="008D4B5A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4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Росгвардия</w:t>
            </w:r>
          </w:p>
        </w:tc>
        <w:tc>
          <w:tcPr>
            <w:tcW w:w="3655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3D41ABCE" w14:textId="77777777" w:rsidR="008D4B5A" w:rsidRPr="00E51ED3" w:rsidRDefault="008D4B5A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4B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Федеральный закон “О войсках национальной гвардии Российской Федерации”</w:t>
            </w:r>
          </w:p>
        </w:tc>
        <w:tc>
          <w:tcPr>
            <w:tcW w:w="3924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1B68C5EB" w14:textId="77777777" w:rsidR="008D4B5A" w:rsidRPr="008D4B5A" w:rsidRDefault="008D4B5A" w:rsidP="007D0A8B">
            <w:pPr>
              <w:pStyle w:val="NormalWeb"/>
              <w:rPr>
                <w:color w:val="000000"/>
                <w:szCs w:val="27"/>
              </w:rPr>
            </w:pPr>
            <w:r w:rsidRPr="008D4B5A">
              <w:rPr>
                <w:color w:val="000000"/>
                <w:szCs w:val="27"/>
              </w:rPr>
              <w:t>Росгвардия борется с экстремизмом и терроризмом, принимает профилактические меры и сотрудничает с другими органами.</w:t>
            </w:r>
          </w:p>
          <w:p w14:paraId="1D7D982C" w14:textId="77777777" w:rsidR="008D4B5A" w:rsidRPr="008D4B5A" w:rsidRDefault="008D4B5A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9A959ED" w14:textId="77777777" w:rsidR="008D4B5A" w:rsidRDefault="008D4B5A" w:rsidP="007D12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tbl>
      <w:tblPr>
        <w:tblpPr w:leftFromText="180" w:rightFromText="180" w:vertAnchor="text" w:horzAnchor="margin" w:tblpXSpec="center" w:tblpY="370"/>
        <w:tblOverlap w:val="never"/>
        <w:tblW w:w="11474" w:type="dxa"/>
        <w:tblCellSpacing w:w="15" w:type="dxa"/>
        <w:tblBorders>
          <w:top w:val="single" w:sz="6" w:space="0" w:color="C4C7C5"/>
          <w:left w:val="single" w:sz="6" w:space="0" w:color="C4C7C5"/>
          <w:bottom w:val="single" w:sz="6" w:space="0" w:color="C4C7C5"/>
          <w:right w:val="single" w:sz="6" w:space="0" w:color="C4C7C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3103"/>
        <w:gridCol w:w="2977"/>
        <w:gridCol w:w="2835"/>
      </w:tblGrid>
      <w:tr w:rsidR="007D0A8B" w:rsidRPr="007D0A8B" w14:paraId="532F956A" w14:textId="77777777" w:rsidTr="007D0A8B">
        <w:trPr>
          <w:trHeight w:val="480"/>
          <w:tblHeader/>
          <w:tblCellSpacing w:w="15" w:type="dxa"/>
        </w:trPr>
        <w:tc>
          <w:tcPr>
            <w:tcW w:w="2514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33CE9D05" w14:textId="77777777" w:rsidR="007D0A8B" w:rsidRPr="0072287D" w:rsidRDefault="007D0A8B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3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186A9B77" w14:textId="77777777" w:rsidR="007D0A8B" w:rsidRPr="0072287D" w:rsidRDefault="007D0A8B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72287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Терроризм</w:t>
            </w:r>
          </w:p>
        </w:tc>
        <w:tc>
          <w:tcPr>
            <w:tcW w:w="2947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4CDAE51E" w14:textId="77777777" w:rsidR="007D0A8B" w:rsidRPr="0072287D" w:rsidRDefault="007D0A8B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72287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Экстремизм</w:t>
            </w:r>
          </w:p>
        </w:tc>
        <w:tc>
          <w:tcPr>
            <w:tcW w:w="2790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04949548" w14:textId="77777777" w:rsidR="007D0A8B" w:rsidRPr="0072287D" w:rsidRDefault="007D0A8B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72287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Молодежный экстремизм</w:t>
            </w:r>
          </w:p>
        </w:tc>
      </w:tr>
      <w:tr w:rsidR="007D0A8B" w:rsidRPr="007D0A8B" w14:paraId="11441928" w14:textId="77777777" w:rsidTr="007D0A8B">
        <w:trPr>
          <w:trHeight w:val="1977"/>
          <w:tblCellSpacing w:w="15" w:type="dxa"/>
        </w:trPr>
        <w:tc>
          <w:tcPr>
            <w:tcW w:w="2514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83EE6E" w14:textId="77777777" w:rsidR="007D0A8B" w:rsidRPr="0072287D" w:rsidRDefault="007D0A8B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2287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Характеристика личности</w:t>
            </w:r>
          </w:p>
        </w:tc>
        <w:tc>
          <w:tcPr>
            <w:tcW w:w="3073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5ED384" w14:textId="77777777" w:rsidR="007D0A8B" w:rsidRPr="0072287D" w:rsidRDefault="007D0A8B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2287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Совокупность личных, профессиональных, возрастных, психологических и иных качеств</w:t>
            </w:r>
          </w:p>
        </w:tc>
        <w:tc>
          <w:tcPr>
            <w:tcW w:w="2947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E55BD2" w14:textId="6F3E31C2" w:rsidR="007D0A8B" w:rsidRPr="0072287D" w:rsidRDefault="007D0A8B" w:rsidP="007D0A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41" w:history="1">
              <w:r w:rsidRPr="0072287D">
                <w:rPr>
                  <w:rFonts w:ascii="Times New Roman" w:eastAsia="Times New Roman" w:hAnsi="Times New Roman" w:cs="Times New Roman"/>
                  <w:sz w:val="18"/>
                  <w:szCs w:val="18"/>
                  <w:u w:val="single"/>
                  <w:lang w:eastAsia="ru-RU"/>
                </w:rPr>
                <w:t>Экстремисты часто проявляют пренебрежение к общепринятым нормам и склонны к экстремистской деятельности</w:t>
              </w:r>
            </w:hyperlink>
            <w:r w:rsidRPr="0072287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  <w:p w14:paraId="59008491" w14:textId="77777777" w:rsidR="007D0A8B" w:rsidRPr="0072287D" w:rsidRDefault="007D0A8B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790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EAA37E" w14:textId="77777777" w:rsidR="007D0A8B" w:rsidRPr="0072287D" w:rsidRDefault="007D0A8B" w:rsidP="007D0A8B">
            <w:pPr>
              <w:spacing w:before="100" w:beforeAutospacing="1" w:after="100" w:afterAutospacing="1" w:line="240" w:lineRule="auto"/>
              <w:ind w:right="-428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42" w:tgtFrame="_blank" w:history="1">
              <w:r w:rsidRPr="0072287D">
                <w:rPr>
                  <w:rFonts w:ascii="Times New Roman" w:eastAsia="Times New Roman" w:hAnsi="Times New Roman" w:cs="Times New Roman"/>
                  <w:sz w:val="18"/>
                  <w:szCs w:val="18"/>
                  <w:u w:val="single"/>
                  <w:lang w:eastAsia="ru-RU"/>
                </w:rPr>
                <w:t>Характеристика личности молодежного экстремиста включает пренебрежение общепринятыми нормами, склонность к экстремистской деятельности и нетолерантное отношение к другим культурам</w:t>
              </w:r>
            </w:hyperlink>
            <w:hyperlink r:id="rId43" w:tgtFrame="_blank" w:history="1">
              <w:r w:rsidRPr="0072287D">
                <w:rPr>
                  <w:rFonts w:ascii="Times New Roman" w:eastAsia="Times New Roman" w:hAnsi="Times New Roman" w:cs="Times New Roman"/>
                  <w:sz w:val="18"/>
                  <w:szCs w:val="18"/>
                  <w:u w:val="single"/>
                  <w:vertAlign w:val="superscript"/>
                  <w:lang w:eastAsia="ru-RU"/>
                </w:rPr>
                <w:t>1</w:t>
              </w:r>
            </w:hyperlink>
            <w:hyperlink r:id="rId44" w:tgtFrame="_blank" w:history="1">
              <w:r w:rsidRPr="0072287D">
                <w:rPr>
                  <w:rFonts w:ascii="Times New Roman" w:eastAsia="Times New Roman" w:hAnsi="Times New Roman" w:cs="Times New Roman"/>
                  <w:sz w:val="18"/>
                  <w:szCs w:val="18"/>
                  <w:u w:val="single"/>
                  <w:vertAlign w:val="superscript"/>
                  <w:lang w:eastAsia="ru-RU"/>
                </w:rPr>
                <w:t>2</w:t>
              </w:r>
            </w:hyperlink>
            <w:hyperlink r:id="rId45" w:tgtFrame="_blank" w:history="1">
              <w:r w:rsidRPr="0072287D">
                <w:rPr>
                  <w:rFonts w:ascii="Times New Roman" w:eastAsia="Times New Roman" w:hAnsi="Times New Roman" w:cs="Times New Roman"/>
                  <w:sz w:val="18"/>
                  <w:szCs w:val="18"/>
                  <w:u w:val="single"/>
                  <w:vertAlign w:val="superscript"/>
                  <w:lang w:eastAsia="ru-RU"/>
                </w:rPr>
                <w:t>3</w:t>
              </w:r>
            </w:hyperlink>
            <w:hyperlink r:id="rId46" w:tgtFrame="_blank" w:history="1">
              <w:r w:rsidRPr="0072287D">
                <w:rPr>
                  <w:rFonts w:ascii="Times New Roman" w:eastAsia="Times New Roman" w:hAnsi="Times New Roman" w:cs="Times New Roman"/>
                  <w:sz w:val="18"/>
                  <w:szCs w:val="18"/>
                  <w:u w:val="single"/>
                  <w:vertAlign w:val="superscript"/>
                  <w:lang w:eastAsia="ru-RU"/>
                </w:rPr>
                <w:t>4</w:t>
              </w:r>
            </w:hyperlink>
            <w:r w:rsidRPr="0072287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  <w:p w14:paraId="5B8ED311" w14:textId="77777777" w:rsidR="007D0A8B" w:rsidRPr="0072287D" w:rsidRDefault="007D0A8B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D0A8B" w:rsidRPr="007D0A8B" w14:paraId="6E9FB270" w14:textId="77777777" w:rsidTr="007D0A8B">
        <w:trPr>
          <w:tblCellSpacing w:w="15" w:type="dxa"/>
        </w:trPr>
        <w:tc>
          <w:tcPr>
            <w:tcW w:w="2514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85CF2C" w14:textId="77777777" w:rsidR="007D0A8B" w:rsidRPr="0072287D" w:rsidRDefault="007D0A8B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2287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Детерминанты экстремистских (террористических) идей и убеждений</w:t>
            </w:r>
          </w:p>
        </w:tc>
        <w:tc>
          <w:tcPr>
            <w:tcW w:w="3073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69BB4E" w14:textId="77777777" w:rsidR="007D0A8B" w:rsidRPr="0072287D" w:rsidRDefault="007D0A8B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2287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Молодые люди, жаждущие активной деятельности, часто лишены реальных возможностей помогать своей стране</w:t>
            </w:r>
          </w:p>
        </w:tc>
        <w:tc>
          <w:tcPr>
            <w:tcW w:w="2947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435D9A" w14:textId="77777777" w:rsidR="007D0A8B" w:rsidRPr="0072287D" w:rsidRDefault="007D0A8B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2287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Экстремизму подвержены как отдельные люди, так и организации, преимущественно политические и религиозные</w:t>
            </w:r>
          </w:p>
        </w:tc>
        <w:tc>
          <w:tcPr>
            <w:tcW w:w="2790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6AB49C" w14:textId="77777777" w:rsidR="007D0A8B" w:rsidRPr="0072287D" w:rsidRDefault="007D0A8B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2287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Ответная реакция молодежи на протекающие в государстве процессы</w:t>
            </w:r>
          </w:p>
        </w:tc>
      </w:tr>
      <w:tr w:rsidR="007D0A8B" w:rsidRPr="007D0A8B" w14:paraId="281EB729" w14:textId="77777777" w:rsidTr="007D0A8B">
        <w:trPr>
          <w:tblCellSpacing w:w="15" w:type="dxa"/>
        </w:trPr>
        <w:tc>
          <w:tcPr>
            <w:tcW w:w="2514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8D76DC" w14:textId="77777777" w:rsidR="007D0A8B" w:rsidRPr="0072287D" w:rsidRDefault="007D0A8B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2287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Основные формы проявлений</w:t>
            </w:r>
          </w:p>
        </w:tc>
        <w:tc>
          <w:tcPr>
            <w:tcW w:w="3073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15BFA5" w14:textId="77777777" w:rsidR="007D0A8B" w:rsidRPr="0072287D" w:rsidRDefault="007D0A8B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2287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Терроризм может быть организованным или неорганизованным</w:t>
            </w:r>
          </w:p>
        </w:tc>
        <w:tc>
          <w:tcPr>
            <w:tcW w:w="2947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66022B" w14:textId="1C8EDDF4" w:rsidR="007D0A8B" w:rsidRPr="0072287D" w:rsidRDefault="0072287D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2287D">
              <w:rPr>
                <w:rFonts w:ascii="Roboto" w:hAnsi="Roboto"/>
                <w:sz w:val="18"/>
                <w:szCs w:val="18"/>
              </w:rPr>
              <w:t>Основные формы проявлений экстремизма: политический, религиозный, социальный, экологический и антиглобалистский</w:t>
            </w:r>
          </w:p>
        </w:tc>
        <w:tc>
          <w:tcPr>
            <w:tcW w:w="2790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BE98C2" w14:textId="4935D235" w:rsidR="0072287D" w:rsidRPr="0072287D" w:rsidRDefault="007D0A8B" w:rsidP="0072287D">
            <w:pPr>
              <w:pStyle w:val="NormalWeb"/>
              <w:spacing w:after="0" w:afterAutospacing="0"/>
              <w:rPr>
                <w:sz w:val="18"/>
                <w:szCs w:val="18"/>
              </w:rPr>
            </w:pPr>
            <w:r w:rsidRPr="0072287D">
              <w:rPr>
                <w:sz w:val="18"/>
                <w:szCs w:val="18"/>
              </w:rPr>
              <w:t>-</w:t>
            </w:r>
            <w:r w:rsidR="0072287D" w:rsidRPr="0072287D">
              <w:rPr>
                <w:sz w:val="18"/>
                <w:szCs w:val="18"/>
              </w:rPr>
              <w:t xml:space="preserve"> </w:t>
            </w:r>
            <w:r w:rsidR="0072287D" w:rsidRPr="0072287D">
              <w:rPr>
                <w:sz w:val="18"/>
                <w:szCs w:val="18"/>
              </w:rPr>
              <w:t>Основные формы молодежного экстремизма: бытовой, социально-протестный, политический, национально-этнический и религиозный.</w:t>
            </w:r>
          </w:p>
          <w:p w14:paraId="666E14BE" w14:textId="7FF73193" w:rsidR="007D0A8B" w:rsidRPr="0072287D" w:rsidRDefault="007D0A8B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7D0A8B" w:rsidRPr="007D0A8B" w14:paraId="63228C48" w14:textId="77777777" w:rsidTr="007D0A8B">
        <w:trPr>
          <w:tblCellSpacing w:w="15" w:type="dxa"/>
        </w:trPr>
        <w:tc>
          <w:tcPr>
            <w:tcW w:w="2514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655638" w14:textId="77777777" w:rsidR="007D0A8B" w:rsidRPr="0072287D" w:rsidRDefault="007D0A8B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2287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Виды ответственности (КоАП, УК РФ)</w:t>
            </w:r>
          </w:p>
        </w:tc>
        <w:tc>
          <w:tcPr>
            <w:tcW w:w="3073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A97044" w14:textId="77777777" w:rsidR="007D0A8B" w:rsidRPr="0072287D" w:rsidRDefault="007D0A8B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2287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Ответственность за терроризм определяется статьями 205 и 207 Уголовного кодекса РФ</w:t>
            </w:r>
          </w:p>
        </w:tc>
        <w:tc>
          <w:tcPr>
            <w:tcW w:w="2947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44DD4F" w14:textId="77777777" w:rsidR="007D0A8B" w:rsidRPr="0072287D" w:rsidRDefault="007D0A8B" w:rsidP="007D0A8B">
            <w:pPr>
              <w:pStyle w:val="NormalWeb"/>
              <w:spacing w:before="0" w:beforeAutospacing="0" w:after="0" w:afterAutospacing="0"/>
              <w:rPr>
                <w:rFonts w:ascii="Roboto" w:hAnsi="Roboto"/>
                <w:sz w:val="18"/>
                <w:szCs w:val="18"/>
              </w:rPr>
            </w:pPr>
            <w:hyperlink r:id="rId47" w:tgtFrame="_blank" w:history="1">
              <w:r w:rsidRPr="0072287D">
                <w:rPr>
                  <w:rStyle w:val="Hyperlink"/>
                  <w:rFonts w:ascii="Roboto" w:hAnsi="Roboto"/>
                  <w:color w:val="auto"/>
                  <w:sz w:val="18"/>
                  <w:szCs w:val="18"/>
                </w:rPr>
                <w:t>В соответствии со статьей 282 УК РФ, обычный публичный экстремизм без дополнительных квалифицирующих признаков наказывается следующим образом</w:t>
              </w:r>
            </w:hyperlink>
            <w:hyperlink r:id="rId48" w:tgtFrame="_blank" w:history="1">
              <w:r w:rsidRPr="0072287D">
                <w:rPr>
                  <w:rStyle w:val="Hyperlink"/>
                  <w:rFonts w:ascii="Roboto" w:hAnsi="Roboto"/>
                  <w:color w:val="auto"/>
                  <w:sz w:val="18"/>
                  <w:szCs w:val="18"/>
                  <w:vertAlign w:val="superscript"/>
                </w:rPr>
                <w:t>2</w:t>
              </w:r>
            </w:hyperlink>
            <w:r w:rsidRPr="0072287D">
              <w:rPr>
                <w:rFonts w:ascii="Roboto" w:hAnsi="Roboto"/>
                <w:sz w:val="18"/>
                <w:szCs w:val="18"/>
              </w:rPr>
              <w:t>:</w:t>
            </w:r>
          </w:p>
          <w:p w14:paraId="5AEAFC3C" w14:textId="77777777" w:rsidR="007D0A8B" w:rsidRPr="0072287D" w:rsidRDefault="007D0A8B" w:rsidP="007D0A8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360"/>
              <w:rPr>
                <w:rFonts w:ascii="Roboto" w:hAnsi="Roboto"/>
                <w:sz w:val="18"/>
                <w:szCs w:val="18"/>
              </w:rPr>
            </w:pPr>
            <w:r w:rsidRPr="0072287D">
              <w:rPr>
                <w:rFonts w:ascii="Roboto" w:hAnsi="Roboto"/>
                <w:sz w:val="18"/>
                <w:szCs w:val="18"/>
              </w:rPr>
              <w:t>Штраф от 300 до 500 тыс. руб.</w:t>
            </w:r>
          </w:p>
          <w:p w14:paraId="03DB7027" w14:textId="77777777" w:rsidR="007D0A8B" w:rsidRPr="0072287D" w:rsidRDefault="007D0A8B" w:rsidP="007D0A8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360"/>
              <w:rPr>
                <w:rFonts w:ascii="Roboto" w:hAnsi="Roboto"/>
                <w:sz w:val="18"/>
                <w:szCs w:val="18"/>
              </w:rPr>
            </w:pPr>
            <w:r w:rsidRPr="0072287D">
              <w:rPr>
                <w:rFonts w:ascii="Roboto" w:hAnsi="Roboto"/>
                <w:sz w:val="18"/>
                <w:szCs w:val="18"/>
              </w:rPr>
              <w:t>Штраф в размере дохода осужденного сроком от 2 до 3 лет</w:t>
            </w:r>
          </w:p>
          <w:p w14:paraId="146A404B" w14:textId="77777777" w:rsidR="007D0A8B" w:rsidRPr="0072287D" w:rsidRDefault="007D0A8B" w:rsidP="007D0A8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360"/>
              <w:rPr>
                <w:rFonts w:ascii="Roboto" w:hAnsi="Roboto"/>
                <w:sz w:val="18"/>
                <w:szCs w:val="18"/>
              </w:rPr>
            </w:pPr>
            <w:r w:rsidRPr="0072287D">
              <w:rPr>
                <w:rFonts w:ascii="Roboto" w:hAnsi="Roboto"/>
                <w:sz w:val="18"/>
                <w:szCs w:val="18"/>
              </w:rPr>
              <w:t>Принудительные работы от 1 года до 4 лет</w:t>
            </w:r>
          </w:p>
          <w:p w14:paraId="4B313298" w14:textId="77777777" w:rsidR="007D0A8B" w:rsidRPr="0072287D" w:rsidRDefault="007D0A8B" w:rsidP="007D0A8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360"/>
              <w:rPr>
                <w:rFonts w:ascii="Roboto" w:hAnsi="Roboto"/>
                <w:sz w:val="18"/>
                <w:szCs w:val="18"/>
              </w:rPr>
            </w:pPr>
            <w:r w:rsidRPr="0072287D">
              <w:rPr>
                <w:rFonts w:ascii="Roboto" w:hAnsi="Roboto"/>
                <w:sz w:val="18"/>
                <w:szCs w:val="18"/>
              </w:rPr>
              <w:t>Лишение свободы от 2 до 5 лет</w:t>
            </w:r>
          </w:p>
          <w:p w14:paraId="396ED7A5" w14:textId="77777777" w:rsidR="007D0A8B" w:rsidRPr="0072287D" w:rsidRDefault="007D0A8B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790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53BA64" w14:textId="2039AD8C" w:rsidR="007D0A8B" w:rsidRPr="0072287D" w:rsidRDefault="0072287D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2287D">
              <w:rPr>
                <w:rFonts w:ascii="Roboto" w:hAnsi="Roboto"/>
                <w:sz w:val="18"/>
                <w:szCs w:val="18"/>
              </w:rPr>
              <w:t>Формы молодежного экстремизма: бытовой, социально-протестный, политический, национально-этнический, религиозный</w:t>
            </w:r>
          </w:p>
        </w:tc>
      </w:tr>
      <w:tr w:rsidR="007D0A8B" w:rsidRPr="007D0A8B" w14:paraId="781AC915" w14:textId="77777777" w:rsidTr="007D0A8B">
        <w:trPr>
          <w:tblCellSpacing w:w="15" w:type="dxa"/>
        </w:trPr>
        <w:tc>
          <w:tcPr>
            <w:tcW w:w="2514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6C8D08" w14:textId="77777777" w:rsidR="007D0A8B" w:rsidRPr="0072287D" w:rsidRDefault="007D0A8B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2287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Субъект ответственности (КоАП, УК РФ)</w:t>
            </w:r>
          </w:p>
        </w:tc>
        <w:tc>
          <w:tcPr>
            <w:tcW w:w="3073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6B54CE" w14:textId="77777777" w:rsidR="007D0A8B" w:rsidRPr="0072287D" w:rsidRDefault="007D0A8B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2287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Субъектом ответственности является лицо, совершившее террористический акт</w:t>
            </w:r>
          </w:p>
        </w:tc>
        <w:tc>
          <w:tcPr>
            <w:tcW w:w="2947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A14811" w14:textId="10878E08" w:rsidR="007D0A8B" w:rsidRPr="0072287D" w:rsidRDefault="0072287D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2287D">
              <w:rPr>
                <w:rFonts w:ascii="Roboto" w:hAnsi="Roboto"/>
                <w:sz w:val="18"/>
                <w:szCs w:val="18"/>
              </w:rPr>
              <w:t>Субъектом ответственности за экстремизм в России могут быть как физические, так и юридические лица</w:t>
            </w:r>
          </w:p>
        </w:tc>
        <w:tc>
          <w:tcPr>
            <w:tcW w:w="2790" w:type="dxa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5676DE" w14:textId="41A92974" w:rsidR="007D0A8B" w:rsidRPr="0072287D" w:rsidRDefault="0072287D" w:rsidP="007D0A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49" w:history="1">
              <w:r w:rsidRPr="0072287D">
                <w:rPr>
                  <w:rFonts w:ascii="Roboto" w:hAnsi="Roboto"/>
                  <w:sz w:val="18"/>
                  <w:szCs w:val="18"/>
                  <w:u w:val="single"/>
                </w:rPr>
                <w:t>Субъектом ответственности за молодежный экстремизм в России могут быть как физические, так и юридические лица</w:t>
              </w:r>
            </w:hyperlink>
            <w:hyperlink r:id="rId50" w:tgtFrame="_blank" w:history="1">
              <w:r w:rsidRPr="0072287D">
                <w:rPr>
                  <w:rFonts w:ascii="Roboto" w:hAnsi="Roboto"/>
                  <w:sz w:val="18"/>
                  <w:szCs w:val="18"/>
                  <w:u w:val="single"/>
                  <w:vertAlign w:val="superscript"/>
                </w:rPr>
                <w:t>1</w:t>
              </w:r>
            </w:hyperlink>
          </w:p>
        </w:tc>
      </w:tr>
    </w:tbl>
    <w:p w14:paraId="10EB9B90" w14:textId="77777777" w:rsidR="007D1291" w:rsidRPr="007D1291" w:rsidRDefault="008D4B5A" w:rsidP="007D12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</w:t>
      </w:r>
    </w:p>
    <w:p w14:paraId="6C658794" w14:textId="0E36C419" w:rsidR="00D80DC2" w:rsidRDefault="008D4B5A" w:rsidP="00E51ED3">
      <w:pPr>
        <w:ind w:left="-142" w:hanging="284"/>
        <w:rPr>
          <w:rFonts w:ascii="Times New Roman" w:hAnsi="Times New Roman" w:cs="Times New Roman"/>
          <w:sz w:val="20"/>
          <w:szCs w:val="20"/>
        </w:rPr>
      </w:pPr>
      <w:r w:rsidRPr="007D0A8B">
        <w:rPr>
          <w:rFonts w:ascii="Times New Roman" w:hAnsi="Times New Roman" w:cs="Times New Roman"/>
          <w:sz w:val="20"/>
          <w:szCs w:val="20"/>
        </w:rPr>
        <w:br w:type="textWrapping" w:clear="all"/>
      </w:r>
    </w:p>
    <w:p w14:paraId="0A422A9A" w14:textId="77777777" w:rsidR="00D80DC2" w:rsidRDefault="00D80DC2" w:rsidP="00D80DC2">
      <w:pPr>
        <w:pStyle w:val="NormalWeb"/>
        <w:spacing w:after="0" w:afterAutospacing="0"/>
      </w:pPr>
      <w:r>
        <w:rPr>
          <w:sz w:val="20"/>
          <w:szCs w:val="20"/>
        </w:rPr>
        <w:br w:type="page"/>
      </w:r>
      <w:r w:rsidRPr="00D80DC2">
        <w:lastRenderedPageBreak/>
        <w:t>Задача 1:</w:t>
      </w:r>
    </w:p>
    <w:p w14:paraId="2A08DADA" w14:textId="63428701" w:rsidR="00D80DC2" w:rsidRPr="00D80DC2" w:rsidRDefault="00D80DC2" w:rsidP="00D80DC2">
      <w:pPr>
        <w:pStyle w:val="NormalWeb"/>
        <w:spacing w:after="0" w:afterAutospacing="0"/>
      </w:pPr>
      <w:r w:rsidRPr="00D80DC2">
        <w:t xml:space="preserve"> Распространение материалов экстремистской направленности является нарушением закона в большинстве стран, включая Россию. В соответствии с Уголовным кодексом РФ (статья 282), это действие может быть квалифицировано как “Возбуждение ненависти или вражды, а равно унижение человеческого достоинства”. В случае обнаружения таких материалов, следует немедленно обратиться в правоохранительные органы, такие как полиция или ФСБ, которые занимаются борьбой с экстремизмом. В образовательной организации следует провести профилактические мероприятия, включая обучение и просвещение студентов о вреде экстремизма и важности уважения прав человека.</w:t>
      </w:r>
    </w:p>
    <w:p w14:paraId="4846E817" w14:textId="77777777" w:rsidR="00D80DC2" w:rsidRDefault="00D80DC2" w:rsidP="00D80DC2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DC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2:</w:t>
      </w:r>
    </w:p>
    <w:p w14:paraId="30C09F35" w14:textId="7922D4B4" w:rsidR="00D80DC2" w:rsidRPr="00D80DC2" w:rsidRDefault="00D80DC2" w:rsidP="00D80DC2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D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данном случае, банкир П., перечисляя деньги на счет благотворительной организации, мог не знать о террористических связях руководителя Н. Однако, если будет доказано, что П. знал о террористической деятельности Н., он может быть привлечен к ответственности за финансирование терроризма (статья 205.1 УК РФ). Н. же, в свою очередь, может быть привлечен к ответственности за терроризм (статья 205 УК РФ) и незаконное обращение с взрывчатыми веществами (статья 222.1 УК РФ).</w:t>
      </w:r>
    </w:p>
    <w:p w14:paraId="660D9CBD" w14:textId="68A88F11" w:rsidR="00D80DC2" w:rsidRDefault="00D80DC2">
      <w:pPr>
        <w:rPr>
          <w:rFonts w:ascii="Times New Roman" w:hAnsi="Times New Roman" w:cs="Times New Roman"/>
          <w:sz w:val="20"/>
          <w:szCs w:val="20"/>
        </w:rPr>
      </w:pPr>
    </w:p>
    <w:p w14:paraId="56DD98AB" w14:textId="77777777" w:rsidR="00C610E5" w:rsidRPr="007D0A8B" w:rsidRDefault="00C610E5" w:rsidP="00E51ED3">
      <w:pPr>
        <w:ind w:left="-142" w:hanging="284"/>
        <w:rPr>
          <w:rFonts w:ascii="Times New Roman" w:hAnsi="Times New Roman" w:cs="Times New Roman"/>
          <w:sz w:val="20"/>
          <w:szCs w:val="20"/>
        </w:rPr>
      </w:pPr>
    </w:p>
    <w:sectPr w:rsidR="00C610E5" w:rsidRPr="007D0A8B" w:rsidSect="00E51ED3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75538" w14:textId="77777777" w:rsidR="00710DCD" w:rsidRDefault="00710DCD" w:rsidP="00C610E5">
      <w:pPr>
        <w:spacing w:after="0" w:line="240" w:lineRule="auto"/>
      </w:pPr>
      <w:r>
        <w:separator/>
      </w:r>
    </w:p>
  </w:endnote>
  <w:endnote w:type="continuationSeparator" w:id="0">
    <w:p w14:paraId="1D7F856F" w14:textId="77777777" w:rsidR="00710DCD" w:rsidRDefault="00710DCD" w:rsidP="00C61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927E3" w14:textId="77777777" w:rsidR="00710DCD" w:rsidRDefault="00710DCD" w:rsidP="00C610E5">
      <w:pPr>
        <w:spacing w:after="0" w:line="240" w:lineRule="auto"/>
      </w:pPr>
      <w:r>
        <w:separator/>
      </w:r>
    </w:p>
  </w:footnote>
  <w:footnote w:type="continuationSeparator" w:id="0">
    <w:p w14:paraId="00E29E8D" w14:textId="77777777" w:rsidR="00710DCD" w:rsidRDefault="00710DCD" w:rsidP="00C61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3ECF"/>
    <w:multiLevelType w:val="hybridMultilevel"/>
    <w:tmpl w:val="B8AE9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11EC3"/>
    <w:multiLevelType w:val="multilevel"/>
    <w:tmpl w:val="A298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E111A"/>
    <w:multiLevelType w:val="multilevel"/>
    <w:tmpl w:val="84DA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A287A"/>
    <w:multiLevelType w:val="hybridMultilevel"/>
    <w:tmpl w:val="F3DE4874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297A7A83"/>
    <w:multiLevelType w:val="hybridMultilevel"/>
    <w:tmpl w:val="AB14B7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9A3754"/>
    <w:multiLevelType w:val="hybridMultilevel"/>
    <w:tmpl w:val="AD7ABD7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83AAF"/>
    <w:multiLevelType w:val="hybridMultilevel"/>
    <w:tmpl w:val="F288EB6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B749A7"/>
    <w:multiLevelType w:val="multilevel"/>
    <w:tmpl w:val="A57890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0E5"/>
    <w:rsid w:val="0039433A"/>
    <w:rsid w:val="00457A7C"/>
    <w:rsid w:val="00710DCD"/>
    <w:rsid w:val="0072287D"/>
    <w:rsid w:val="007D0A8B"/>
    <w:rsid w:val="007D1291"/>
    <w:rsid w:val="008D4B5A"/>
    <w:rsid w:val="00C610E5"/>
    <w:rsid w:val="00D80DC2"/>
    <w:rsid w:val="00E51ED3"/>
    <w:rsid w:val="00E8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97921"/>
  <w15:chartTrackingRefBased/>
  <w15:docId w15:val="{64BE2E96-2F55-4D4B-8A3B-4EA312D4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1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610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10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0E5"/>
  </w:style>
  <w:style w:type="paragraph" w:styleId="Footer">
    <w:name w:val="footer"/>
    <w:basedOn w:val="Normal"/>
    <w:link w:val="FooterChar"/>
    <w:uiPriority w:val="99"/>
    <w:unhideWhenUsed/>
    <w:rsid w:val="00C61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7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7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2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2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arant.ru/products/ipo/prime/doc/74094369/" TargetMode="External"/><Relationship Id="rId18" Type="http://schemas.openxmlformats.org/officeDocument/2006/relationships/hyperlink" Target="https://www.garant.ru/products/ipo/prime/doc/74094369/" TargetMode="External"/><Relationship Id="rId26" Type="http://schemas.openxmlformats.org/officeDocument/2006/relationships/hyperlink" Target="https://www.garant.ru/products/ipo/prime/doc/74094369/" TargetMode="External"/><Relationship Id="rId39" Type="http://schemas.openxmlformats.org/officeDocument/2006/relationships/hyperlink" Target="https://www.garant.ru/products/ipo/prime/doc/74094369/" TargetMode="External"/><Relationship Id="rId21" Type="http://schemas.openxmlformats.org/officeDocument/2006/relationships/hyperlink" Target="https://www.garant.ru/products/ipo/prime/doc/74094369/" TargetMode="External"/><Relationship Id="rId34" Type="http://schemas.openxmlformats.org/officeDocument/2006/relationships/hyperlink" Target="https://www.garant.ru/products/ipo/prime/doc/74094369/" TargetMode="External"/><Relationship Id="rId42" Type="http://schemas.openxmlformats.org/officeDocument/2006/relationships/hyperlink" Target="https://moluch.ru/archive/48/6070/" TargetMode="External"/><Relationship Id="rId47" Type="http://schemas.openxmlformats.org/officeDocument/2006/relationships/hyperlink" Target="https://bing.com/search?q=" TargetMode="External"/><Relationship Id="rId50" Type="http://schemas.openxmlformats.org/officeDocument/2006/relationships/hyperlink" Target="https://mfc365.ru/ugolovnoe-pravo/ekstremizm-v-molodezhnoj-srede" TargetMode="External"/><Relationship Id="rId7" Type="http://schemas.openxmlformats.org/officeDocument/2006/relationships/hyperlink" Target="https://www.sova-center.ru/misuse/publications/2021/03/d4376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ng.com/search?q=%D0%93%D0%BE%D1%81%D1%81%D1%83%D0%B4%D0%B0%D1%80%D1%81%D1%82%D0%B2%D0%B5%D0%BD%D0%BD%D1%8B%D0%B5+%D0%BE%D1%80%D0%B3%D0%B0%D0%BD%D1%8B+%D0%B8%D1%81%D0%BF%D0%BE%D0%BB%D0%BD%D0%B8%D1%82%D0%B5%D0%BB%D1%8C%D0%BD%D0%BE%D0%B9+%D0%B2%D0%BB%D0%B0%D1%81%D1%82%D0%B8+%D0%BF%D1%80%D0%BE%D1%82%D0%B8%D0%B2%D0%BE%D0%B4%D0%B5%D0%B9%D1%81%D1%82%D0%B2%D1%83%D1%8E%D1%89%D0%B8%D0%B5+%D1%8D%D0%BA%D1%81%D1%82%D1%80%D0%B5%D0%BC%D0%B8%D0%B7%D0%BC%D1%83+%D0%B8+%D1%82%D0%B5%D1%80%D1%80%D0%BE%D1%80%D0%B8%D0%B7%D0%BC%D1%83+%D0%B2+%D0%A0%D0%BE%D1%81%D1%81%D0%B8%D0%B8" TargetMode="External"/><Relationship Id="rId29" Type="http://schemas.openxmlformats.org/officeDocument/2006/relationships/hyperlink" Target="https://www.garant.ru/products/ipo/prime/doc/74094369/" TargetMode="External"/><Relationship Id="rId11" Type="http://schemas.openxmlformats.org/officeDocument/2006/relationships/hyperlink" Target="http://duma.gov.ru/news/49594/" TargetMode="External"/><Relationship Id="rId24" Type="http://schemas.openxmlformats.org/officeDocument/2006/relationships/hyperlink" Target="https://bing.com/search?q=%D0%93%D0%BE%D1%81%D1%81%D1%83%D0%B4%D0%B0%D1%80%D1%81%D1%82%D0%B2%D0%B5%D0%BD%D0%BD%D1%8B%D0%B5+%D0%BE%D1%80%D0%B3%D0%B0%D0%BD%D1%8B+%D0%B8%D1%81%D0%BF%D0%BE%D0%BB%D0%BD%D0%B8%D1%82%D0%B5%D0%BB%D1%8C%D0%BD%D0%BE%D0%B9+%D0%B2%D0%BB%D0%B0%D1%81%D1%82%D0%B8+%D0%BF%D1%80%D0%BE%D1%82%D0%B8%D0%B2%D0%BE%D0%B4%D0%B5%D0%B9%D1%81%D1%82%D0%B2%D1%83%D1%8E%D1%89%D0%B8%D0%B5+%D1%8D%D0%BA%D1%81%D1%82%D1%80%D0%B5%D0%BC%D0%B8%D0%B7%D0%BC%D1%83+%D0%B8+%D1%82%D0%B5%D1%80%D1%80%D0%BE%D1%80%D0%B8%D0%B7%D0%BC%D1%83+%D0%B2+%D0%A0%D0%BE%D1%81%D1%81%D0%B8%D0%B8" TargetMode="External"/><Relationship Id="rId32" Type="http://schemas.openxmlformats.org/officeDocument/2006/relationships/hyperlink" Target="https://bing.com/search?q=%D0%93%D0%BE%D1%81%D1%81%D1%83%D0%B4%D0%B0%D1%80%D1%81%D1%82%D0%B2%D0%B5%D0%BD%D0%BD%D1%8B%D0%B5+%D0%BE%D1%80%D0%B3%D0%B0%D0%BD%D1%8B+%D0%B8%D1%81%D0%BF%D0%BE%D0%BB%D0%BD%D0%B8%D1%82%D0%B5%D0%BB%D1%8C%D0%BD%D0%BE%D0%B9+%D0%B2%D0%BB%D0%B0%D1%81%D1%82%D0%B8+%D0%BF%D1%80%D0%BE%D1%82%D0%B8%D0%B2%D0%BE%D0%B4%D0%B5%D0%B9%D1%81%D1%82%D0%B2%D1%83%D1%8E%D1%89%D0%B8%D0%B5+%D1%8D%D0%BA%D1%81%D1%82%D1%80%D0%B5%D0%BC%D0%B8%D0%B7%D0%BC%D1%83+%D0%B8+%D1%82%D0%B5%D1%80%D1%80%D0%BE%D1%80%D0%B8%D0%B7%D0%BC%D1%83+%D0%B2+%D0%A0%D0%BE%D1%81%D1%81%D0%B8%D0%B8" TargetMode="External"/><Relationship Id="rId37" Type="http://schemas.openxmlformats.org/officeDocument/2006/relationships/hyperlink" Target="https://www.garant.ru/products/ipo/prime/doc/74094369/" TargetMode="External"/><Relationship Id="rId40" Type="http://schemas.openxmlformats.org/officeDocument/2006/relationships/hyperlink" Target="https://bing.com/search?q=%D0%93%D0%BE%D1%81%D1%81%D1%83%D0%B4%D0%B0%D1%80%D1%81%D1%82%D0%B2%D0%B5%D0%BD%D0%BD%D1%8B%D0%B5+%D0%BE%D1%80%D0%B3%D0%B0%D0%BD%D1%8B+%D0%B8%D1%81%D0%BF%D0%BE%D0%BB%D0%BD%D0%B8%D1%82%D0%B5%D0%BB%D1%8C%D0%BD%D0%BE%D0%B9+%D0%B2%D0%BB%D0%B0%D1%81%D1%82%D0%B8+%D0%BF%D1%80%D0%BE%D1%82%D0%B8%D0%B2%D0%BE%D0%B4%D0%B5%D0%B9%D1%81%D1%82%D0%B2%D1%83%D1%8E%D1%89%D0%B8%D0%B5+%D1%8D%D0%BA%D1%81%D1%82%D1%80%D0%B5%D0%BC%D0%B8%D0%B7%D0%BC%D1%83+%D0%B8+%D1%82%D0%B5%D1%80%D1%80%D0%BE%D1%80%D0%B8%D0%B7%D0%BC%D1%83+%D0%B2+%D0%A0%D0%BE%D1%81%D1%81%D0%B8%D0%B8" TargetMode="External"/><Relationship Id="rId45" Type="http://schemas.openxmlformats.org/officeDocument/2006/relationships/hyperlink" Target="https://cyberleninka.ru/article/n/o-strukture-lichnosti-prestupnika-sovershivshego-prestuplenie-ekstremistskoy-napravlennost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arant.ru/products/ipo/prime/doc/74094369/" TargetMode="External"/><Relationship Id="rId23" Type="http://schemas.openxmlformats.org/officeDocument/2006/relationships/hyperlink" Target="https://www.garant.ru/products/ipo/prime/doc/74094369/" TargetMode="External"/><Relationship Id="rId28" Type="http://schemas.openxmlformats.org/officeDocument/2006/relationships/hyperlink" Target="https://bing.com/search?q=%D0%93%D0%BE%D1%81%D1%81%D1%83%D0%B4%D0%B0%D1%80%D1%81%D1%82%D0%B2%D0%B5%D0%BD%D0%BD%D1%8B%D0%B5+%D0%BE%D1%80%D0%B3%D0%B0%D0%BD%D1%8B+%D0%B8%D1%81%D0%BF%D0%BE%D0%BB%D0%BD%D0%B8%D1%82%D0%B5%D0%BB%D1%8C%D0%BD%D0%BE%D0%B9+%D0%B2%D0%BB%D0%B0%D1%81%D1%82%D0%B8+%D0%BF%D1%80%D0%BE%D1%82%D0%B8%D0%B2%D0%BE%D0%B4%D0%B5%D0%B9%D1%81%D1%82%D0%B2%D1%83%D1%8E%D1%89%D0%B8%D0%B5+%D1%8D%D0%BA%D1%81%D1%82%D1%80%D0%B5%D0%BC%D0%B8%D0%B7%D0%BC%D1%83+%D0%B8+%D1%82%D0%B5%D1%80%D1%80%D0%BE%D1%80%D0%B8%D0%B7%D0%BC%D1%83+%D0%B2+%D0%A0%D0%BE%D1%81%D1%81%D0%B8%D0%B8" TargetMode="External"/><Relationship Id="rId36" Type="http://schemas.openxmlformats.org/officeDocument/2006/relationships/hyperlink" Target="https://bing.com/search?q=%D0%93%D0%BE%D1%81%D1%81%D1%83%D0%B4%D0%B0%D1%80%D1%81%D1%82%D0%B2%D0%B5%D0%BD%D0%BD%D1%8B%D0%B5+%D0%BE%D1%80%D0%B3%D0%B0%D0%BD%D1%8B+%D0%B8%D1%81%D0%BF%D0%BE%D0%BB%D0%BD%D0%B8%D1%82%D0%B5%D0%BB%D1%8C%D0%BD%D0%BE%D0%B9+%D0%B2%D0%BB%D0%B0%D1%81%D1%82%D0%B8+%D0%BF%D1%80%D0%BE%D1%82%D0%B8%D0%B2%D0%BE%D0%B4%D0%B5%D0%B9%D1%81%D1%82%D0%B2%D1%83%D1%8E%D1%89%D0%B8%D0%B5+%D1%8D%D0%BA%D1%81%D1%82%D1%80%D0%B5%D0%BC%D0%B8%D0%B7%D0%BC%D1%83+%D0%B8+%D1%82%D0%B5%D1%80%D1%80%D0%BE%D1%80%D0%B8%D0%B7%D0%BC%D1%83+%D0%B2+%D0%A0%D0%BE%D1%81%D1%81%D0%B8%D0%B8" TargetMode="External"/><Relationship Id="rId49" Type="http://schemas.openxmlformats.org/officeDocument/2006/relationships/hyperlink" Target="https://mfc365.ru/ugolovnoe-pravo/ekstremizm-v-molodezhnoj-srede" TargetMode="External"/><Relationship Id="rId10" Type="http://schemas.openxmlformats.org/officeDocument/2006/relationships/hyperlink" Target="https://www.sova-center.ru/misuse/publications/2021/03/d43764/" TargetMode="External"/><Relationship Id="rId19" Type="http://schemas.openxmlformats.org/officeDocument/2006/relationships/hyperlink" Target="https://www.garant.ru/products/ipo/prime/doc/74094369/" TargetMode="External"/><Relationship Id="rId31" Type="http://schemas.openxmlformats.org/officeDocument/2006/relationships/hyperlink" Target="https://www.garant.ru/products/ipo/prime/doc/74094369/" TargetMode="External"/><Relationship Id="rId44" Type="http://schemas.openxmlformats.org/officeDocument/2006/relationships/hyperlink" Target="https://cyberleninka.ru/article/n/kriminologicheskaya-harakteristika-lichnosti-ekstremista-sredi-molodezhi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ova-center.ru/misuse/publications/2021/03/d43764/" TargetMode="External"/><Relationship Id="rId14" Type="http://schemas.openxmlformats.org/officeDocument/2006/relationships/hyperlink" Target="https://www.garant.ru/products/ipo/prime/doc/74094369/" TargetMode="External"/><Relationship Id="rId22" Type="http://schemas.openxmlformats.org/officeDocument/2006/relationships/hyperlink" Target="https://www.garant.ru/products/ipo/prime/doc/74094369/" TargetMode="External"/><Relationship Id="rId27" Type="http://schemas.openxmlformats.org/officeDocument/2006/relationships/hyperlink" Target="https://www.garant.ru/products/ipo/prime/doc/74094369/" TargetMode="External"/><Relationship Id="rId30" Type="http://schemas.openxmlformats.org/officeDocument/2006/relationships/hyperlink" Target="https://www.garant.ru/products/ipo/prime/doc/74094369/" TargetMode="External"/><Relationship Id="rId35" Type="http://schemas.openxmlformats.org/officeDocument/2006/relationships/hyperlink" Target="https://www.garant.ru/products/ipo/prime/doc/74094369/" TargetMode="External"/><Relationship Id="rId43" Type="http://schemas.openxmlformats.org/officeDocument/2006/relationships/hyperlink" Target="https://moluch.ru/archive/48/6070/" TargetMode="External"/><Relationship Id="rId48" Type="http://schemas.openxmlformats.org/officeDocument/2006/relationships/hyperlink" Target="https://bing.com/search?q=" TargetMode="External"/><Relationship Id="rId8" Type="http://schemas.openxmlformats.org/officeDocument/2006/relationships/hyperlink" Target="https://www.sova-center.ru/misuse/publications/2021/03/d43764/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duma.gov.ru/news/49594/" TargetMode="External"/><Relationship Id="rId17" Type="http://schemas.openxmlformats.org/officeDocument/2006/relationships/hyperlink" Target="https://www.garant.ru/products/ipo/prime/doc/74094369/" TargetMode="External"/><Relationship Id="rId25" Type="http://schemas.openxmlformats.org/officeDocument/2006/relationships/hyperlink" Target="https://www.garant.ru/products/ipo/prime/doc/74094369/" TargetMode="External"/><Relationship Id="rId33" Type="http://schemas.openxmlformats.org/officeDocument/2006/relationships/hyperlink" Target="https://www.garant.ru/products/ipo/prime/doc/74094369/" TargetMode="External"/><Relationship Id="rId38" Type="http://schemas.openxmlformats.org/officeDocument/2006/relationships/hyperlink" Target="https://www.garant.ru/products/ipo/prime/doc/74094369/" TargetMode="External"/><Relationship Id="rId46" Type="http://schemas.openxmlformats.org/officeDocument/2006/relationships/hyperlink" Target="https://cyberleninka.ru/article/n/molodezhnyy-ekstremizm-ob-osobennostyah-lichnosti-ekstremista" TargetMode="External"/><Relationship Id="rId20" Type="http://schemas.openxmlformats.org/officeDocument/2006/relationships/hyperlink" Target="https://bing.com/search?q=%D0%93%D0%BE%D1%81%D1%81%D1%83%D0%B4%D0%B0%D1%80%D1%81%D1%82%D0%B2%D0%B5%D0%BD%D0%BD%D1%8B%D0%B5+%D0%BE%D1%80%D0%B3%D0%B0%D0%BD%D1%8B+%D0%B8%D1%81%D0%BF%D0%BE%D0%BB%D0%BD%D0%B8%D1%82%D0%B5%D0%BB%D1%8C%D0%BD%D0%BE%D0%B9+%D0%B2%D0%BB%D0%B0%D1%81%D1%82%D0%B8+%D0%BF%D1%80%D0%BE%D1%82%D0%B8%D0%B2%D0%BE%D0%B4%D0%B5%D0%B9%D1%81%D1%82%D0%B2%D1%83%D1%8E%D1%89%D0%B8%D0%B5+%D1%8D%D0%BA%D1%81%D1%82%D1%80%D0%B5%D0%BC%D0%B8%D0%B7%D0%BC%D1%83+%D0%B8+%D1%82%D0%B5%D1%80%D1%80%D0%BE%D1%80%D0%B8%D0%B7%D0%BC%D1%83+%D0%B2+%D0%A0%D0%BE%D1%81%D1%81%D0%B8%D0%B8" TargetMode="External"/><Relationship Id="rId41" Type="http://schemas.openxmlformats.org/officeDocument/2006/relationships/hyperlink" Target="https://cyberleninka.ru/article/n/kriminologicheskaya-harakteristika-lichnosti-ekstremista-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1956</Words>
  <Characters>11150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RobertJoyce</dc:creator>
  <cp:keywords/>
  <dc:description/>
  <cp:lastModifiedBy>Goll Roberto</cp:lastModifiedBy>
  <cp:revision>3</cp:revision>
  <dcterms:created xsi:type="dcterms:W3CDTF">2023-12-12T06:07:00Z</dcterms:created>
  <dcterms:modified xsi:type="dcterms:W3CDTF">2023-12-15T08:40:00Z</dcterms:modified>
</cp:coreProperties>
</file>