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4274" w14:textId="77777777" w:rsidR="00B55D5F" w:rsidRPr="00D66C56" w:rsidRDefault="00B55D5F" w:rsidP="00D66C56">
      <w:pPr>
        <w:rPr>
          <w:sz w:val="2"/>
        </w:rPr>
      </w:pPr>
    </w:p>
    <w:p w14:paraId="36B94411" w14:textId="77777777" w:rsidR="00E409A7" w:rsidRPr="00E409A7" w:rsidRDefault="00E409A7" w:rsidP="00E409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it-IT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E409A7" w:rsidRPr="00E409A7" w14:paraId="3317E144" w14:textId="77777777" w:rsidTr="008474A4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7C75179D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b/>
                <w:i/>
                <w:iCs/>
                <w:color w:val="FFFF00"/>
                <w:sz w:val="28"/>
                <w:lang w:eastAsia="it-IT"/>
              </w:rPr>
            </w:pPr>
            <w:r w:rsidRPr="00E409A7">
              <w:rPr>
                <w:b/>
                <w:i/>
                <w:iCs/>
                <w:color w:val="FFFF00"/>
                <w:sz w:val="28"/>
              </w:rPr>
              <w:t>DESCRIZIONE:</w:t>
            </w:r>
          </w:p>
        </w:tc>
      </w:tr>
      <w:tr w:rsidR="00E409A7" w:rsidRPr="00E409A7" w14:paraId="789196EE" w14:textId="77777777" w:rsidTr="008474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629B1AA" w14:textId="77777777" w:rsidR="00E409A7" w:rsidRPr="00BB784D" w:rsidRDefault="00BB784D" w:rsidP="00E409A7">
            <w:pPr>
              <w:spacing w:after="0" w:line="240" w:lineRule="auto"/>
              <w:rPr>
                <w:rFonts w:ascii="Arial" w:hAnsi="Arial" w:cs="Arial"/>
                <w:sz w:val="24"/>
                <w:lang w:eastAsia="it-IT"/>
              </w:rPr>
            </w:pPr>
            <w:r w:rsidRPr="00BB784D">
              <w:rPr>
                <w:rFonts w:ascii="Arial" w:hAnsi="Arial" w:cs="Arial"/>
                <w:sz w:val="24"/>
                <w:lang w:eastAsia="it-IT"/>
              </w:rPr>
              <w:t xml:space="preserve">Idropittura super traspirante per interni. È caratterizzata da buon potere coprente. Facile da applicare, possiede un'ottima </w:t>
            </w:r>
            <w:proofErr w:type="spellStart"/>
            <w:r w:rsidRPr="00BB784D">
              <w:rPr>
                <w:rFonts w:ascii="Arial" w:hAnsi="Arial" w:cs="Arial"/>
                <w:sz w:val="24"/>
                <w:lang w:eastAsia="it-IT"/>
              </w:rPr>
              <w:t>pennellabilità</w:t>
            </w:r>
            <w:proofErr w:type="spellEnd"/>
            <w:r w:rsidRPr="00BB784D">
              <w:rPr>
                <w:rFonts w:ascii="Arial" w:hAnsi="Arial" w:cs="Arial"/>
                <w:sz w:val="24"/>
                <w:lang w:eastAsia="it-IT"/>
              </w:rPr>
              <w:t xml:space="preserve"> e una buona resa. Ideale per applicazioni in interno come capannoni e garage direttamente su calcestruzzo o previa imprimitura su intonaco e vecchie pitture</w:t>
            </w:r>
            <w:r>
              <w:rPr>
                <w:rFonts w:ascii="Arial" w:hAnsi="Arial" w:cs="Arial"/>
                <w:sz w:val="24"/>
                <w:lang w:eastAsia="it-IT"/>
              </w:rPr>
              <w:t>.</w:t>
            </w:r>
          </w:p>
        </w:tc>
      </w:tr>
      <w:tr w:rsidR="00E409A7" w:rsidRPr="00E409A7" w14:paraId="41683E2F" w14:textId="77777777" w:rsidTr="008474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580FF1" w14:textId="77777777" w:rsidR="00E409A7" w:rsidRPr="00E409A7" w:rsidRDefault="00E409A7" w:rsidP="00E409A7">
            <w:pPr>
              <w:spacing w:before="100" w:beforeAutospacing="1" w:after="100" w:afterAutospacing="1"/>
              <w:rPr>
                <w:b/>
                <w:i/>
                <w:iCs/>
                <w:color w:val="000000"/>
                <w:sz w:val="16"/>
              </w:rPr>
            </w:pPr>
          </w:p>
        </w:tc>
      </w:tr>
      <w:tr w:rsidR="00E409A7" w:rsidRPr="00E409A7" w14:paraId="75AFDDE5" w14:textId="77777777" w:rsidTr="008474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57265C4D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b/>
                <w:i/>
                <w:iCs/>
                <w:color w:val="FFFF00"/>
                <w:sz w:val="28"/>
              </w:rPr>
            </w:pPr>
            <w:r w:rsidRPr="00E409A7">
              <w:rPr>
                <w:b/>
                <w:i/>
                <w:iCs/>
                <w:color w:val="FFFF00"/>
                <w:sz w:val="28"/>
              </w:rPr>
              <w:t>CARATTERISTICHE:</w:t>
            </w:r>
          </w:p>
        </w:tc>
      </w:tr>
      <w:tr w:rsidR="00E409A7" w:rsidRPr="00E409A7" w14:paraId="71777099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6E097EB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21310AC8" w14:textId="77777777" w:rsidR="00E409A7" w:rsidRPr="00E409A7" w:rsidRDefault="00E409A7" w:rsidP="00E409A7">
            <w:pPr>
              <w:spacing w:after="0" w:line="240" w:lineRule="auto"/>
              <w:rPr>
                <w:rFonts w:ascii="Arial Black" w:hAnsi="Arial Black" w:cs="Arial Black"/>
                <w:lang w:eastAsia="it-IT"/>
              </w:rPr>
            </w:pPr>
            <w:r w:rsidRPr="00E409A7">
              <w:rPr>
                <w:lang w:eastAsia="it-IT"/>
              </w:rPr>
              <w:t>Opaco</w:t>
            </w:r>
          </w:p>
        </w:tc>
      </w:tr>
      <w:tr w:rsidR="00E409A7" w:rsidRPr="00E409A7" w14:paraId="2DB82F48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E278489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1D14456D" w14:textId="77777777" w:rsidR="00E409A7" w:rsidRPr="00E409A7" w:rsidRDefault="00E409A7" w:rsidP="00F91FA7">
            <w:pPr>
              <w:spacing w:after="0" w:line="240" w:lineRule="auto"/>
              <w:rPr>
                <w:color w:val="808080"/>
                <w:lang w:val="en-US" w:eastAsia="it-IT"/>
              </w:rPr>
            </w:pPr>
            <w:r w:rsidRPr="00E409A7">
              <w:rPr>
                <w:lang w:val="en-US" w:eastAsia="it-IT"/>
              </w:rPr>
              <w:t>P101</w:t>
            </w:r>
            <w:r w:rsidR="00BB784D">
              <w:rPr>
                <w:lang w:val="en-US" w:eastAsia="it-IT"/>
              </w:rPr>
              <w:t>2.5</w:t>
            </w:r>
            <w:r w:rsidRPr="00E409A7">
              <w:rPr>
                <w:lang w:val="en-US" w:eastAsia="it-IT"/>
              </w:rPr>
              <w:t>: 1,</w:t>
            </w:r>
            <w:r w:rsidR="00C130A6">
              <w:rPr>
                <w:lang w:val="en-US" w:eastAsia="it-IT"/>
              </w:rPr>
              <w:t>6</w:t>
            </w:r>
            <w:r w:rsidR="00BB784D">
              <w:rPr>
                <w:lang w:val="en-US" w:eastAsia="it-IT"/>
              </w:rPr>
              <w:t>2</w:t>
            </w:r>
            <w:r w:rsidRPr="00E409A7">
              <w:rPr>
                <w:lang w:val="en-US" w:eastAsia="it-IT"/>
              </w:rPr>
              <w:t xml:space="preserve"> Kg/l ± 0,05 a 20°C </w:t>
            </w:r>
            <w:r w:rsidRPr="00E409A7">
              <w:rPr>
                <w:sz w:val="20"/>
                <w:lang w:val="en-US" w:eastAsia="it-IT"/>
              </w:rPr>
              <w:t>(KGP1014: 1,50 Kg/l ± 0,05 a 20°C)</w:t>
            </w:r>
          </w:p>
        </w:tc>
      </w:tr>
      <w:tr w:rsidR="00E409A7" w:rsidRPr="00E409A7" w14:paraId="162A3F5B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DFA97FA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61A51BD9" w14:textId="77777777" w:rsidR="00E409A7" w:rsidRPr="00E409A7" w:rsidRDefault="00E409A7" w:rsidP="00E409A7">
            <w:pPr>
              <w:spacing w:after="0" w:line="240" w:lineRule="auto"/>
              <w:rPr>
                <w:rFonts w:ascii="Arial Black" w:hAnsi="Arial Black" w:cs="Arial Black"/>
                <w:lang w:eastAsia="it-IT"/>
              </w:rPr>
            </w:pPr>
            <w:r w:rsidRPr="00E409A7">
              <w:rPr>
                <w:rFonts w:ascii="Tahoma" w:hAnsi="Tahoma" w:cs="Tahoma"/>
              </w:rPr>
              <w:t xml:space="preserve">55 </w:t>
            </w:r>
            <w:r w:rsidRPr="00E409A7">
              <w:rPr>
                <w:lang w:eastAsia="it-IT"/>
              </w:rPr>
              <w:t>± 0,5 % p/p</w:t>
            </w:r>
          </w:p>
        </w:tc>
      </w:tr>
      <w:tr w:rsidR="00E409A7" w:rsidRPr="00E409A7" w14:paraId="77CC6FE2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DCD52A2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78E8031D" w14:textId="77777777" w:rsidR="00E409A7" w:rsidRPr="00E409A7" w:rsidRDefault="00E409A7" w:rsidP="00E409A7">
            <w:pPr>
              <w:spacing w:after="0" w:line="240" w:lineRule="auto"/>
              <w:rPr>
                <w:rFonts w:ascii="Arial Black" w:hAnsi="Arial Black" w:cs="Arial Black"/>
                <w:lang w:eastAsia="it-IT"/>
              </w:rPr>
            </w:pPr>
            <w:r w:rsidRPr="00E409A7">
              <w:rPr>
                <w:lang w:eastAsia="it-IT"/>
              </w:rPr>
              <w:t>Alta</w:t>
            </w:r>
          </w:p>
        </w:tc>
      </w:tr>
      <w:tr w:rsidR="00E409A7" w:rsidRPr="00E409A7" w14:paraId="4E1FFC88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8ED3725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3F6984FF" w14:textId="77777777" w:rsidR="00E409A7" w:rsidRPr="00E409A7" w:rsidRDefault="00E409A7" w:rsidP="00E409A7">
            <w:pPr>
              <w:spacing w:after="0" w:line="240" w:lineRule="auto"/>
              <w:rPr>
                <w:rFonts w:ascii="Arial Black" w:hAnsi="Arial Black" w:cs="Arial Black"/>
                <w:lang w:eastAsia="it-IT"/>
              </w:rPr>
            </w:pPr>
            <w:r w:rsidRPr="00E409A7">
              <w:rPr>
                <w:lang w:eastAsia="it-IT"/>
              </w:rPr>
              <w:t>Bassa</w:t>
            </w:r>
          </w:p>
        </w:tc>
      </w:tr>
      <w:tr w:rsidR="00E409A7" w:rsidRPr="00E409A7" w14:paraId="6B416C7D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C27DBB4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E409A7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60244A40" w14:textId="77777777" w:rsidR="00E409A7" w:rsidRPr="00E409A7" w:rsidRDefault="00E409A7" w:rsidP="00E409A7">
            <w:pPr>
              <w:spacing w:after="0" w:line="240" w:lineRule="auto"/>
              <w:rPr>
                <w:color w:val="FF0000"/>
                <w:lang w:eastAsia="it-IT"/>
              </w:rPr>
            </w:pPr>
            <w:r w:rsidRPr="00E409A7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E409A7" w:rsidRPr="00E409A7" w14:paraId="5533AEC8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7EBDF30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ESSICCAZIONE</w:t>
            </w:r>
          </w:p>
          <w:p w14:paraId="3EDDFDF1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6563E7A8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per ricopertura: 6 ore</w:t>
            </w:r>
          </w:p>
          <w:p w14:paraId="44BB0175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completo: 48 ore</w:t>
            </w:r>
          </w:p>
        </w:tc>
      </w:tr>
      <w:tr w:rsidR="00E409A7" w:rsidRPr="00E409A7" w14:paraId="1FB600FF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AC52139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37985722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9</w:t>
            </w:r>
            <w:r w:rsidR="00FE6CE3">
              <w:rPr>
                <w:lang w:eastAsia="it-IT"/>
              </w:rPr>
              <w:t>-11</w:t>
            </w:r>
            <w:r w:rsidRPr="00E409A7">
              <w:rPr>
                <w:lang w:eastAsia="it-IT"/>
              </w:rPr>
              <w:t xml:space="preserve"> m2/L per mano</w:t>
            </w:r>
          </w:p>
          <w:p w14:paraId="6A537B81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in funzione dell’assorbimento del supporto</w:t>
            </w:r>
          </w:p>
        </w:tc>
      </w:tr>
      <w:tr w:rsidR="00E409A7" w:rsidRPr="00FE6CE3" w14:paraId="60077D94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450F727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512655B4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proofErr w:type="gramStart"/>
            <w:r w:rsidRPr="00E409A7">
              <w:rPr>
                <w:lang w:eastAsia="it-IT"/>
              </w:rPr>
              <w:t>1</w:t>
            </w:r>
            <w:r w:rsidRPr="00BB784D">
              <w:rPr>
                <w:vertAlign w:val="superscript"/>
                <w:lang w:eastAsia="it-IT"/>
              </w:rPr>
              <w:t>a</w:t>
            </w:r>
            <w:proofErr w:type="gramEnd"/>
            <w:r w:rsidRPr="00E409A7">
              <w:rPr>
                <w:lang w:eastAsia="it-IT"/>
              </w:rPr>
              <w:t xml:space="preserve"> mano: aggiungere il 30% di acqua potabile</w:t>
            </w:r>
          </w:p>
          <w:p w14:paraId="46B2BF9E" w14:textId="77777777" w:rsidR="00E409A7" w:rsidRDefault="00E409A7" w:rsidP="00E409A7">
            <w:pPr>
              <w:spacing w:after="0" w:line="240" w:lineRule="auto"/>
              <w:rPr>
                <w:lang w:eastAsia="it-IT"/>
              </w:rPr>
            </w:pPr>
            <w:proofErr w:type="gramStart"/>
            <w:r w:rsidRPr="00E409A7">
              <w:rPr>
                <w:lang w:eastAsia="it-IT"/>
              </w:rPr>
              <w:t>2</w:t>
            </w:r>
            <w:r w:rsidRPr="00BB784D">
              <w:rPr>
                <w:vertAlign w:val="superscript"/>
                <w:lang w:eastAsia="it-IT"/>
              </w:rPr>
              <w:t>a</w:t>
            </w:r>
            <w:proofErr w:type="gramEnd"/>
            <w:r w:rsidRPr="00E409A7">
              <w:rPr>
                <w:lang w:eastAsia="it-IT"/>
              </w:rPr>
              <w:t xml:space="preserve"> mano: aggiungere il 25% di acqua potabile</w:t>
            </w:r>
          </w:p>
          <w:p w14:paraId="526DF972" w14:textId="77777777" w:rsidR="00BB784D" w:rsidRPr="00E409A7" w:rsidRDefault="00BB784D" w:rsidP="00E409A7">
            <w:pPr>
              <w:spacing w:after="0" w:line="240" w:lineRule="auto"/>
              <w:rPr>
                <w:lang w:eastAsia="it-IT"/>
              </w:rPr>
            </w:pPr>
            <w:r>
              <w:rPr>
                <w:lang w:eastAsia="it-IT"/>
              </w:rPr>
              <w:t>Spruzzo Airless:</w:t>
            </w:r>
            <w:r w:rsidRPr="00BB784D">
              <w:rPr>
                <w:lang w:eastAsia="it-IT"/>
              </w:rPr>
              <w:t> aggiungere tra il 30% e il 40% di acqua potabile</w:t>
            </w:r>
            <w:r w:rsidR="00BD5E47">
              <w:rPr>
                <w:lang w:eastAsia="it-IT"/>
              </w:rPr>
              <w:t>. U</w:t>
            </w:r>
            <w:r w:rsidRPr="00BB784D">
              <w:rPr>
                <w:lang w:eastAsia="it-IT"/>
              </w:rPr>
              <w:t>gelli</w:t>
            </w:r>
            <w:r w:rsidR="00BD5E47">
              <w:rPr>
                <w:lang w:eastAsia="it-IT"/>
              </w:rPr>
              <w:t xml:space="preserve"> consigliati: </w:t>
            </w:r>
            <w:r w:rsidRPr="00BB784D">
              <w:rPr>
                <w:lang w:eastAsia="it-IT"/>
              </w:rPr>
              <w:t>LP419–LP519–LP619</w:t>
            </w:r>
            <w:r w:rsidR="00BD5E47">
              <w:rPr>
                <w:lang w:eastAsia="it-IT"/>
              </w:rPr>
              <w:t>-</w:t>
            </w:r>
            <w:r w:rsidR="00BD5E47" w:rsidRPr="00BB784D">
              <w:rPr>
                <w:lang w:eastAsia="it-IT"/>
              </w:rPr>
              <w:t xml:space="preserve"> LP4</w:t>
            </w:r>
            <w:r w:rsidR="00BD5E47">
              <w:rPr>
                <w:lang w:eastAsia="it-IT"/>
              </w:rPr>
              <w:t>21</w:t>
            </w:r>
            <w:r w:rsidR="00BD5E47" w:rsidRPr="00BB784D">
              <w:rPr>
                <w:lang w:eastAsia="it-IT"/>
              </w:rPr>
              <w:t>–LP5</w:t>
            </w:r>
            <w:r w:rsidR="00BD5E47">
              <w:rPr>
                <w:lang w:eastAsia="it-IT"/>
              </w:rPr>
              <w:t>21</w:t>
            </w:r>
            <w:r w:rsidR="00BD5E47" w:rsidRPr="00BB784D">
              <w:rPr>
                <w:lang w:eastAsia="it-IT"/>
              </w:rPr>
              <w:t>–LP6</w:t>
            </w:r>
            <w:r w:rsidR="00BD5E47">
              <w:rPr>
                <w:lang w:eastAsia="it-IT"/>
              </w:rPr>
              <w:t>21</w:t>
            </w:r>
          </w:p>
        </w:tc>
      </w:tr>
      <w:tr w:rsidR="00E409A7" w:rsidRPr="00E409A7" w14:paraId="75459CFF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A697793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5B1D0FF4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pict w14:anchorId="03427A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75pt;height:21.75pt">
                  <v:imagedata r:id="rId6" o:title="Pennello"/>
                </v:shape>
              </w:pict>
            </w:r>
          </w:p>
          <w:p w14:paraId="04F9DD69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00AFA97D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pict w14:anchorId="287356E1">
                <v:shape id="_x0000_i1027" type="#_x0000_t75" style="width:21.75pt;height:21.75pt">
                  <v:imagedata r:id="rId7" o:title="Rullo"/>
                </v:shape>
              </w:pict>
            </w:r>
          </w:p>
          <w:p w14:paraId="6E05D78E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712B56CC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pict w14:anchorId="6BD8BBB9">
                <v:shape id="_x0000_i1028" type="#_x0000_t75" style="width:21.75pt;height:21.75pt">
                  <v:imagedata r:id="rId8" o:title="Spruzzo"/>
                </v:shape>
              </w:pict>
            </w:r>
          </w:p>
          <w:p w14:paraId="26ADD15D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t>spruzzo</w:t>
            </w:r>
          </w:p>
        </w:tc>
      </w:tr>
      <w:tr w:rsidR="00E409A7" w:rsidRPr="00E409A7" w14:paraId="3523A761" w14:textId="77777777" w:rsidTr="008474A4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AA4D608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70B399E4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intonaco civile, cartongesso, fibrocemento, pareti rasate a stucco</w:t>
            </w:r>
          </w:p>
        </w:tc>
      </w:tr>
      <w:tr w:rsidR="00E409A7" w:rsidRPr="00E409A7" w14:paraId="292BE4DF" w14:textId="77777777" w:rsidTr="008474A4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D90F47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i/>
                <w:iCs/>
                <w:sz w:val="16"/>
                <w:szCs w:val="32"/>
                <w:lang w:eastAsia="it-IT"/>
              </w:rPr>
            </w:pPr>
          </w:p>
        </w:tc>
      </w:tr>
      <w:tr w:rsidR="00E409A7" w:rsidRPr="00E409A7" w14:paraId="2BAB253D" w14:textId="77777777" w:rsidTr="008474A4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13F7FCD5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i/>
                <w:iCs/>
                <w:color w:val="FFFF00"/>
                <w:sz w:val="32"/>
                <w:szCs w:val="32"/>
                <w:lang w:eastAsia="it-IT"/>
              </w:rPr>
            </w:pPr>
            <w:r w:rsidRPr="00E409A7">
              <w:rPr>
                <w:b/>
                <w:i/>
                <w:iCs/>
                <w:color w:val="FFFF00"/>
                <w:sz w:val="28"/>
              </w:rPr>
              <w:t>APPLICAZIONE</w:t>
            </w:r>
          </w:p>
        </w:tc>
      </w:tr>
      <w:tr w:rsidR="00E409A7" w:rsidRPr="00E409A7" w14:paraId="6FA0DC05" w14:textId="77777777" w:rsidTr="008474A4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FC04EEE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rFonts w:ascii="Arial" w:hAnsi="Arial" w:cs="Arial"/>
                <w:iCs/>
                <w:color w:val="000000"/>
                <w:sz w:val="20"/>
                <w:szCs w:val="20"/>
                <w:lang w:eastAsia="it-IT"/>
              </w:rPr>
            </w:pPr>
            <w:r w:rsidRPr="00E409A7">
              <w:rPr>
                <w:b/>
                <w:iCs/>
                <w:color w:val="000000"/>
              </w:rPr>
              <w:t>PREPARAZIONE DEL SUPPORTO</w:t>
            </w:r>
          </w:p>
        </w:tc>
      </w:tr>
      <w:tr w:rsidR="00E409A7" w:rsidRPr="00E409A7" w14:paraId="05114FE5" w14:textId="77777777" w:rsidTr="008474A4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925AAAC" w14:textId="77777777" w:rsidR="00E409A7" w:rsidRPr="00FE6CE3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u w:val="single"/>
                <w:lang w:eastAsia="it-IT"/>
              </w:rPr>
            </w:pPr>
            <w:r w:rsidRPr="00E409A7">
              <w:rPr>
                <w:rFonts w:ascii="Arial" w:hAnsi="Arial" w:cs="Arial"/>
                <w:color w:val="000000"/>
                <w:szCs w:val="20"/>
                <w:lang w:eastAsia="it-IT"/>
              </w:rPr>
              <w:t xml:space="preserve">Il supporto deve essere sano, asciutto, pulito e coerente, esente da macchie d’umidità, tracce di sporco, grasso, muffe, ecc. Vecchie pitture incoerenti o sfarinanti devono essere eliminate mediante spazzolatura o carteggiatura della superficie. Imperfezioni, spaccature, </w:t>
            </w:r>
            <w:proofErr w:type="spellStart"/>
            <w:r w:rsidRPr="00E409A7">
              <w:rPr>
                <w:rFonts w:ascii="Arial" w:hAnsi="Arial" w:cs="Arial"/>
                <w:color w:val="000000"/>
                <w:szCs w:val="20"/>
                <w:lang w:eastAsia="it-IT"/>
              </w:rPr>
              <w:t>sfogliamenti</w:t>
            </w:r>
            <w:proofErr w:type="spellEnd"/>
            <w:r w:rsidRPr="00E409A7">
              <w:rPr>
                <w:rFonts w:ascii="Arial" w:hAnsi="Arial" w:cs="Arial"/>
                <w:color w:val="000000"/>
                <w:szCs w:val="20"/>
                <w:lang w:eastAsia="it-IT"/>
              </w:rPr>
              <w:t>, dovranno essere eliminati e stuccati con stucco appropriato.</w:t>
            </w:r>
          </w:p>
        </w:tc>
      </w:tr>
      <w:tr w:rsidR="00E409A7" w:rsidRPr="00E409A7" w14:paraId="1F6604B0" w14:textId="77777777" w:rsidTr="008474A4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0432BBA4" w14:textId="77777777" w:rsidR="00E409A7" w:rsidRPr="00E409A7" w:rsidRDefault="00E409A7" w:rsidP="00E409A7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295545F1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4768ED57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E409A7" w:rsidRPr="00E409A7" w14:paraId="7C84F710" w14:textId="77777777" w:rsidTr="008474A4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27CEA4DD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3D976C5B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7524B021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1B85D05C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E409A7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77972253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7C0CC03C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E409A7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1037C831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4707C629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1049DBE1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E409A7" w:rsidRPr="00E409A7" w14:paraId="6113E9C2" w14:textId="77777777" w:rsidTr="008474A4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14072716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71733DA6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6D10EE28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3D8D6141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73D8C3AA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5DD754C8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vAlign w:val="center"/>
          </w:tcPr>
          <w:p w14:paraId="28DC5898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283F9430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vAlign w:val="center"/>
          </w:tcPr>
          <w:p w14:paraId="2A24CE87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E409A7" w:rsidRPr="00E409A7" w14:paraId="4905B098" w14:textId="77777777" w:rsidTr="008474A4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3FB93B6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755E9DF5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SUPER TRASPIRA</w:t>
            </w:r>
          </w:p>
        </w:tc>
        <w:tc>
          <w:tcPr>
            <w:tcW w:w="654" w:type="dxa"/>
            <w:tcBorders>
              <w:bottom w:val="single" w:sz="4" w:space="0" w:color="000000"/>
            </w:tcBorders>
            <w:vAlign w:val="center"/>
          </w:tcPr>
          <w:p w14:paraId="49DEAEF9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tcBorders>
              <w:bottom w:val="single" w:sz="4" w:space="0" w:color="000000"/>
            </w:tcBorders>
            <w:vAlign w:val="center"/>
          </w:tcPr>
          <w:p w14:paraId="7EEB60BE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SUPER TRASPIRA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26EB5482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2D15BFE4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SUPER TRASPIRA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366F5E4D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69818CF5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SUPER TRASPIRA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2A097CCE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E409A7" w:rsidRPr="00E409A7" w14:paraId="19EBD703" w14:textId="77777777" w:rsidTr="008474A4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54952D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E409A7" w:rsidRPr="00E409A7" w14:paraId="43ECE3EB" w14:textId="77777777" w:rsidTr="008474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07A444B7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E409A7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E409A7" w:rsidRPr="00E409A7" w14:paraId="30A3F3F3" w14:textId="77777777" w:rsidTr="008474A4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71F07420" w14:textId="77777777" w:rsidR="00E409A7" w:rsidRPr="00BB784D" w:rsidRDefault="00E409A7" w:rsidP="00BB78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409A7">
              <w:rPr>
                <w:rFonts w:ascii="Arial" w:hAnsi="Arial" w:cs="Arial"/>
                <w:color w:val="00000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E409A7">
              <w:rPr>
                <w:rFonts w:ascii="Arial" w:hAnsi="Arial" w:cs="Arial"/>
                <w:color w:val="00000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</w:tc>
      </w:tr>
    </w:tbl>
    <w:p w14:paraId="1CD282BA" w14:textId="77777777" w:rsidR="00D66C56" w:rsidRPr="00D66C56" w:rsidRDefault="00D66C56" w:rsidP="00E409A7">
      <w:pPr>
        <w:autoSpaceDE w:val="0"/>
        <w:autoSpaceDN w:val="0"/>
        <w:adjustRightInd w:val="0"/>
        <w:spacing w:after="0" w:line="240" w:lineRule="auto"/>
        <w:jc w:val="both"/>
      </w:pPr>
    </w:p>
    <w:sectPr w:rsidR="00D66C56" w:rsidRPr="00D66C56" w:rsidSect="006E799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78243" w14:textId="77777777" w:rsidR="00536638" w:rsidRDefault="00536638" w:rsidP="00FB67B2">
      <w:pPr>
        <w:spacing w:after="0" w:line="240" w:lineRule="auto"/>
      </w:pPr>
      <w:r>
        <w:separator/>
      </w:r>
    </w:p>
  </w:endnote>
  <w:endnote w:type="continuationSeparator" w:id="0">
    <w:p w14:paraId="39BAA9C7" w14:textId="77777777" w:rsidR="00536638" w:rsidRDefault="00536638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1002C5E6" w14:textId="77777777" w:rsidTr="00125BF1">
      <w:tc>
        <w:tcPr>
          <w:tcW w:w="2943" w:type="dxa"/>
          <w:vMerge w:val="restart"/>
          <w:vAlign w:val="center"/>
        </w:tcPr>
        <w:p w14:paraId="4B4064F4" w14:textId="77777777" w:rsidR="004269AF" w:rsidRPr="00A602CE" w:rsidRDefault="004269AF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w:pict w14:anchorId="5E5016D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3" type="#_x0000_t32" style="position:absolute;left:0;text-align:left;margin-left:-16.15pt;margin-top:-13.9pt;width:527.7pt;height:0;z-index:251657216" o:connectortype="straight" strokeweight="2.25pt">
                <v:shadow on="t" type="double" opacity=".5" color2="shadow add(102)" offset="0,4pt" offset2=",8pt"/>
              </v:shape>
            </w:pic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006DD14A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</w:t>
          </w:r>
          <w:proofErr w:type="spellStart"/>
          <w:r>
            <w:rPr>
              <w:sz w:val="16"/>
              <w:szCs w:val="16"/>
              <w:lang w:val="en-US"/>
            </w:rPr>
            <w:t>F</w:t>
          </w:r>
          <w:r w:rsidR="009C4C2A">
            <w:rPr>
              <w:sz w:val="16"/>
              <w:szCs w:val="16"/>
              <w:lang w:val="en-US"/>
            </w:rPr>
            <w:t>raz</w:t>
          </w:r>
          <w:proofErr w:type="spellEnd"/>
          <w:r w:rsidR="009C4C2A">
            <w:rPr>
              <w:sz w:val="16"/>
              <w:szCs w:val="16"/>
              <w:lang w:val="en-US"/>
            </w:rPr>
            <w:t>. Di SPINETOLI</w:t>
          </w:r>
        </w:p>
      </w:tc>
    </w:tr>
    <w:tr w:rsidR="004269AF" w:rsidRPr="00A602CE" w14:paraId="79F34518" w14:textId="77777777" w:rsidTr="00125BF1">
      <w:tc>
        <w:tcPr>
          <w:tcW w:w="2943" w:type="dxa"/>
          <w:vMerge/>
          <w:vAlign w:val="center"/>
        </w:tcPr>
        <w:p w14:paraId="556EBD01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1455BA67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37DCB3EC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28EF288C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04AE9971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DDE0E" w14:textId="77777777" w:rsidR="00536638" w:rsidRDefault="00536638" w:rsidP="00FB67B2">
      <w:pPr>
        <w:spacing w:after="0" w:line="240" w:lineRule="auto"/>
      </w:pPr>
      <w:r>
        <w:separator/>
      </w:r>
    </w:p>
  </w:footnote>
  <w:footnote w:type="continuationSeparator" w:id="0">
    <w:p w14:paraId="03504C7B" w14:textId="77777777" w:rsidR="00536638" w:rsidRDefault="00536638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CB55" w14:textId="77777777" w:rsidR="004269AF" w:rsidRDefault="00D66C56">
    <w:pPr>
      <w:pStyle w:val="Intestazione"/>
    </w:pPr>
    <w:r>
      <w:rPr>
        <w:noProof/>
        <w:lang w:eastAsia="it-IT"/>
      </w:rPr>
      <w:pict w14:anchorId="30FFEC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1073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4B607E90" w14:textId="77777777" w:rsidTr="00A56483">
      <w:trPr>
        <w:trHeight w:val="268"/>
      </w:trPr>
      <w:tc>
        <w:tcPr>
          <w:tcW w:w="2127" w:type="dxa"/>
          <w:vMerge w:val="restart"/>
        </w:tcPr>
        <w:p w14:paraId="0218F16F" w14:textId="77777777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11F2E487" w14:textId="77777777" w:rsidR="006E799D" w:rsidRPr="00FF4BED" w:rsidRDefault="00D66C56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pict w14:anchorId="3F999D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3pt;height:62.25pt">
                <v:imagedata r:id="rId1" o:title="logo italmont piccolo"/>
              </v:shape>
            </w:pict>
          </w:r>
        </w:p>
      </w:tc>
      <w:tc>
        <w:tcPr>
          <w:tcW w:w="5917" w:type="dxa"/>
          <w:gridSpan w:val="4"/>
          <w:vAlign w:val="center"/>
        </w:tcPr>
        <w:p w14:paraId="2E35C12C" w14:textId="348D3A0C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DEL PRODOTTO:</w:t>
          </w:r>
        </w:p>
      </w:tc>
      <w:tc>
        <w:tcPr>
          <w:tcW w:w="2305" w:type="dxa"/>
          <w:vMerge w:val="restart"/>
        </w:tcPr>
        <w:p w14:paraId="5F409351" w14:textId="77777777" w:rsidR="006E799D" w:rsidRPr="00D66C56" w:rsidRDefault="006E799D" w:rsidP="00D66C56">
          <w:pPr>
            <w:jc w:val="center"/>
            <w:rPr>
              <w:lang w:eastAsia="it-IT"/>
            </w:rPr>
          </w:pPr>
        </w:p>
      </w:tc>
    </w:tr>
    <w:tr w:rsidR="006E799D" w:rsidRPr="00FF4BED" w14:paraId="1364D0BC" w14:textId="77777777" w:rsidTr="00A56483">
      <w:trPr>
        <w:trHeight w:val="986"/>
      </w:trPr>
      <w:tc>
        <w:tcPr>
          <w:tcW w:w="2127" w:type="dxa"/>
          <w:vMerge/>
        </w:tcPr>
        <w:p w14:paraId="4FE448FB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03D0A9E4" w14:textId="77777777" w:rsidR="006E799D" w:rsidRPr="00226201" w:rsidRDefault="002D66E1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 w:rsidRPr="002D66E1">
            <w:rPr>
              <w:b/>
              <w:noProof/>
              <w:sz w:val="72"/>
              <w:szCs w:val="72"/>
              <w:lang w:eastAsia="it-IT"/>
            </w:rPr>
            <w:t>SUPER TRASPIRA</w:t>
          </w:r>
        </w:p>
      </w:tc>
      <w:tc>
        <w:tcPr>
          <w:tcW w:w="2305" w:type="dxa"/>
          <w:vMerge/>
        </w:tcPr>
        <w:p w14:paraId="77124819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1ED1DBDA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1DA87445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628148D7" w14:textId="77777777" w:rsidR="006E799D" w:rsidRPr="002D66E1" w:rsidRDefault="00E409A7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2D66E1">
            <w:rPr>
              <w:b/>
              <w:bCs/>
              <w:noProof/>
              <w:sz w:val="16"/>
              <w:szCs w:val="16"/>
              <w:lang w:eastAsia="it-IT"/>
            </w:rPr>
            <w:t>P101</w:t>
          </w:r>
          <w:r w:rsidR="002D66E1" w:rsidRPr="002D66E1">
            <w:rPr>
              <w:b/>
              <w:bCs/>
              <w:noProof/>
              <w:sz w:val="16"/>
              <w:szCs w:val="16"/>
              <w:lang w:eastAsia="it-IT"/>
            </w:rPr>
            <w:t>2.5</w:t>
          </w:r>
        </w:p>
      </w:tc>
      <w:tc>
        <w:tcPr>
          <w:tcW w:w="1552" w:type="dxa"/>
          <w:vAlign w:val="center"/>
        </w:tcPr>
        <w:p w14:paraId="14D44EC7" w14:textId="77777777" w:rsidR="006E799D" w:rsidRPr="00226201" w:rsidRDefault="00E409A7" w:rsidP="00845126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P1</w:t>
          </w:r>
          <w:r w:rsidR="002D66E1">
            <w:rPr>
              <w:b/>
              <w:noProof/>
              <w:sz w:val="16"/>
              <w:szCs w:val="16"/>
              <w:lang w:eastAsia="it-IT"/>
            </w:rPr>
            <w:t>0</w:t>
          </w:r>
          <w:r>
            <w:rPr>
              <w:b/>
              <w:noProof/>
              <w:sz w:val="16"/>
              <w:szCs w:val="16"/>
              <w:lang w:eastAsia="it-IT"/>
            </w:rPr>
            <w:t>0</w:t>
          </w:r>
          <w:r w:rsidR="002D66E1">
            <w:rPr>
              <w:b/>
              <w:noProof/>
              <w:sz w:val="16"/>
              <w:szCs w:val="16"/>
              <w:lang w:eastAsia="it-IT"/>
            </w:rPr>
            <w:t>5</w:t>
          </w:r>
        </w:p>
      </w:tc>
      <w:tc>
        <w:tcPr>
          <w:tcW w:w="1559" w:type="dxa"/>
          <w:vAlign w:val="center"/>
        </w:tcPr>
        <w:p w14:paraId="2FDEE6A2" w14:textId="77777777" w:rsidR="006E799D" w:rsidRPr="00226201" w:rsidRDefault="002D66E1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KGP1014</w:t>
          </w:r>
        </w:p>
      </w:tc>
      <w:tc>
        <w:tcPr>
          <w:tcW w:w="1523" w:type="dxa"/>
          <w:vAlign w:val="center"/>
        </w:tcPr>
        <w:p w14:paraId="1542B37D" w14:textId="77777777" w:rsidR="00471514" w:rsidRPr="00226201" w:rsidRDefault="00471514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2305" w:type="dxa"/>
          <w:vMerge/>
        </w:tcPr>
        <w:p w14:paraId="3AEC85B2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73EBFA08" w14:textId="77777777" w:rsidR="004269AF" w:rsidRDefault="004269AF">
    <w:pPr>
      <w:pStyle w:val="Intestazione"/>
    </w:pPr>
    <w:r>
      <w:rPr>
        <w:noProof/>
        <w:lang w:eastAsia="it-IT"/>
      </w:rPr>
      <w:pict w14:anchorId="651E813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3" type="#_x0000_t32" style="position:absolute;margin-left:-12.25pt;margin-top:10.6pt;width:511.65pt;height:0;z-index:251656192;mso-position-horizontal-relative:text;mso-position-vertical-relative:text" o:connectortype="straight" strokeweight="2.25pt">
          <v:shadow on="t" type="double" opacity=".5" color2="shadow add(102)" offset="0,-4pt" offset2=",-8p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F1319" w14:textId="77777777" w:rsidR="004269AF" w:rsidRDefault="00D66C56">
    <w:pPr>
      <w:pStyle w:val="Intestazione"/>
    </w:pPr>
    <w:r>
      <w:rPr>
        <w:noProof/>
        <w:lang w:eastAsia="it-IT"/>
      </w:rPr>
      <w:pict w14:anchorId="4188F3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1072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283"/>
  <w:characterSpacingControl w:val="doNotCompress"/>
  <w:hdrShapeDefaults>
    <o:shapedefaults v:ext="edit" spidmax="3074" style="mso-width-relative:margin;mso-height-relative:margin" fill="f" fillcolor="white" stroke="f">
      <v:fill color="white" on="f"/>
      <v:stroke on="f"/>
    </o:shapedefaults>
    <o:shapelayout v:ext="edit">
      <o:idmap v:ext="edit" data="1"/>
      <o:rules v:ext="edit">
        <o:r id="V:Rule1" type="connector" idref="#_x0000_s1033"/>
        <o:r id="V:Rule2" type="connector" idref="#_x0000_s1053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5DD"/>
    <w:rsid w:val="00001DFC"/>
    <w:rsid w:val="000334FD"/>
    <w:rsid w:val="00033D26"/>
    <w:rsid w:val="000771AA"/>
    <w:rsid w:val="00082288"/>
    <w:rsid w:val="000946FE"/>
    <w:rsid w:val="00094BFA"/>
    <w:rsid w:val="000C07F0"/>
    <w:rsid w:val="000C451D"/>
    <w:rsid w:val="000C4B0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E49F8"/>
    <w:rsid w:val="00226201"/>
    <w:rsid w:val="00266BD9"/>
    <w:rsid w:val="00296857"/>
    <w:rsid w:val="002A4C82"/>
    <w:rsid w:val="002C48F7"/>
    <w:rsid w:val="002C4D22"/>
    <w:rsid w:val="002D66E1"/>
    <w:rsid w:val="002F638B"/>
    <w:rsid w:val="00304FEB"/>
    <w:rsid w:val="0031238D"/>
    <w:rsid w:val="00315ED7"/>
    <w:rsid w:val="00357600"/>
    <w:rsid w:val="003A61EC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36638"/>
    <w:rsid w:val="0054697C"/>
    <w:rsid w:val="00562F84"/>
    <w:rsid w:val="00570193"/>
    <w:rsid w:val="005E03A1"/>
    <w:rsid w:val="006008C1"/>
    <w:rsid w:val="006018B9"/>
    <w:rsid w:val="00633A6E"/>
    <w:rsid w:val="006E474F"/>
    <w:rsid w:val="006E799D"/>
    <w:rsid w:val="00733B68"/>
    <w:rsid w:val="00760F27"/>
    <w:rsid w:val="00777B42"/>
    <w:rsid w:val="00792E3F"/>
    <w:rsid w:val="00795700"/>
    <w:rsid w:val="007B7546"/>
    <w:rsid w:val="007C536E"/>
    <w:rsid w:val="007D7D71"/>
    <w:rsid w:val="008424CD"/>
    <w:rsid w:val="00845126"/>
    <w:rsid w:val="008474A4"/>
    <w:rsid w:val="008479BD"/>
    <w:rsid w:val="0086148E"/>
    <w:rsid w:val="00863D24"/>
    <w:rsid w:val="00902685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E5DBB"/>
    <w:rsid w:val="009F4D6F"/>
    <w:rsid w:val="00A01D7D"/>
    <w:rsid w:val="00A02E94"/>
    <w:rsid w:val="00A56483"/>
    <w:rsid w:val="00A602CE"/>
    <w:rsid w:val="00A823BC"/>
    <w:rsid w:val="00A87F43"/>
    <w:rsid w:val="00AA1D83"/>
    <w:rsid w:val="00AC2ECD"/>
    <w:rsid w:val="00AD2253"/>
    <w:rsid w:val="00B20D97"/>
    <w:rsid w:val="00B2514C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B784D"/>
    <w:rsid w:val="00BC7E6B"/>
    <w:rsid w:val="00BD5E47"/>
    <w:rsid w:val="00BF71BE"/>
    <w:rsid w:val="00C130A6"/>
    <w:rsid w:val="00C57E75"/>
    <w:rsid w:val="00C65BD8"/>
    <w:rsid w:val="00C70C84"/>
    <w:rsid w:val="00C97322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E07594"/>
    <w:rsid w:val="00E13C71"/>
    <w:rsid w:val="00E409A7"/>
    <w:rsid w:val="00E43549"/>
    <w:rsid w:val="00E7758C"/>
    <w:rsid w:val="00E8650E"/>
    <w:rsid w:val="00EA33F6"/>
    <w:rsid w:val="00EA5B6C"/>
    <w:rsid w:val="00EB2D76"/>
    <w:rsid w:val="00EC35AB"/>
    <w:rsid w:val="00ED2A4F"/>
    <w:rsid w:val="00EE4392"/>
    <w:rsid w:val="00EF6187"/>
    <w:rsid w:val="00F03D6B"/>
    <w:rsid w:val="00F21FA5"/>
    <w:rsid w:val="00F5733F"/>
    <w:rsid w:val="00F65FA8"/>
    <w:rsid w:val="00F75D4F"/>
    <w:rsid w:val="00F87D48"/>
    <w:rsid w:val="00F91FA7"/>
    <w:rsid w:val="00FB67B2"/>
    <w:rsid w:val="00FC2D9A"/>
    <w:rsid w:val="00FD129B"/>
    <w:rsid w:val="00FE3693"/>
    <w:rsid w:val="00FE6CE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F6D4FC3"/>
  <w15:chartTrackingRefBased/>
  <w15:docId w15:val="{C2D65D2C-553D-4654-8544-BA22B8E2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2013-02-07T14:58:00Z</cp:lastPrinted>
  <dcterms:created xsi:type="dcterms:W3CDTF">2024-04-30T13:03:00Z</dcterms:created>
  <dcterms:modified xsi:type="dcterms:W3CDTF">2024-04-30T13:03:00Z</dcterms:modified>
</cp:coreProperties>
</file>