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75E3A" w14:textId="77777777" w:rsidR="00BC795D" w:rsidRDefault="00BC795D">
      <w:pPr>
        <w:widowControl w:val="0"/>
        <w:autoSpaceDE w:val="0"/>
        <w:autoSpaceDN w:val="0"/>
        <w:adjustRightInd w:val="0"/>
      </w:pPr>
    </w:p>
    <w:p w14:paraId="30469304" w14:textId="77777777" w:rsidR="00BC795D" w:rsidRDefault="00BC795D">
      <w:pPr>
        <w:widowControl w:val="0"/>
        <w:autoSpaceDE w:val="0"/>
        <w:autoSpaceDN w:val="0"/>
        <w:adjustRightInd w:val="0"/>
        <w:jc w:val="center"/>
      </w:pPr>
      <w:r>
        <w:rPr>
          <w:rFonts w:ascii="Arial" w:hAnsi="Arial" w:cs="Arial"/>
          <w:b/>
          <w:bCs/>
          <w:color w:val="000000"/>
          <w:sz w:val="32"/>
          <w:szCs w:val="32"/>
        </w:rPr>
        <w:t>Scheda di Dati di Sicurezza</w:t>
      </w:r>
    </w:p>
    <w:p w14:paraId="1E82BFEB" w14:textId="77777777" w:rsidR="00BC795D" w:rsidRDefault="00BC795D">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19DEB740" w14:textId="77777777">
        <w:tblPrEx>
          <w:tblCellMar>
            <w:top w:w="0" w:type="dxa"/>
            <w:bottom w:w="0" w:type="dxa"/>
          </w:tblCellMar>
        </w:tblPrEx>
        <w:tc>
          <w:tcPr>
            <w:tcW w:w="10773" w:type="dxa"/>
            <w:shd w:val="clear" w:color="auto" w:fill="A8FFFF"/>
          </w:tcPr>
          <w:p w14:paraId="19096E71"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1. Identificazione della sostanza/miscela e della società/impresa</w:t>
            </w:r>
          </w:p>
        </w:tc>
      </w:tr>
    </w:tbl>
    <w:p w14:paraId="1028CFB2" w14:textId="77777777" w:rsidR="00BC795D" w:rsidRDefault="00BC795D">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BC795D" w14:paraId="122D2160" w14:textId="77777777">
        <w:tblPrEx>
          <w:tblCellMar>
            <w:top w:w="0" w:type="dxa"/>
            <w:bottom w:w="0" w:type="dxa"/>
          </w:tblCellMar>
        </w:tblPrEx>
        <w:tc>
          <w:tcPr>
            <w:tcW w:w="10773" w:type="dxa"/>
            <w:gridSpan w:val="2"/>
            <w:shd w:val="clear" w:color="auto" w:fill="FFFFFF"/>
          </w:tcPr>
          <w:p w14:paraId="08B4910C"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1.1. Identificatore del prodotto</w:t>
            </w:r>
          </w:p>
        </w:tc>
      </w:tr>
      <w:tr w:rsidR="00BC795D" w14:paraId="7FDC5CC1" w14:textId="77777777">
        <w:tblPrEx>
          <w:tblCellMar>
            <w:top w:w="0" w:type="dxa"/>
            <w:bottom w:w="0" w:type="dxa"/>
          </w:tblCellMar>
        </w:tblPrEx>
        <w:tc>
          <w:tcPr>
            <w:tcW w:w="3969" w:type="dxa"/>
            <w:shd w:val="clear" w:color="auto" w:fill="FFFFFF"/>
          </w:tcPr>
          <w:p w14:paraId="68661333" w14:textId="77777777" w:rsidR="00BC795D" w:rsidRDefault="00BC795D">
            <w:pPr>
              <w:widowControl w:val="0"/>
              <w:autoSpaceDE w:val="0"/>
              <w:autoSpaceDN w:val="0"/>
              <w:adjustRightInd w:val="0"/>
            </w:pPr>
            <w:r>
              <w:t xml:space="preserve"> </w:t>
            </w:r>
            <w:r>
              <w:rPr>
                <w:rFonts w:ascii="Arial" w:hAnsi="Arial" w:cs="Arial"/>
                <w:color w:val="000000"/>
                <w:sz w:val="16"/>
                <w:szCs w:val="16"/>
              </w:rPr>
              <w:t>Codice:</w:t>
            </w:r>
          </w:p>
        </w:tc>
        <w:tc>
          <w:tcPr>
            <w:tcW w:w="6804" w:type="dxa"/>
            <w:shd w:val="clear" w:color="auto" w:fill="FFFFFF"/>
          </w:tcPr>
          <w:p w14:paraId="2EFB75A1" w14:textId="77777777" w:rsidR="00BC795D" w:rsidRDefault="00BC795D">
            <w:pPr>
              <w:widowControl w:val="0"/>
              <w:autoSpaceDE w:val="0"/>
              <w:autoSpaceDN w:val="0"/>
              <w:adjustRightInd w:val="0"/>
            </w:pPr>
            <w:r>
              <w:rPr>
                <w:rFonts w:ascii="Arial" w:hAnsi="Arial" w:cs="Arial"/>
                <w:b/>
                <w:bCs/>
                <w:color w:val="000000"/>
                <w:sz w:val="16"/>
                <w:szCs w:val="16"/>
              </w:rPr>
              <w:t>R-0</w:t>
            </w:r>
            <w:r w:rsidR="00636893">
              <w:rPr>
                <w:rFonts w:ascii="Arial" w:hAnsi="Arial" w:cs="Arial"/>
                <w:b/>
                <w:bCs/>
                <w:color w:val="000000"/>
                <w:sz w:val="16"/>
                <w:szCs w:val="16"/>
              </w:rPr>
              <w:t>06</w:t>
            </w:r>
          </w:p>
        </w:tc>
      </w:tr>
      <w:tr w:rsidR="00BC795D" w14:paraId="6A773140" w14:textId="77777777">
        <w:tblPrEx>
          <w:tblCellMar>
            <w:top w:w="0" w:type="dxa"/>
            <w:bottom w:w="0" w:type="dxa"/>
          </w:tblCellMar>
        </w:tblPrEx>
        <w:tc>
          <w:tcPr>
            <w:tcW w:w="3969" w:type="dxa"/>
            <w:shd w:val="clear" w:color="auto" w:fill="FFFFFF"/>
          </w:tcPr>
          <w:p w14:paraId="43DF4BF4" w14:textId="77777777" w:rsidR="00BC795D" w:rsidRDefault="00BC795D">
            <w:pPr>
              <w:widowControl w:val="0"/>
              <w:autoSpaceDE w:val="0"/>
              <w:autoSpaceDN w:val="0"/>
              <w:adjustRightInd w:val="0"/>
            </w:pPr>
            <w:r>
              <w:t xml:space="preserve"> </w:t>
            </w:r>
            <w:r>
              <w:rPr>
                <w:rFonts w:ascii="Arial" w:hAnsi="Arial" w:cs="Arial"/>
                <w:color w:val="000000"/>
                <w:sz w:val="16"/>
                <w:szCs w:val="16"/>
              </w:rPr>
              <w:t>Denominazione</w:t>
            </w:r>
          </w:p>
        </w:tc>
        <w:tc>
          <w:tcPr>
            <w:tcW w:w="6804" w:type="dxa"/>
            <w:shd w:val="clear" w:color="auto" w:fill="FFFFFF"/>
          </w:tcPr>
          <w:p w14:paraId="6871A296" w14:textId="77777777" w:rsidR="00BC795D" w:rsidRDefault="00BC795D">
            <w:pPr>
              <w:widowControl w:val="0"/>
              <w:autoSpaceDE w:val="0"/>
              <w:autoSpaceDN w:val="0"/>
              <w:adjustRightInd w:val="0"/>
            </w:pPr>
            <w:r>
              <w:rPr>
                <w:rFonts w:ascii="Arial" w:hAnsi="Arial" w:cs="Arial"/>
                <w:b/>
                <w:bCs/>
                <w:color w:val="000000"/>
                <w:sz w:val="16"/>
                <w:szCs w:val="16"/>
              </w:rPr>
              <w:t xml:space="preserve">Titanit Neutro </w:t>
            </w:r>
          </w:p>
        </w:tc>
      </w:tr>
      <w:tr w:rsidR="00BC795D" w14:paraId="3362C32B" w14:textId="77777777">
        <w:tblPrEx>
          <w:tblCellMar>
            <w:top w:w="0" w:type="dxa"/>
            <w:bottom w:w="0" w:type="dxa"/>
          </w:tblCellMar>
        </w:tblPrEx>
        <w:tc>
          <w:tcPr>
            <w:tcW w:w="3969" w:type="dxa"/>
            <w:shd w:val="clear" w:color="auto" w:fill="FFFFFF"/>
          </w:tcPr>
          <w:p w14:paraId="79A95F81" w14:textId="77777777" w:rsidR="00BC795D" w:rsidRDefault="00BC795D">
            <w:pPr>
              <w:widowControl w:val="0"/>
              <w:autoSpaceDE w:val="0"/>
              <w:autoSpaceDN w:val="0"/>
              <w:adjustRightInd w:val="0"/>
              <w:jc w:val="center"/>
            </w:pPr>
            <w:r>
              <w:t xml:space="preserve"> </w:t>
            </w:r>
          </w:p>
        </w:tc>
        <w:tc>
          <w:tcPr>
            <w:tcW w:w="6804" w:type="dxa"/>
            <w:shd w:val="clear" w:color="auto" w:fill="FFFFFF"/>
          </w:tcPr>
          <w:p w14:paraId="71C1D058" w14:textId="77777777" w:rsidR="00BC795D" w:rsidRDefault="00BC795D">
            <w:pPr>
              <w:widowControl w:val="0"/>
              <w:autoSpaceDE w:val="0"/>
              <w:autoSpaceDN w:val="0"/>
              <w:adjustRightInd w:val="0"/>
              <w:jc w:val="center"/>
            </w:pPr>
          </w:p>
        </w:tc>
      </w:tr>
    </w:tbl>
    <w:p w14:paraId="6EE6248E" w14:textId="77777777" w:rsidR="00BC795D" w:rsidRDefault="00BC795D">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2268"/>
        <w:gridCol w:w="8505"/>
      </w:tblGrid>
      <w:tr w:rsidR="00BC795D" w14:paraId="63B44E9C" w14:textId="77777777">
        <w:tblPrEx>
          <w:tblCellMar>
            <w:top w:w="0" w:type="dxa"/>
            <w:bottom w:w="0" w:type="dxa"/>
          </w:tblCellMar>
        </w:tblPrEx>
        <w:tc>
          <w:tcPr>
            <w:tcW w:w="10773" w:type="dxa"/>
            <w:gridSpan w:val="2"/>
            <w:shd w:val="clear" w:color="auto" w:fill="FFFFFF"/>
          </w:tcPr>
          <w:p w14:paraId="0E1556EC"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1.2. Usi identificati pertinenti della sostanza o della miscela e usi sconsigliati</w:t>
            </w:r>
          </w:p>
        </w:tc>
      </w:tr>
      <w:tr w:rsidR="00BC795D" w14:paraId="5DB47608" w14:textId="77777777">
        <w:tblPrEx>
          <w:tblCellMar>
            <w:top w:w="0" w:type="dxa"/>
            <w:bottom w:w="0" w:type="dxa"/>
          </w:tblCellMar>
        </w:tblPrEx>
        <w:tc>
          <w:tcPr>
            <w:tcW w:w="2268" w:type="dxa"/>
            <w:shd w:val="clear" w:color="auto" w:fill="FFFFFF"/>
          </w:tcPr>
          <w:p w14:paraId="17389D54" w14:textId="77777777" w:rsidR="00BC795D" w:rsidRDefault="00BC795D">
            <w:pPr>
              <w:widowControl w:val="0"/>
              <w:autoSpaceDE w:val="0"/>
              <w:autoSpaceDN w:val="0"/>
              <w:adjustRightInd w:val="0"/>
            </w:pPr>
            <w:r>
              <w:t xml:space="preserve"> </w:t>
            </w:r>
            <w:r>
              <w:rPr>
                <w:rFonts w:ascii="Arial" w:hAnsi="Arial" w:cs="Arial"/>
                <w:color w:val="000000"/>
                <w:sz w:val="16"/>
                <w:szCs w:val="16"/>
              </w:rPr>
              <w:t>Descrizione/Utilizzo</w:t>
            </w:r>
          </w:p>
        </w:tc>
        <w:tc>
          <w:tcPr>
            <w:tcW w:w="8505" w:type="dxa"/>
            <w:shd w:val="clear" w:color="auto" w:fill="FFFFFF"/>
          </w:tcPr>
          <w:p w14:paraId="71F84D25" w14:textId="77777777" w:rsidR="00BC795D" w:rsidRDefault="00BC795D">
            <w:pPr>
              <w:widowControl w:val="0"/>
              <w:autoSpaceDE w:val="0"/>
              <w:autoSpaceDN w:val="0"/>
              <w:adjustRightInd w:val="0"/>
            </w:pPr>
            <w:r>
              <w:rPr>
                <w:rFonts w:ascii="Arial" w:hAnsi="Arial" w:cs="Arial"/>
                <w:b/>
                <w:bCs/>
                <w:color w:val="000000"/>
                <w:sz w:val="16"/>
                <w:szCs w:val="16"/>
              </w:rPr>
              <w:t>idropittura idrorepellente</w:t>
            </w:r>
          </w:p>
        </w:tc>
      </w:tr>
    </w:tbl>
    <w:p w14:paraId="6F20F8D4" w14:textId="77777777" w:rsidR="00BC795D" w:rsidRDefault="00BC795D">
      <w:pPr>
        <w:widowControl w:val="0"/>
        <w:autoSpaceDE w:val="0"/>
        <w:autoSpaceDN w:val="0"/>
        <w:adjustRightInd w:val="0"/>
        <w:jc w:val="center"/>
      </w:pPr>
    </w:p>
    <w:p w14:paraId="5EF6DABE" w14:textId="77777777" w:rsidR="00BC795D" w:rsidRDefault="00BC795D">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BC795D" w14:paraId="14B4AF32" w14:textId="77777777">
        <w:tblPrEx>
          <w:tblCellMar>
            <w:top w:w="0" w:type="dxa"/>
            <w:bottom w:w="0" w:type="dxa"/>
          </w:tblCellMar>
        </w:tblPrEx>
        <w:tc>
          <w:tcPr>
            <w:tcW w:w="10773" w:type="dxa"/>
            <w:gridSpan w:val="2"/>
            <w:shd w:val="clear" w:color="auto" w:fill="FFFFFF"/>
          </w:tcPr>
          <w:p w14:paraId="3F32A36F"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1.3. Informazioni sul fornitore della scheda di dati di sicurezza</w:t>
            </w:r>
          </w:p>
        </w:tc>
      </w:tr>
      <w:tr w:rsidR="004D0740" w14:paraId="5E7EF0AC" w14:textId="77777777">
        <w:tblPrEx>
          <w:tblCellMar>
            <w:top w:w="0" w:type="dxa"/>
            <w:bottom w:w="0" w:type="dxa"/>
          </w:tblCellMar>
        </w:tblPrEx>
        <w:tc>
          <w:tcPr>
            <w:tcW w:w="3969" w:type="dxa"/>
            <w:shd w:val="clear" w:color="auto" w:fill="FFFFFF"/>
          </w:tcPr>
          <w:p w14:paraId="72B1CAC8" w14:textId="77777777" w:rsidR="004D0740" w:rsidRDefault="004D0740" w:rsidP="004D0740">
            <w:pPr>
              <w:widowControl w:val="0"/>
              <w:autoSpaceDE w:val="0"/>
              <w:autoSpaceDN w:val="0"/>
              <w:adjustRightInd w:val="0"/>
            </w:pPr>
            <w:r>
              <w:t xml:space="preserve"> </w:t>
            </w:r>
            <w:r>
              <w:rPr>
                <w:rFonts w:ascii="Arial" w:hAnsi="Arial" w:cs="Arial"/>
                <w:color w:val="000000"/>
                <w:sz w:val="16"/>
                <w:szCs w:val="16"/>
              </w:rPr>
              <w:t>Ragione Sociale</w:t>
            </w:r>
          </w:p>
        </w:tc>
        <w:tc>
          <w:tcPr>
            <w:tcW w:w="6804" w:type="dxa"/>
            <w:shd w:val="clear" w:color="auto" w:fill="FFFFFF"/>
          </w:tcPr>
          <w:p w14:paraId="29BD4EA6" w14:textId="77777777" w:rsidR="004D0740" w:rsidRDefault="004D0740" w:rsidP="004D0740">
            <w:pPr>
              <w:widowControl w:val="0"/>
              <w:autoSpaceDE w:val="0"/>
              <w:autoSpaceDN w:val="0"/>
              <w:adjustRightInd w:val="0"/>
            </w:pPr>
            <w:r>
              <w:rPr>
                <w:rFonts w:ascii="Arial" w:hAnsi="Arial" w:cs="Arial"/>
                <w:b/>
                <w:bCs/>
                <w:color w:val="000000"/>
                <w:sz w:val="16"/>
                <w:szCs w:val="16"/>
              </w:rPr>
              <w:t xml:space="preserve">ITALMONT S.R.L. </w:t>
            </w:r>
          </w:p>
        </w:tc>
      </w:tr>
      <w:tr w:rsidR="004D0740" w14:paraId="1490DF2A" w14:textId="77777777">
        <w:tblPrEx>
          <w:tblCellMar>
            <w:top w:w="0" w:type="dxa"/>
            <w:bottom w:w="0" w:type="dxa"/>
          </w:tblCellMar>
        </w:tblPrEx>
        <w:tc>
          <w:tcPr>
            <w:tcW w:w="3969" w:type="dxa"/>
            <w:shd w:val="clear" w:color="auto" w:fill="FFFFFF"/>
          </w:tcPr>
          <w:p w14:paraId="46E3E36E" w14:textId="77777777" w:rsidR="004D0740" w:rsidRDefault="004D0740" w:rsidP="004D0740">
            <w:pPr>
              <w:widowControl w:val="0"/>
              <w:autoSpaceDE w:val="0"/>
              <w:autoSpaceDN w:val="0"/>
              <w:adjustRightInd w:val="0"/>
            </w:pPr>
            <w:r>
              <w:t xml:space="preserve"> </w:t>
            </w:r>
            <w:r>
              <w:rPr>
                <w:rFonts w:ascii="Arial" w:hAnsi="Arial" w:cs="Arial"/>
                <w:color w:val="000000"/>
                <w:sz w:val="16"/>
                <w:szCs w:val="16"/>
              </w:rPr>
              <w:t>Indirizzo</w:t>
            </w:r>
          </w:p>
        </w:tc>
        <w:tc>
          <w:tcPr>
            <w:tcW w:w="6804" w:type="dxa"/>
            <w:shd w:val="clear" w:color="auto" w:fill="FFFFFF"/>
          </w:tcPr>
          <w:p w14:paraId="2F98D0D9" w14:textId="77777777" w:rsidR="004D0740" w:rsidRDefault="004D0740" w:rsidP="004D0740">
            <w:pPr>
              <w:widowControl w:val="0"/>
              <w:autoSpaceDE w:val="0"/>
              <w:autoSpaceDN w:val="0"/>
              <w:adjustRightInd w:val="0"/>
            </w:pPr>
            <w:r>
              <w:rPr>
                <w:rFonts w:ascii="Arial" w:hAnsi="Arial" w:cs="Arial"/>
                <w:b/>
                <w:bCs/>
                <w:color w:val="000000"/>
                <w:sz w:val="16"/>
                <w:szCs w:val="16"/>
              </w:rPr>
              <w:t>Via IV Novembre,13</w:t>
            </w:r>
          </w:p>
        </w:tc>
      </w:tr>
      <w:tr w:rsidR="004D0740" w14:paraId="14876AFD" w14:textId="77777777">
        <w:tblPrEx>
          <w:tblCellMar>
            <w:top w:w="0" w:type="dxa"/>
            <w:bottom w:w="0" w:type="dxa"/>
          </w:tblCellMar>
        </w:tblPrEx>
        <w:tc>
          <w:tcPr>
            <w:tcW w:w="3969" w:type="dxa"/>
            <w:shd w:val="clear" w:color="auto" w:fill="FFFFFF"/>
          </w:tcPr>
          <w:p w14:paraId="14CE08EE" w14:textId="77777777" w:rsidR="004D0740" w:rsidRDefault="004D0740" w:rsidP="004D0740">
            <w:pPr>
              <w:widowControl w:val="0"/>
              <w:autoSpaceDE w:val="0"/>
              <w:autoSpaceDN w:val="0"/>
              <w:adjustRightInd w:val="0"/>
            </w:pPr>
            <w:r>
              <w:t xml:space="preserve"> </w:t>
            </w:r>
            <w:r>
              <w:rPr>
                <w:rFonts w:ascii="Arial" w:hAnsi="Arial" w:cs="Arial"/>
                <w:color w:val="000000"/>
                <w:sz w:val="16"/>
                <w:szCs w:val="16"/>
              </w:rPr>
              <w:t>Località e Stato</w:t>
            </w:r>
          </w:p>
        </w:tc>
        <w:tc>
          <w:tcPr>
            <w:tcW w:w="6804" w:type="dxa"/>
            <w:shd w:val="clear" w:color="auto" w:fill="FFFFFF"/>
          </w:tcPr>
          <w:p w14:paraId="3F394E8E" w14:textId="77777777" w:rsidR="004D0740" w:rsidRDefault="004D0740" w:rsidP="004D0740">
            <w:pPr>
              <w:widowControl w:val="0"/>
              <w:autoSpaceDE w:val="0"/>
              <w:autoSpaceDN w:val="0"/>
              <w:adjustRightInd w:val="0"/>
            </w:pPr>
            <w:r>
              <w:rPr>
                <w:rFonts w:ascii="Arial" w:hAnsi="Arial" w:cs="Arial"/>
                <w:b/>
                <w:bCs/>
                <w:color w:val="000000"/>
                <w:sz w:val="16"/>
                <w:szCs w:val="16"/>
              </w:rPr>
              <w:t xml:space="preserve">63078 Pagliare del Tronto(AP) </w:t>
            </w:r>
          </w:p>
        </w:tc>
      </w:tr>
      <w:tr w:rsidR="004D0740" w14:paraId="797AB711" w14:textId="77777777">
        <w:tblPrEx>
          <w:tblCellMar>
            <w:top w:w="0" w:type="dxa"/>
            <w:bottom w:w="0" w:type="dxa"/>
          </w:tblCellMar>
        </w:tblPrEx>
        <w:tc>
          <w:tcPr>
            <w:tcW w:w="3969" w:type="dxa"/>
            <w:shd w:val="clear" w:color="auto" w:fill="FFFFFF"/>
          </w:tcPr>
          <w:p w14:paraId="2A2037BD" w14:textId="77777777" w:rsidR="004D0740" w:rsidRDefault="004D0740" w:rsidP="004D0740">
            <w:pPr>
              <w:widowControl w:val="0"/>
              <w:autoSpaceDE w:val="0"/>
              <w:autoSpaceDN w:val="0"/>
              <w:adjustRightInd w:val="0"/>
              <w:jc w:val="center"/>
            </w:pPr>
            <w:r>
              <w:t xml:space="preserve"> </w:t>
            </w:r>
          </w:p>
        </w:tc>
        <w:tc>
          <w:tcPr>
            <w:tcW w:w="6804" w:type="dxa"/>
            <w:shd w:val="clear" w:color="auto" w:fill="FFFFFF"/>
          </w:tcPr>
          <w:p w14:paraId="3107209B" w14:textId="77777777" w:rsidR="004D0740" w:rsidRDefault="004D0740" w:rsidP="004D0740">
            <w:pPr>
              <w:widowControl w:val="0"/>
              <w:autoSpaceDE w:val="0"/>
              <w:autoSpaceDN w:val="0"/>
              <w:adjustRightInd w:val="0"/>
            </w:pPr>
            <w:r>
              <w:rPr>
                <w:rFonts w:ascii="Arial" w:hAnsi="Arial" w:cs="Arial"/>
                <w:b/>
                <w:bCs/>
                <w:color w:val="000000"/>
                <w:sz w:val="16"/>
                <w:szCs w:val="16"/>
              </w:rPr>
              <w:t xml:space="preserve">Italia  </w:t>
            </w:r>
          </w:p>
        </w:tc>
      </w:tr>
      <w:tr w:rsidR="004D0740" w14:paraId="56458832" w14:textId="77777777">
        <w:tblPrEx>
          <w:tblCellMar>
            <w:top w:w="0" w:type="dxa"/>
            <w:bottom w:w="0" w:type="dxa"/>
          </w:tblCellMar>
        </w:tblPrEx>
        <w:tc>
          <w:tcPr>
            <w:tcW w:w="3969" w:type="dxa"/>
            <w:shd w:val="clear" w:color="auto" w:fill="FFFFFF"/>
          </w:tcPr>
          <w:p w14:paraId="73CE026E" w14:textId="77777777" w:rsidR="004D0740" w:rsidRDefault="004D0740" w:rsidP="004D0740">
            <w:pPr>
              <w:widowControl w:val="0"/>
              <w:autoSpaceDE w:val="0"/>
              <w:autoSpaceDN w:val="0"/>
              <w:adjustRightInd w:val="0"/>
              <w:jc w:val="center"/>
            </w:pPr>
            <w:r>
              <w:t xml:space="preserve"> </w:t>
            </w:r>
          </w:p>
        </w:tc>
        <w:tc>
          <w:tcPr>
            <w:tcW w:w="6804" w:type="dxa"/>
            <w:shd w:val="clear" w:color="auto" w:fill="FFFFFF"/>
          </w:tcPr>
          <w:p w14:paraId="41402E85" w14:textId="77777777" w:rsidR="004D0740" w:rsidRDefault="004D0740" w:rsidP="004D0740">
            <w:pPr>
              <w:widowControl w:val="0"/>
              <w:autoSpaceDE w:val="0"/>
              <w:autoSpaceDN w:val="0"/>
              <w:adjustRightInd w:val="0"/>
            </w:pPr>
            <w:r>
              <w:rPr>
                <w:rFonts w:ascii="Arial" w:hAnsi="Arial" w:cs="Arial"/>
                <w:b/>
                <w:bCs/>
                <w:color w:val="000000"/>
                <w:sz w:val="16"/>
                <w:szCs w:val="16"/>
              </w:rPr>
              <w:t xml:space="preserve">tel. 0736 899238 </w:t>
            </w:r>
          </w:p>
        </w:tc>
      </w:tr>
      <w:tr w:rsidR="004D0740" w14:paraId="6501ED8D" w14:textId="77777777">
        <w:tblPrEx>
          <w:tblCellMar>
            <w:top w:w="0" w:type="dxa"/>
            <w:bottom w:w="0" w:type="dxa"/>
          </w:tblCellMar>
        </w:tblPrEx>
        <w:tc>
          <w:tcPr>
            <w:tcW w:w="3969" w:type="dxa"/>
            <w:shd w:val="clear" w:color="auto" w:fill="FFFFFF"/>
          </w:tcPr>
          <w:p w14:paraId="4486C4E0" w14:textId="77777777" w:rsidR="004D0740" w:rsidRDefault="004D0740" w:rsidP="004D0740">
            <w:pPr>
              <w:widowControl w:val="0"/>
              <w:autoSpaceDE w:val="0"/>
              <w:autoSpaceDN w:val="0"/>
              <w:adjustRightInd w:val="0"/>
              <w:jc w:val="center"/>
            </w:pPr>
            <w:r>
              <w:t xml:space="preserve"> </w:t>
            </w:r>
          </w:p>
        </w:tc>
        <w:tc>
          <w:tcPr>
            <w:tcW w:w="6804" w:type="dxa"/>
            <w:shd w:val="clear" w:color="auto" w:fill="FFFFFF"/>
          </w:tcPr>
          <w:p w14:paraId="013B8FA2" w14:textId="77777777" w:rsidR="004D0740" w:rsidRDefault="004D0740" w:rsidP="004D0740">
            <w:pPr>
              <w:widowControl w:val="0"/>
              <w:autoSpaceDE w:val="0"/>
              <w:autoSpaceDN w:val="0"/>
              <w:adjustRightInd w:val="0"/>
            </w:pPr>
            <w:r>
              <w:rPr>
                <w:rFonts w:ascii="Arial" w:hAnsi="Arial" w:cs="Arial"/>
                <w:b/>
                <w:bCs/>
                <w:color w:val="000000"/>
                <w:sz w:val="16"/>
                <w:szCs w:val="16"/>
              </w:rPr>
              <w:t xml:space="preserve">fax 0736 899489 </w:t>
            </w:r>
          </w:p>
        </w:tc>
      </w:tr>
      <w:tr w:rsidR="004D0740" w14:paraId="68793B0F" w14:textId="77777777">
        <w:tblPrEx>
          <w:tblCellMar>
            <w:top w:w="0" w:type="dxa"/>
            <w:bottom w:w="0" w:type="dxa"/>
          </w:tblCellMar>
        </w:tblPrEx>
        <w:tc>
          <w:tcPr>
            <w:tcW w:w="3969" w:type="dxa"/>
            <w:shd w:val="clear" w:color="auto" w:fill="FFFFFF"/>
          </w:tcPr>
          <w:p w14:paraId="160320CE" w14:textId="77777777" w:rsidR="004D0740" w:rsidRDefault="004D0740" w:rsidP="004D0740">
            <w:pPr>
              <w:widowControl w:val="0"/>
              <w:autoSpaceDE w:val="0"/>
              <w:autoSpaceDN w:val="0"/>
              <w:adjustRightInd w:val="0"/>
            </w:pPr>
            <w:r>
              <w:t xml:space="preserve"> </w:t>
            </w:r>
            <w:r>
              <w:rPr>
                <w:rFonts w:ascii="Arial" w:hAnsi="Arial" w:cs="Arial"/>
                <w:color w:val="000000"/>
                <w:sz w:val="16"/>
                <w:szCs w:val="16"/>
              </w:rPr>
              <w:t>e-mail della persona competente,</w:t>
            </w:r>
          </w:p>
        </w:tc>
        <w:tc>
          <w:tcPr>
            <w:tcW w:w="6804" w:type="dxa"/>
            <w:shd w:val="clear" w:color="auto" w:fill="FFFFFF"/>
          </w:tcPr>
          <w:p w14:paraId="110E30F7" w14:textId="77777777" w:rsidR="004D0740" w:rsidRDefault="004D0740" w:rsidP="004D0740">
            <w:pPr>
              <w:widowControl w:val="0"/>
              <w:autoSpaceDE w:val="0"/>
              <w:autoSpaceDN w:val="0"/>
              <w:adjustRightInd w:val="0"/>
            </w:pPr>
          </w:p>
        </w:tc>
      </w:tr>
      <w:tr w:rsidR="004D0740" w14:paraId="3DDA6D5E" w14:textId="77777777">
        <w:tblPrEx>
          <w:tblCellMar>
            <w:top w:w="0" w:type="dxa"/>
            <w:bottom w:w="0" w:type="dxa"/>
          </w:tblCellMar>
        </w:tblPrEx>
        <w:tc>
          <w:tcPr>
            <w:tcW w:w="3969" w:type="dxa"/>
            <w:shd w:val="clear" w:color="auto" w:fill="FFFFFF"/>
          </w:tcPr>
          <w:p w14:paraId="0DDBABA8" w14:textId="77777777" w:rsidR="004D0740" w:rsidRDefault="004D0740" w:rsidP="004D0740">
            <w:pPr>
              <w:widowControl w:val="0"/>
              <w:autoSpaceDE w:val="0"/>
              <w:autoSpaceDN w:val="0"/>
              <w:adjustRightInd w:val="0"/>
            </w:pPr>
            <w:r>
              <w:t xml:space="preserve"> </w:t>
            </w:r>
            <w:r>
              <w:rPr>
                <w:rFonts w:ascii="Arial" w:hAnsi="Arial" w:cs="Arial"/>
                <w:color w:val="000000"/>
                <w:sz w:val="16"/>
                <w:szCs w:val="16"/>
              </w:rPr>
              <w:t>responsabile della scheda dati di sicurezza</w:t>
            </w:r>
          </w:p>
        </w:tc>
        <w:tc>
          <w:tcPr>
            <w:tcW w:w="6804" w:type="dxa"/>
            <w:shd w:val="clear" w:color="auto" w:fill="FFFFFF"/>
          </w:tcPr>
          <w:p w14:paraId="3F551383" w14:textId="77777777" w:rsidR="004D0740" w:rsidRDefault="004D0740" w:rsidP="004D0740">
            <w:pPr>
              <w:widowControl w:val="0"/>
              <w:autoSpaceDE w:val="0"/>
              <w:autoSpaceDN w:val="0"/>
              <w:adjustRightInd w:val="0"/>
            </w:pPr>
            <w:r>
              <w:rPr>
                <w:rFonts w:ascii="Arial" w:hAnsi="Arial" w:cs="Arial"/>
                <w:b/>
                <w:bCs/>
                <w:color w:val="000000"/>
                <w:sz w:val="16"/>
                <w:szCs w:val="16"/>
              </w:rPr>
              <w:t xml:space="preserve">sdsitalmont@gmail.com </w:t>
            </w:r>
          </w:p>
        </w:tc>
      </w:tr>
      <w:tr w:rsidR="00BC795D" w14:paraId="5286D56D" w14:textId="77777777">
        <w:tblPrEx>
          <w:tblCellMar>
            <w:top w:w="0" w:type="dxa"/>
            <w:bottom w:w="0" w:type="dxa"/>
          </w:tblCellMar>
        </w:tblPrEx>
        <w:tc>
          <w:tcPr>
            <w:tcW w:w="3969" w:type="dxa"/>
            <w:shd w:val="clear" w:color="auto" w:fill="FFFFFF"/>
          </w:tcPr>
          <w:p w14:paraId="7FA294BF" w14:textId="77777777" w:rsidR="00BC795D" w:rsidRDefault="00BC795D">
            <w:pPr>
              <w:widowControl w:val="0"/>
              <w:autoSpaceDE w:val="0"/>
              <w:autoSpaceDN w:val="0"/>
              <w:adjustRightInd w:val="0"/>
              <w:jc w:val="center"/>
            </w:pPr>
            <w:r>
              <w:t xml:space="preserve"> </w:t>
            </w:r>
          </w:p>
        </w:tc>
        <w:tc>
          <w:tcPr>
            <w:tcW w:w="6804" w:type="dxa"/>
            <w:shd w:val="clear" w:color="auto" w:fill="FFFFFF"/>
          </w:tcPr>
          <w:p w14:paraId="1B316F48" w14:textId="77777777" w:rsidR="00BC795D" w:rsidRDefault="00BC795D">
            <w:pPr>
              <w:widowControl w:val="0"/>
              <w:autoSpaceDE w:val="0"/>
              <w:autoSpaceDN w:val="0"/>
              <w:adjustRightInd w:val="0"/>
              <w:jc w:val="center"/>
            </w:pPr>
          </w:p>
        </w:tc>
      </w:tr>
    </w:tbl>
    <w:p w14:paraId="19B6A040" w14:textId="77777777" w:rsidR="00BC795D" w:rsidRDefault="00BC795D">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BC795D" w14:paraId="2667EBBE" w14:textId="77777777">
        <w:tblPrEx>
          <w:tblCellMar>
            <w:top w:w="0" w:type="dxa"/>
            <w:bottom w:w="0" w:type="dxa"/>
          </w:tblCellMar>
        </w:tblPrEx>
        <w:tc>
          <w:tcPr>
            <w:tcW w:w="10773" w:type="dxa"/>
            <w:gridSpan w:val="2"/>
            <w:shd w:val="clear" w:color="auto" w:fill="FFFFFF"/>
          </w:tcPr>
          <w:p w14:paraId="0E2E6F13"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1.4. Numero telefonico di emergenza</w:t>
            </w:r>
          </w:p>
        </w:tc>
      </w:tr>
      <w:tr w:rsidR="00BC795D" w14:paraId="3640926A" w14:textId="77777777">
        <w:tblPrEx>
          <w:tblCellMar>
            <w:top w:w="0" w:type="dxa"/>
            <w:bottom w:w="0" w:type="dxa"/>
          </w:tblCellMar>
        </w:tblPrEx>
        <w:tc>
          <w:tcPr>
            <w:tcW w:w="3969" w:type="dxa"/>
            <w:shd w:val="clear" w:color="auto" w:fill="FFFFFF"/>
          </w:tcPr>
          <w:p w14:paraId="7BCBA891" w14:textId="77777777" w:rsidR="00BC795D" w:rsidRDefault="00BC795D">
            <w:pPr>
              <w:widowControl w:val="0"/>
              <w:autoSpaceDE w:val="0"/>
              <w:autoSpaceDN w:val="0"/>
              <w:adjustRightInd w:val="0"/>
            </w:pPr>
            <w:r>
              <w:t xml:space="preserve"> </w:t>
            </w:r>
            <w:r>
              <w:rPr>
                <w:rFonts w:ascii="Arial" w:hAnsi="Arial" w:cs="Arial"/>
                <w:color w:val="000000"/>
                <w:sz w:val="16"/>
                <w:szCs w:val="16"/>
              </w:rPr>
              <w:t>Per informazioni urgenti rivolgersi a</w:t>
            </w:r>
          </w:p>
        </w:tc>
        <w:tc>
          <w:tcPr>
            <w:tcW w:w="6804" w:type="dxa"/>
            <w:shd w:val="clear" w:color="auto" w:fill="FFFFFF"/>
          </w:tcPr>
          <w:p w14:paraId="4F0ECCFE" w14:textId="77777777" w:rsidR="004D0740" w:rsidRDefault="004D0740" w:rsidP="004D0740">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Italmont  s.r.l. </w:t>
            </w:r>
            <w:r>
              <w:rPr>
                <w:rFonts w:ascii="Arial" w:hAnsi="Arial" w:cs="Arial"/>
                <w:b/>
                <w:bCs/>
                <w:color w:val="000000"/>
                <w:sz w:val="16"/>
                <w:szCs w:val="16"/>
              </w:rPr>
              <w:br/>
            </w:r>
          </w:p>
          <w:p w14:paraId="05DB121B" w14:textId="77777777" w:rsidR="004D0740" w:rsidRPr="00D733BE" w:rsidRDefault="004D0740" w:rsidP="004D0740">
            <w:pPr>
              <w:pStyle w:val="NormaleWeb"/>
              <w:shd w:val="clear" w:color="auto" w:fill="FFFFFF"/>
            </w:pPr>
            <w:r>
              <w:rPr>
                <w:rFonts w:ascii="Arial" w:hAnsi="Arial" w:cs="Arial"/>
                <w:b/>
                <w:bCs/>
                <w:sz w:val="16"/>
                <w:szCs w:val="16"/>
              </w:rPr>
              <w:t>Tel. +39 0736 899238 fax +39 0736 899489 ore ufficio</w:t>
            </w:r>
          </w:p>
          <w:p w14:paraId="40524384" w14:textId="77777777" w:rsidR="004D0740" w:rsidRDefault="004D0740" w:rsidP="004D0740">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Centro Antiveleni  A.O.R.N. A. Cardarelli Napoli </w:t>
            </w:r>
          </w:p>
          <w:p w14:paraId="2EF4F127" w14:textId="77777777" w:rsidR="004D0740" w:rsidRDefault="004D0740" w:rsidP="004D0740">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Tel. +39 081 7472870 - 081 5753333 fax +39 081 7472868 Disponibilità 24 h </w:t>
            </w:r>
          </w:p>
          <w:p w14:paraId="05D4229D" w14:textId="77777777" w:rsidR="00BC795D" w:rsidRDefault="00BC795D">
            <w:pPr>
              <w:widowControl w:val="0"/>
              <w:autoSpaceDE w:val="0"/>
              <w:autoSpaceDN w:val="0"/>
              <w:adjustRightInd w:val="0"/>
            </w:pPr>
            <w:r>
              <w:rPr>
                <w:rFonts w:ascii="Arial" w:hAnsi="Arial" w:cs="Arial"/>
                <w:b/>
                <w:bCs/>
                <w:color w:val="000000"/>
                <w:sz w:val="16"/>
                <w:szCs w:val="16"/>
              </w:rPr>
              <w:t xml:space="preserve"> </w:t>
            </w:r>
          </w:p>
        </w:tc>
      </w:tr>
    </w:tbl>
    <w:p w14:paraId="663DBAE1" w14:textId="77777777" w:rsidR="00BC795D" w:rsidRDefault="00BC795D">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0916B47C" w14:textId="77777777">
        <w:tblPrEx>
          <w:tblCellMar>
            <w:top w:w="0" w:type="dxa"/>
            <w:bottom w:w="0" w:type="dxa"/>
          </w:tblCellMar>
        </w:tblPrEx>
        <w:tc>
          <w:tcPr>
            <w:tcW w:w="10773" w:type="dxa"/>
            <w:shd w:val="clear" w:color="auto" w:fill="A8FFFF"/>
          </w:tcPr>
          <w:p w14:paraId="693749CA"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2. Identificazione dei pericoli</w:t>
            </w:r>
          </w:p>
        </w:tc>
      </w:tr>
    </w:tbl>
    <w:p w14:paraId="4716B451" w14:textId="77777777" w:rsidR="00BC795D" w:rsidRDefault="00BC795D">
      <w:pPr>
        <w:widowControl w:val="0"/>
        <w:autoSpaceDE w:val="0"/>
        <w:autoSpaceDN w:val="0"/>
        <w:adjustRightInd w:val="0"/>
        <w:jc w:val="center"/>
      </w:pPr>
    </w:p>
    <w:p w14:paraId="4D1054E7"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2.1. Classificazione della sostanza o della miscela</w:t>
      </w:r>
    </w:p>
    <w:p w14:paraId="0695F4B8" w14:textId="77777777" w:rsidR="00BC795D" w:rsidRDefault="00BC795D">
      <w:pPr>
        <w:widowControl w:val="0"/>
        <w:autoSpaceDE w:val="0"/>
        <w:autoSpaceDN w:val="0"/>
        <w:adjustRightInd w:val="0"/>
        <w:jc w:val="both"/>
      </w:pPr>
    </w:p>
    <w:p w14:paraId="41D9DF4E" w14:textId="77777777" w:rsidR="00BC795D" w:rsidRDefault="00BC795D">
      <w:pPr>
        <w:widowControl w:val="0"/>
        <w:autoSpaceDE w:val="0"/>
        <w:autoSpaceDN w:val="0"/>
        <w:adjustRightInd w:val="0"/>
        <w:jc w:val="both"/>
      </w:pPr>
    </w:p>
    <w:p w14:paraId="5E58907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classificato pericoloso ai sensi delle disposizioni di cui al Regolamento (CE) 1272/2008 (CLP).</w:t>
      </w:r>
    </w:p>
    <w:p w14:paraId="06AB435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comunque, contenendo sostanze pericolose in concentrazione tale da essere dichiarate alla sezione n.3, richiede una scheda dati di sicurezza con informazioni adeguate, in conformità al Regolamento (UE) 2015/830.</w:t>
      </w:r>
    </w:p>
    <w:p w14:paraId="7342D164"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Classificazione e indicazioni di pericolo:</w:t>
      </w:r>
    </w:p>
    <w:p w14:paraId="6567EE66" w14:textId="77777777" w:rsidR="00BC795D" w:rsidRDefault="00BC795D">
      <w:pPr>
        <w:widowControl w:val="0"/>
        <w:autoSpaceDE w:val="0"/>
        <w:autoSpaceDN w:val="0"/>
        <w:adjustRightInd w:val="0"/>
        <w:jc w:val="both"/>
      </w:pPr>
    </w:p>
    <w:p w14:paraId="5F31AFAC"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2.2. Elementi dell`etichetta</w:t>
      </w:r>
    </w:p>
    <w:p w14:paraId="102D338D" w14:textId="77777777" w:rsidR="00BC795D" w:rsidRDefault="00BC795D">
      <w:pPr>
        <w:widowControl w:val="0"/>
        <w:autoSpaceDE w:val="0"/>
        <w:autoSpaceDN w:val="0"/>
        <w:adjustRightInd w:val="0"/>
        <w:jc w:val="both"/>
      </w:pPr>
    </w:p>
    <w:p w14:paraId="311F6870" w14:textId="77777777" w:rsidR="00BC795D" w:rsidRDefault="00BC795D">
      <w:pPr>
        <w:widowControl w:val="0"/>
        <w:autoSpaceDE w:val="0"/>
        <w:autoSpaceDN w:val="0"/>
        <w:adjustRightInd w:val="0"/>
        <w:jc w:val="both"/>
      </w:pPr>
    </w:p>
    <w:p w14:paraId="1CF65DB7"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Etichettatura di pericolo ai sensi del Regolamento (CE) 1272/2008 (CLP) e successive modifiche ed adeguamenti.</w:t>
      </w:r>
    </w:p>
    <w:p w14:paraId="327604D5"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BC795D" w14:paraId="394DBBE4" w14:textId="77777777">
        <w:tblPrEx>
          <w:tblCellMar>
            <w:top w:w="0" w:type="dxa"/>
            <w:bottom w:w="0" w:type="dxa"/>
          </w:tblCellMar>
        </w:tblPrEx>
        <w:tc>
          <w:tcPr>
            <w:tcW w:w="1984" w:type="dxa"/>
            <w:shd w:val="clear" w:color="auto" w:fill="FFFFFF"/>
          </w:tcPr>
          <w:p w14:paraId="74A42090" w14:textId="77777777" w:rsidR="00BC795D" w:rsidRDefault="00BC795D">
            <w:pPr>
              <w:widowControl w:val="0"/>
              <w:autoSpaceDE w:val="0"/>
              <w:autoSpaceDN w:val="0"/>
              <w:adjustRightInd w:val="0"/>
            </w:pPr>
            <w:r>
              <w:t xml:space="preserve"> </w:t>
            </w:r>
            <w:r>
              <w:rPr>
                <w:rFonts w:ascii="Arial" w:hAnsi="Arial" w:cs="Arial"/>
                <w:color w:val="000000"/>
                <w:sz w:val="16"/>
                <w:szCs w:val="16"/>
              </w:rPr>
              <w:t>Pittogrammi di pericolo:</w:t>
            </w:r>
          </w:p>
        </w:tc>
        <w:tc>
          <w:tcPr>
            <w:tcW w:w="8788" w:type="dxa"/>
            <w:shd w:val="clear" w:color="auto" w:fill="FFFFFF"/>
          </w:tcPr>
          <w:p w14:paraId="57823590" w14:textId="77777777" w:rsidR="00BC795D" w:rsidRDefault="00BC795D">
            <w:pPr>
              <w:widowControl w:val="0"/>
              <w:autoSpaceDE w:val="0"/>
              <w:autoSpaceDN w:val="0"/>
              <w:adjustRightInd w:val="0"/>
            </w:pPr>
            <w:r>
              <w:rPr>
                <w:rFonts w:ascii="Arial" w:hAnsi="Arial" w:cs="Arial"/>
                <w:color w:val="000000"/>
                <w:sz w:val="16"/>
                <w:szCs w:val="16"/>
              </w:rPr>
              <w:t>--</w:t>
            </w:r>
          </w:p>
        </w:tc>
      </w:tr>
    </w:tbl>
    <w:p w14:paraId="762DE6DA"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BC795D" w14:paraId="316AE324" w14:textId="77777777">
        <w:tblPrEx>
          <w:tblCellMar>
            <w:top w:w="0" w:type="dxa"/>
            <w:bottom w:w="0" w:type="dxa"/>
          </w:tblCellMar>
        </w:tblPrEx>
        <w:tc>
          <w:tcPr>
            <w:tcW w:w="1984" w:type="dxa"/>
            <w:shd w:val="clear" w:color="auto" w:fill="FFFFFF"/>
          </w:tcPr>
          <w:p w14:paraId="59FE2EE8" w14:textId="77777777" w:rsidR="00BC795D" w:rsidRDefault="00BC795D">
            <w:pPr>
              <w:widowControl w:val="0"/>
              <w:autoSpaceDE w:val="0"/>
              <w:autoSpaceDN w:val="0"/>
              <w:adjustRightInd w:val="0"/>
            </w:pPr>
            <w:r>
              <w:t xml:space="preserve"> </w:t>
            </w:r>
            <w:r>
              <w:rPr>
                <w:rFonts w:ascii="Arial" w:hAnsi="Arial" w:cs="Arial"/>
                <w:color w:val="000000"/>
                <w:sz w:val="16"/>
                <w:szCs w:val="16"/>
              </w:rPr>
              <w:t>Avvertenze:</w:t>
            </w:r>
          </w:p>
        </w:tc>
        <w:tc>
          <w:tcPr>
            <w:tcW w:w="8788" w:type="dxa"/>
            <w:shd w:val="clear" w:color="auto" w:fill="FFFFFF"/>
          </w:tcPr>
          <w:p w14:paraId="075A61E9" w14:textId="77777777" w:rsidR="00BC795D" w:rsidRDefault="00BC795D">
            <w:pPr>
              <w:widowControl w:val="0"/>
              <w:autoSpaceDE w:val="0"/>
              <w:autoSpaceDN w:val="0"/>
              <w:adjustRightInd w:val="0"/>
            </w:pPr>
            <w:r>
              <w:rPr>
                <w:rFonts w:ascii="Arial" w:hAnsi="Arial" w:cs="Arial"/>
                <w:color w:val="000000"/>
                <w:sz w:val="16"/>
                <w:szCs w:val="16"/>
              </w:rPr>
              <w:t>--</w:t>
            </w:r>
          </w:p>
        </w:tc>
      </w:tr>
    </w:tbl>
    <w:p w14:paraId="6C989818" w14:textId="77777777" w:rsidR="00BC795D" w:rsidRDefault="00BC795D">
      <w:pPr>
        <w:widowControl w:val="0"/>
        <w:autoSpaceDE w:val="0"/>
        <w:autoSpaceDN w:val="0"/>
        <w:adjustRightInd w:val="0"/>
        <w:jc w:val="both"/>
      </w:pPr>
    </w:p>
    <w:p w14:paraId="350FBD84"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Indicazioni di pericolo:</w:t>
      </w:r>
    </w:p>
    <w:p w14:paraId="37E640E7"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BC795D" w14:paraId="4E12EECD" w14:textId="77777777">
        <w:tblPrEx>
          <w:tblCellMar>
            <w:top w:w="0" w:type="dxa"/>
            <w:bottom w:w="0" w:type="dxa"/>
          </w:tblCellMar>
        </w:tblPrEx>
        <w:tc>
          <w:tcPr>
            <w:tcW w:w="1984" w:type="dxa"/>
            <w:shd w:val="clear" w:color="auto" w:fill="FFFFFF"/>
          </w:tcPr>
          <w:p w14:paraId="1754B07E"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EUH210</w:t>
            </w:r>
          </w:p>
        </w:tc>
        <w:tc>
          <w:tcPr>
            <w:tcW w:w="8788" w:type="dxa"/>
            <w:shd w:val="clear" w:color="auto" w:fill="FFFFFF"/>
          </w:tcPr>
          <w:p w14:paraId="27038BB2" w14:textId="77777777" w:rsidR="00BC795D" w:rsidRDefault="00BC795D">
            <w:pPr>
              <w:widowControl w:val="0"/>
              <w:autoSpaceDE w:val="0"/>
              <w:autoSpaceDN w:val="0"/>
              <w:adjustRightInd w:val="0"/>
            </w:pPr>
            <w:r>
              <w:rPr>
                <w:rFonts w:ascii="Arial" w:hAnsi="Arial" w:cs="Arial"/>
                <w:color w:val="000000"/>
                <w:sz w:val="16"/>
                <w:szCs w:val="16"/>
              </w:rPr>
              <w:t>Scheda dati di sicurezza disponibile su richiesta.</w:t>
            </w:r>
          </w:p>
        </w:tc>
      </w:tr>
      <w:tr w:rsidR="00BC795D" w14:paraId="66D931AE" w14:textId="77777777">
        <w:tblPrEx>
          <w:tblCellMar>
            <w:top w:w="0" w:type="dxa"/>
            <w:bottom w:w="0" w:type="dxa"/>
          </w:tblCellMar>
        </w:tblPrEx>
        <w:tc>
          <w:tcPr>
            <w:tcW w:w="1984" w:type="dxa"/>
            <w:shd w:val="clear" w:color="auto" w:fill="FFFFFF"/>
          </w:tcPr>
          <w:p w14:paraId="475FFEB9"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EUH208</w:t>
            </w:r>
          </w:p>
        </w:tc>
        <w:tc>
          <w:tcPr>
            <w:tcW w:w="8788" w:type="dxa"/>
            <w:shd w:val="clear" w:color="auto" w:fill="FFFFFF"/>
          </w:tcPr>
          <w:p w14:paraId="48BBC74A" w14:textId="77777777" w:rsidR="00BC795D" w:rsidRDefault="00BC795D">
            <w:pPr>
              <w:widowControl w:val="0"/>
              <w:autoSpaceDE w:val="0"/>
              <w:autoSpaceDN w:val="0"/>
              <w:adjustRightInd w:val="0"/>
            </w:pPr>
            <w:r>
              <w:rPr>
                <w:rFonts w:ascii="Arial" w:hAnsi="Arial" w:cs="Arial"/>
                <w:color w:val="000000"/>
                <w:sz w:val="16"/>
                <w:szCs w:val="16"/>
              </w:rPr>
              <w:t>Contiene:, Miscela di: 5-cloro-2-metil-2H-isotiazol-3-one; 2-metil-2H-isotiazol-3-one</w:t>
            </w:r>
          </w:p>
        </w:tc>
      </w:tr>
      <w:tr w:rsidR="00BC795D" w14:paraId="3A9CF30B" w14:textId="77777777">
        <w:tblPrEx>
          <w:tblCellMar>
            <w:top w:w="0" w:type="dxa"/>
            <w:bottom w:w="0" w:type="dxa"/>
          </w:tblCellMar>
        </w:tblPrEx>
        <w:tc>
          <w:tcPr>
            <w:tcW w:w="1984" w:type="dxa"/>
            <w:shd w:val="clear" w:color="auto" w:fill="FFFFFF"/>
          </w:tcPr>
          <w:p w14:paraId="3553CB36" w14:textId="77777777" w:rsidR="00BC795D" w:rsidRDefault="00BC795D">
            <w:pPr>
              <w:widowControl w:val="0"/>
              <w:autoSpaceDE w:val="0"/>
              <w:autoSpaceDN w:val="0"/>
              <w:adjustRightInd w:val="0"/>
              <w:jc w:val="both"/>
            </w:pPr>
            <w:r>
              <w:t xml:space="preserve"> </w:t>
            </w:r>
          </w:p>
        </w:tc>
        <w:tc>
          <w:tcPr>
            <w:tcW w:w="8788" w:type="dxa"/>
            <w:shd w:val="clear" w:color="auto" w:fill="FFFFFF"/>
          </w:tcPr>
          <w:p w14:paraId="6AA798C7" w14:textId="77777777" w:rsidR="00BC795D" w:rsidRDefault="00BC795D">
            <w:pPr>
              <w:widowControl w:val="0"/>
              <w:autoSpaceDE w:val="0"/>
              <w:autoSpaceDN w:val="0"/>
              <w:adjustRightInd w:val="0"/>
            </w:pPr>
            <w:r>
              <w:rPr>
                <w:rFonts w:ascii="Arial" w:hAnsi="Arial" w:cs="Arial"/>
                <w:color w:val="000000"/>
                <w:sz w:val="16"/>
                <w:szCs w:val="16"/>
              </w:rPr>
              <w:t>Può provocare una reazione allergica.</w:t>
            </w:r>
          </w:p>
        </w:tc>
      </w:tr>
    </w:tbl>
    <w:p w14:paraId="3224C44A" w14:textId="77777777" w:rsidR="00BC795D" w:rsidRDefault="00BC795D">
      <w:pPr>
        <w:widowControl w:val="0"/>
        <w:autoSpaceDE w:val="0"/>
        <w:autoSpaceDN w:val="0"/>
        <w:adjustRightInd w:val="0"/>
        <w:jc w:val="both"/>
      </w:pPr>
    </w:p>
    <w:p w14:paraId="478B15D0"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Consigli di prudenza:</w:t>
      </w:r>
    </w:p>
    <w:p w14:paraId="3DD0989D"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BC795D" w14:paraId="294C4E4E" w14:textId="77777777">
        <w:tblPrEx>
          <w:tblCellMar>
            <w:top w:w="0" w:type="dxa"/>
            <w:bottom w:w="0" w:type="dxa"/>
          </w:tblCellMar>
        </w:tblPrEx>
        <w:tc>
          <w:tcPr>
            <w:tcW w:w="1984" w:type="dxa"/>
            <w:shd w:val="clear" w:color="auto" w:fill="FFFFFF"/>
          </w:tcPr>
          <w:p w14:paraId="067BA6E4" w14:textId="77777777" w:rsidR="00BC795D" w:rsidRDefault="00BC795D">
            <w:pPr>
              <w:widowControl w:val="0"/>
              <w:autoSpaceDE w:val="0"/>
              <w:autoSpaceDN w:val="0"/>
              <w:adjustRightInd w:val="0"/>
              <w:jc w:val="both"/>
            </w:pPr>
            <w:r>
              <w:t xml:space="preserve"> </w:t>
            </w:r>
          </w:p>
        </w:tc>
        <w:tc>
          <w:tcPr>
            <w:tcW w:w="8788" w:type="dxa"/>
            <w:shd w:val="clear" w:color="auto" w:fill="FFFFFF"/>
          </w:tcPr>
          <w:p w14:paraId="50BE22DD" w14:textId="77777777" w:rsidR="00BC795D" w:rsidRDefault="00BC795D">
            <w:pPr>
              <w:widowControl w:val="0"/>
              <w:autoSpaceDE w:val="0"/>
              <w:autoSpaceDN w:val="0"/>
              <w:adjustRightInd w:val="0"/>
            </w:pPr>
            <w:r>
              <w:rPr>
                <w:rFonts w:ascii="Arial" w:hAnsi="Arial" w:cs="Arial"/>
                <w:color w:val="000000"/>
                <w:sz w:val="16"/>
                <w:szCs w:val="16"/>
              </w:rPr>
              <w:t>--</w:t>
            </w:r>
          </w:p>
        </w:tc>
      </w:tr>
    </w:tbl>
    <w:p w14:paraId="6F64CDE4" w14:textId="77777777" w:rsidR="00BC795D" w:rsidRDefault="00BC795D">
      <w:pPr>
        <w:widowControl w:val="0"/>
        <w:autoSpaceDE w:val="0"/>
        <w:autoSpaceDN w:val="0"/>
        <w:adjustRightInd w:val="0"/>
        <w:jc w:val="both"/>
      </w:pPr>
    </w:p>
    <w:p w14:paraId="093B8F94"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2.3. Altri pericoli</w:t>
      </w:r>
    </w:p>
    <w:p w14:paraId="4CFFDC09" w14:textId="77777777" w:rsidR="00BC795D" w:rsidRDefault="00BC795D">
      <w:pPr>
        <w:widowControl w:val="0"/>
        <w:autoSpaceDE w:val="0"/>
        <w:autoSpaceDN w:val="0"/>
        <w:adjustRightInd w:val="0"/>
        <w:jc w:val="both"/>
      </w:pPr>
    </w:p>
    <w:p w14:paraId="0EA912C0" w14:textId="77777777" w:rsidR="00BC795D" w:rsidRDefault="00BC795D">
      <w:pPr>
        <w:widowControl w:val="0"/>
        <w:autoSpaceDE w:val="0"/>
        <w:autoSpaceDN w:val="0"/>
        <w:adjustRightInd w:val="0"/>
        <w:jc w:val="both"/>
      </w:pPr>
    </w:p>
    <w:p w14:paraId="0740FC30"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PBT o vPvB in percentuale superiore a 0,1%.</w:t>
      </w:r>
    </w:p>
    <w:p w14:paraId="631765E6"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6FC028AC" w14:textId="77777777">
        <w:tblPrEx>
          <w:tblCellMar>
            <w:top w:w="0" w:type="dxa"/>
            <w:bottom w:w="0" w:type="dxa"/>
          </w:tblCellMar>
        </w:tblPrEx>
        <w:tc>
          <w:tcPr>
            <w:tcW w:w="10773" w:type="dxa"/>
            <w:shd w:val="clear" w:color="auto" w:fill="A8FFFF"/>
          </w:tcPr>
          <w:p w14:paraId="13AD05B2"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3. Composizione/informazioni sugli ingredienti</w:t>
            </w:r>
          </w:p>
        </w:tc>
      </w:tr>
    </w:tbl>
    <w:p w14:paraId="39E5325D" w14:textId="77777777" w:rsidR="00BC795D" w:rsidRDefault="00BC795D">
      <w:pPr>
        <w:widowControl w:val="0"/>
        <w:autoSpaceDE w:val="0"/>
        <w:autoSpaceDN w:val="0"/>
        <w:adjustRightInd w:val="0"/>
        <w:jc w:val="both"/>
      </w:pPr>
    </w:p>
    <w:p w14:paraId="28C9F892"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3.1. Sostanze</w:t>
      </w:r>
    </w:p>
    <w:p w14:paraId="6751CA42" w14:textId="77777777" w:rsidR="00BC795D" w:rsidRDefault="00BC795D">
      <w:pPr>
        <w:widowControl w:val="0"/>
        <w:autoSpaceDE w:val="0"/>
        <w:autoSpaceDN w:val="0"/>
        <w:adjustRightInd w:val="0"/>
        <w:jc w:val="both"/>
      </w:pPr>
    </w:p>
    <w:p w14:paraId="47C9424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0F00AB1C"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50593FF4" w14:textId="77777777">
        <w:tblPrEx>
          <w:tblCellMar>
            <w:top w:w="0" w:type="dxa"/>
            <w:bottom w:w="0" w:type="dxa"/>
          </w:tblCellMar>
        </w:tblPrEx>
        <w:tc>
          <w:tcPr>
            <w:tcW w:w="10773" w:type="dxa"/>
            <w:shd w:val="clear" w:color="auto" w:fill="FFFFFF"/>
          </w:tcPr>
          <w:p w14:paraId="27B11AAE"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3.2. Miscele</w:t>
            </w:r>
          </w:p>
        </w:tc>
      </w:tr>
    </w:tbl>
    <w:p w14:paraId="0AF75D11" w14:textId="77777777" w:rsidR="00BC795D" w:rsidRDefault="00BC795D">
      <w:pPr>
        <w:widowControl w:val="0"/>
        <w:autoSpaceDE w:val="0"/>
        <w:autoSpaceDN w:val="0"/>
        <w:adjustRightInd w:val="0"/>
        <w:jc w:val="both"/>
      </w:pPr>
    </w:p>
    <w:p w14:paraId="4EBA1E7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Contiene:</w:t>
      </w:r>
    </w:p>
    <w:p w14:paraId="552F3AB4"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2835"/>
        <w:gridCol w:w="1417"/>
        <w:gridCol w:w="5670"/>
        <w:gridCol w:w="567"/>
      </w:tblGrid>
      <w:tr w:rsidR="00BC795D" w14:paraId="7E64BD3D" w14:textId="77777777">
        <w:tblPrEx>
          <w:tblCellMar>
            <w:top w:w="0" w:type="dxa"/>
            <w:bottom w:w="0" w:type="dxa"/>
          </w:tblCellMar>
        </w:tblPrEx>
        <w:tc>
          <w:tcPr>
            <w:tcW w:w="2835" w:type="dxa"/>
            <w:shd w:val="clear" w:color="auto" w:fill="FFFFFF"/>
          </w:tcPr>
          <w:p w14:paraId="0FEC012E"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Identificazione</w:t>
            </w:r>
          </w:p>
        </w:tc>
        <w:tc>
          <w:tcPr>
            <w:tcW w:w="1417" w:type="dxa"/>
            <w:shd w:val="clear" w:color="auto" w:fill="FFFFFF"/>
          </w:tcPr>
          <w:p w14:paraId="6BF609DD" w14:textId="77777777" w:rsidR="00BC795D" w:rsidRDefault="00BC795D">
            <w:pPr>
              <w:widowControl w:val="0"/>
              <w:autoSpaceDE w:val="0"/>
              <w:autoSpaceDN w:val="0"/>
              <w:adjustRightInd w:val="0"/>
            </w:pPr>
            <w:r>
              <w:rPr>
                <w:rFonts w:ascii="Arial" w:hAnsi="Arial" w:cs="Arial"/>
                <w:b/>
                <w:bCs/>
                <w:color w:val="000000"/>
                <w:sz w:val="16"/>
                <w:szCs w:val="16"/>
              </w:rPr>
              <w:t>x = Conc. %</w:t>
            </w:r>
          </w:p>
        </w:tc>
        <w:tc>
          <w:tcPr>
            <w:tcW w:w="5670" w:type="dxa"/>
            <w:shd w:val="clear" w:color="auto" w:fill="FFFFFF"/>
          </w:tcPr>
          <w:p w14:paraId="58E5606A" w14:textId="77777777" w:rsidR="00BC795D" w:rsidRDefault="00BC795D">
            <w:pPr>
              <w:widowControl w:val="0"/>
              <w:autoSpaceDE w:val="0"/>
              <w:autoSpaceDN w:val="0"/>
              <w:adjustRightInd w:val="0"/>
            </w:pPr>
            <w:r>
              <w:rPr>
                <w:rFonts w:ascii="Arial" w:hAnsi="Arial" w:cs="Arial"/>
                <w:b/>
                <w:bCs/>
                <w:color w:val="000000"/>
                <w:sz w:val="16"/>
                <w:szCs w:val="16"/>
              </w:rPr>
              <w:t>Classificazione 1272/2008 (CLP)</w:t>
            </w:r>
          </w:p>
        </w:tc>
        <w:tc>
          <w:tcPr>
            <w:tcW w:w="567" w:type="dxa"/>
            <w:shd w:val="clear" w:color="auto" w:fill="FFFFFF"/>
          </w:tcPr>
          <w:p w14:paraId="72B0A988" w14:textId="77777777" w:rsidR="00BC795D" w:rsidRDefault="00BC795D">
            <w:pPr>
              <w:widowControl w:val="0"/>
              <w:autoSpaceDE w:val="0"/>
              <w:autoSpaceDN w:val="0"/>
              <w:adjustRightInd w:val="0"/>
            </w:pPr>
          </w:p>
        </w:tc>
      </w:tr>
      <w:tr w:rsidR="00BC795D" w14:paraId="217020F4" w14:textId="77777777">
        <w:tblPrEx>
          <w:tblCellMar>
            <w:top w:w="0" w:type="dxa"/>
            <w:bottom w:w="0" w:type="dxa"/>
          </w:tblCellMar>
        </w:tblPrEx>
        <w:tc>
          <w:tcPr>
            <w:tcW w:w="2835" w:type="dxa"/>
            <w:shd w:val="clear" w:color="auto" w:fill="FFFFFF"/>
          </w:tcPr>
          <w:p w14:paraId="79BCD0A8"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Miscela di: 5-cloro-2-metil-2H-isotiazol-3-one; 2-metil-2H-isotiazol-3-one</w:t>
            </w:r>
          </w:p>
        </w:tc>
        <w:tc>
          <w:tcPr>
            <w:tcW w:w="1417" w:type="dxa"/>
            <w:shd w:val="clear" w:color="auto" w:fill="FFFFFF"/>
          </w:tcPr>
          <w:p w14:paraId="5B9DB4D7" w14:textId="77777777" w:rsidR="00BC795D" w:rsidRDefault="00BC795D">
            <w:pPr>
              <w:widowControl w:val="0"/>
              <w:autoSpaceDE w:val="0"/>
              <w:autoSpaceDN w:val="0"/>
              <w:adjustRightInd w:val="0"/>
            </w:pPr>
          </w:p>
        </w:tc>
        <w:tc>
          <w:tcPr>
            <w:tcW w:w="5670" w:type="dxa"/>
            <w:shd w:val="clear" w:color="auto" w:fill="FFFFFF"/>
          </w:tcPr>
          <w:p w14:paraId="4C2F8707" w14:textId="77777777" w:rsidR="00BC795D" w:rsidRDefault="00BC795D">
            <w:pPr>
              <w:widowControl w:val="0"/>
              <w:autoSpaceDE w:val="0"/>
              <w:autoSpaceDN w:val="0"/>
              <w:adjustRightInd w:val="0"/>
            </w:pPr>
          </w:p>
        </w:tc>
        <w:tc>
          <w:tcPr>
            <w:tcW w:w="567" w:type="dxa"/>
            <w:shd w:val="clear" w:color="auto" w:fill="FFFFFF"/>
          </w:tcPr>
          <w:p w14:paraId="565BF919" w14:textId="77777777" w:rsidR="00BC795D" w:rsidRDefault="00BC795D">
            <w:pPr>
              <w:widowControl w:val="0"/>
              <w:autoSpaceDE w:val="0"/>
              <w:autoSpaceDN w:val="0"/>
              <w:adjustRightInd w:val="0"/>
            </w:pPr>
          </w:p>
        </w:tc>
      </w:tr>
      <w:tr w:rsidR="00BC795D" w:rsidRPr="004D0740" w14:paraId="54308AB9" w14:textId="77777777">
        <w:tblPrEx>
          <w:tblCellMar>
            <w:top w:w="0" w:type="dxa"/>
            <w:bottom w:w="0" w:type="dxa"/>
          </w:tblCellMar>
        </w:tblPrEx>
        <w:tc>
          <w:tcPr>
            <w:tcW w:w="2835" w:type="dxa"/>
            <w:shd w:val="clear" w:color="auto" w:fill="FFFFFF"/>
          </w:tcPr>
          <w:p w14:paraId="65AD078E" w14:textId="77777777" w:rsidR="00BC795D" w:rsidRDefault="00BC795D">
            <w:pPr>
              <w:widowControl w:val="0"/>
              <w:autoSpaceDE w:val="0"/>
              <w:autoSpaceDN w:val="0"/>
              <w:adjustRightInd w:val="0"/>
            </w:pPr>
            <w:r>
              <w:t xml:space="preserve"> </w:t>
            </w:r>
            <w:r>
              <w:rPr>
                <w:rFonts w:ascii="Arial" w:hAnsi="Arial" w:cs="Arial"/>
                <w:color w:val="000000"/>
                <w:sz w:val="16"/>
                <w:szCs w:val="16"/>
              </w:rPr>
              <w:t>CAS   55965-84-9</w:t>
            </w:r>
          </w:p>
        </w:tc>
        <w:tc>
          <w:tcPr>
            <w:tcW w:w="1417" w:type="dxa"/>
            <w:shd w:val="clear" w:color="auto" w:fill="FFFFFF"/>
          </w:tcPr>
          <w:p w14:paraId="3A07C766" w14:textId="77777777" w:rsidR="00BC795D" w:rsidRDefault="00BC795D">
            <w:pPr>
              <w:widowControl w:val="0"/>
              <w:autoSpaceDE w:val="0"/>
              <w:autoSpaceDN w:val="0"/>
              <w:adjustRightInd w:val="0"/>
            </w:pPr>
            <w:r>
              <w:rPr>
                <w:rFonts w:ascii="Arial" w:hAnsi="Arial" w:cs="Arial"/>
                <w:color w:val="000000"/>
                <w:sz w:val="16"/>
                <w:szCs w:val="16"/>
              </w:rPr>
              <w:t>0 ≤ x &lt;  0,0015</w:t>
            </w:r>
          </w:p>
        </w:tc>
        <w:tc>
          <w:tcPr>
            <w:tcW w:w="5670" w:type="dxa"/>
            <w:shd w:val="clear" w:color="auto" w:fill="FFFFFF"/>
          </w:tcPr>
          <w:p w14:paraId="577974B6" w14:textId="77777777" w:rsidR="00BC795D" w:rsidRPr="004D0740" w:rsidRDefault="00BC795D">
            <w:pPr>
              <w:widowControl w:val="0"/>
              <w:autoSpaceDE w:val="0"/>
              <w:autoSpaceDN w:val="0"/>
              <w:adjustRightInd w:val="0"/>
              <w:rPr>
                <w:lang w:val="en-US"/>
              </w:rPr>
            </w:pPr>
            <w:r w:rsidRPr="004D0740">
              <w:rPr>
                <w:rFonts w:ascii="Arial" w:hAnsi="Arial" w:cs="Arial"/>
                <w:color w:val="000000"/>
                <w:sz w:val="16"/>
                <w:szCs w:val="16"/>
                <w:lang w:val="en-US"/>
              </w:rPr>
              <w:t>Acute Tox. 3 H301, Acute Tox. 3 H311, Acute Tox. 3 H331, Skin Corr. 1B H314, Eye Dam. 1 H318, Skin Sens. 1 H317, Aquatic Acute 1 H400 M=1, Aquatic Chronic 1 H410 M=1</w:t>
            </w:r>
          </w:p>
        </w:tc>
        <w:tc>
          <w:tcPr>
            <w:tcW w:w="567" w:type="dxa"/>
            <w:shd w:val="clear" w:color="auto" w:fill="FFFFFF"/>
          </w:tcPr>
          <w:p w14:paraId="697F5018" w14:textId="77777777" w:rsidR="00BC795D" w:rsidRPr="004D0740" w:rsidRDefault="00BC795D">
            <w:pPr>
              <w:widowControl w:val="0"/>
              <w:autoSpaceDE w:val="0"/>
              <w:autoSpaceDN w:val="0"/>
              <w:adjustRightInd w:val="0"/>
              <w:rPr>
                <w:lang w:val="en-US"/>
              </w:rPr>
            </w:pPr>
          </w:p>
        </w:tc>
      </w:tr>
      <w:tr w:rsidR="00BC795D" w14:paraId="4DE25431" w14:textId="77777777">
        <w:tblPrEx>
          <w:tblCellMar>
            <w:top w:w="0" w:type="dxa"/>
            <w:bottom w:w="0" w:type="dxa"/>
          </w:tblCellMar>
        </w:tblPrEx>
        <w:tc>
          <w:tcPr>
            <w:tcW w:w="2835" w:type="dxa"/>
            <w:shd w:val="clear" w:color="auto" w:fill="FFFFFF"/>
          </w:tcPr>
          <w:p w14:paraId="6546CB86" w14:textId="77777777" w:rsidR="00BC795D" w:rsidRDefault="00BC795D">
            <w:pPr>
              <w:widowControl w:val="0"/>
              <w:autoSpaceDE w:val="0"/>
              <w:autoSpaceDN w:val="0"/>
              <w:adjustRightInd w:val="0"/>
            </w:pPr>
            <w:r w:rsidRPr="004D0740">
              <w:rPr>
                <w:lang w:val="en-US"/>
              </w:rPr>
              <w:t xml:space="preserve"> </w:t>
            </w:r>
            <w:r>
              <w:rPr>
                <w:rFonts w:ascii="Arial" w:hAnsi="Arial" w:cs="Arial"/>
                <w:color w:val="000000"/>
                <w:sz w:val="16"/>
                <w:szCs w:val="16"/>
              </w:rPr>
              <w:t>CE   -</w:t>
            </w:r>
          </w:p>
        </w:tc>
        <w:tc>
          <w:tcPr>
            <w:tcW w:w="1417" w:type="dxa"/>
            <w:shd w:val="clear" w:color="auto" w:fill="FFFFFF"/>
          </w:tcPr>
          <w:p w14:paraId="67FAB83B" w14:textId="77777777" w:rsidR="00BC795D" w:rsidRDefault="00BC795D">
            <w:pPr>
              <w:widowControl w:val="0"/>
              <w:autoSpaceDE w:val="0"/>
              <w:autoSpaceDN w:val="0"/>
              <w:adjustRightInd w:val="0"/>
            </w:pPr>
          </w:p>
        </w:tc>
        <w:tc>
          <w:tcPr>
            <w:tcW w:w="5670" w:type="dxa"/>
            <w:shd w:val="clear" w:color="auto" w:fill="FFFFFF"/>
          </w:tcPr>
          <w:p w14:paraId="187AA67F" w14:textId="77777777" w:rsidR="00BC795D" w:rsidRDefault="00BC795D">
            <w:pPr>
              <w:widowControl w:val="0"/>
              <w:autoSpaceDE w:val="0"/>
              <w:autoSpaceDN w:val="0"/>
              <w:adjustRightInd w:val="0"/>
            </w:pPr>
          </w:p>
        </w:tc>
        <w:tc>
          <w:tcPr>
            <w:tcW w:w="567" w:type="dxa"/>
            <w:shd w:val="clear" w:color="auto" w:fill="FFFFFF"/>
          </w:tcPr>
          <w:p w14:paraId="345221AA" w14:textId="77777777" w:rsidR="00BC795D" w:rsidRDefault="00BC795D">
            <w:pPr>
              <w:widowControl w:val="0"/>
              <w:autoSpaceDE w:val="0"/>
              <w:autoSpaceDN w:val="0"/>
              <w:adjustRightInd w:val="0"/>
            </w:pPr>
          </w:p>
        </w:tc>
      </w:tr>
      <w:tr w:rsidR="00BC795D" w14:paraId="4D81E40C" w14:textId="77777777">
        <w:tblPrEx>
          <w:tblCellMar>
            <w:top w:w="0" w:type="dxa"/>
            <w:bottom w:w="0" w:type="dxa"/>
          </w:tblCellMar>
        </w:tblPrEx>
        <w:tc>
          <w:tcPr>
            <w:tcW w:w="2835" w:type="dxa"/>
            <w:shd w:val="clear" w:color="auto" w:fill="FFFFFF"/>
          </w:tcPr>
          <w:p w14:paraId="7EC4C90B" w14:textId="77777777" w:rsidR="00BC795D" w:rsidRDefault="00BC795D">
            <w:pPr>
              <w:widowControl w:val="0"/>
              <w:autoSpaceDE w:val="0"/>
              <w:autoSpaceDN w:val="0"/>
              <w:adjustRightInd w:val="0"/>
            </w:pPr>
            <w:r>
              <w:t xml:space="preserve"> </w:t>
            </w:r>
            <w:r>
              <w:rPr>
                <w:rFonts w:ascii="Arial" w:hAnsi="Arial" w:cs="Arial"/>
                <w:color w:val="000000"/>
                <w:sz w:val="16"/>
                <w:szCs w:val="16"/>
              </w:rPr>
              <w:t>INDEX   613-167-00-5</w:t>
            </w:r>
          </w:p>
        </w:tc>
        <w:tc>
          <w:tcPr>
            <w:tcW w:w="1417" w:type="dxa"/>
            <w:shd w:val="clear" w:color="auto" w:fill="FFFFFF"/>
          </w:tcPr>
          <w:p w14:paraId="5E61A4C1" w14:textId="77777777" w:rsidR="00BC795D" w:rsidRDefault="00BC795D">
            <w:pPr>
              <w:widowControl w:val="0"/>
              <w:autoSpaceDE w:val="0"/>
              <w:autoSpaceDN w:val="0"/>
              <w:adjustRightInd w:val="0"/>
            </w:pPr>
          </w:p>
        </w:tc>
        <w:tc>
          <w:tcPr>
            <w:tcW w:w="5670" w:type="dxa"/>
            <w:shd w:val="clear" w:color="auto" w:fill="FFFFFF"/>
          </w:tcPr>
          <w:p w14:paraId="62FA6065" w14:textId="77777777" w:rsidR="00BC795D" w:rsidRDefault="00BC795D">
            <w:pPr>
              <w:widowControl w:val="0"/>
              <w:autoSpaceDE w:val="0"/>
              <w:autoSpaceDN w:val="0"/>
              <w:adjustRightInd w:val="0"/>
            </w:pPr>
          </w:p>
        </w:tc>
        <w:tc>
          <w:tcPr>
            <w:tcW w:w="567" w:type="dxa"/>
            <w:shd w:val="clear" w:color="auto" w:fill="FFFFFF"/>
          </w:tcPr>
          <w:p w14:paraId="3A50EC31" w14:textId="77777777" w:rsidR="00BC795D" w:rsidRDefault="00BC795D">
            <w:pPr>
              <w:widowControl w:val="0"/>
              <w:autoSpaceDE w:val="0"/>
              <w:autoSpaceDN w:val="0"/>
              <w:adjustRightInd w:val="0"/>
            </w:pPr>
          </w:p>
        </w:tc>
      </w:tr>
    </w:tbl>
    <w:p w14:paraId="0B168ECF" w14:textId="77777777" w:rsidR="00BC795D" w:rsidRDefault="00BC795D">
      <w:pPr>
        <w:widowControl w:val="0"/>
        <w:autoSpaceDE w:val="0"/>
        <w:autoSpaceDN w:val="0"/>
        <w:adjustRightInd w:val="0"/>
        <w:jc w:val="both"/>
      </w:pPr>
    </w:p>
    <w:p w14:paraId="7B7144A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testo completo delle indicazioni di pericolo (H) è riportato alla sezione 16 della scheda.</w:t>
      </w:r>
    </w:p>
    <w:p w14:paraId="4362E5D9"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7F7FF1CE" w14:textId="77777777">
        <w:tblPrEx>
          <w:tblCellMar>
            <w:top w:w="0" w:type="dxa"/>
            <w:bottom w:w="0" w:type="dxa"/>
          </w:tblCellMar>
        </w:tblPrEx>
        <w:tc>
          <w:tcPr>
            <w:tcW w:w="10773" w:type="dxa"/>
            <w:shd w:val="clear" w:color="auto" w:fill="A8FFFF"/>
          </w:tcPr>
          <w:p w14:paraId="44189E5B"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4. Misure di primo soccorso</w:t>
            </w:r>
          </w:p>
        </w:tc>
      </w:tr>
    </w:tbl>
    <w:p w14:paraId="6A6C697D" w14:textId="77777777" w:rsidR="00BC795D" w:rsidRDefault="00BC795D">
      <w:pPr>
        <w:widowControl w:val="0"/>
        <w:autoSpaceDE w:val="0"/>
        <w:autoSpaceDN w:val="0"/>
        <w:adjustRightInd w:val="0"/>
        <w:jc w:val="both"/>
      </w:pPr>
    </w:p>
    <w:p w14:paraId="5C17D1C6"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4.1. Descrizione delle misure di primo soccorso</w:t>
      </w:r>
    </w:p>
    <w:p w14:paraId="18D79251" w14:textId="77777777" w:rsidR="00BC795D" w:rsidRDefault="00BC795D">
      <w:pPr>
        <w:widowControl w:val="0"/>
        <w:autoSpaceDE w:val="0"/>
        <w:autoSpaceDN w:val="0"/>
        <w:adjustRightInd w:val="0"/>
        <w:jc w:val="both"/>
      </w:pPr>
    </w:p>
    <w:p w14:paraId="2114EAC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OCCHI: Eliminare eventuali lenti a contatto. Lavarsi immediatamente ed abbondantemente con acqua per almeno 30/60 minuti, aprendo bene le palpebre. Consultare subito un medico.</w:t>
      </w:r>
    </w:p>
    <w:p w14:paraId="3A803E8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PELLE: Togliersi di dosso gli abiti contaminati. Farsi immediatamente la doccia. Consultare subito un medico.</w:t>
      </w:r>
    </w:p>
    <w:p w14:paraId="64EB46CF"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INGESTIONE: Far bere acqua nella maggior quantità possibile. Consultare subito un medico. Non indurre il vomito se non espressamente autorizzati dal medico.</w:t>
      </w:r>
    </w:p>
    <w:p w14:paraId="310872E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INALAZIONE: Chiamare subito un medico. Portare il soggetto all'aria aperta, lontano dal luogo dell'incidente. Se la respirazione cessa, praticare la respirazione artificiale. Adottare precauzioni adeguate per il soccorritore.</w:t>
      </w:r>
    </w:p>
    <w:p w14:paraId="2C2BE8FF" w14:textId="77777777" w:rsidR="00BC795D" w:rsidRDefault="00BC795D">
      <w:pPr>
        <w:widowControl w:val="0"/>
        <w:autoSpaceDE w:val="0"/>
        <w:autoSpaceDN w:val="0"/>
        <w:adjustRightInd w:val="0"/>
        <w:jc w:val="both"/>
      </w:pPr>
    </w:p>
    <w:p w14:paraId="2B964E83"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4.2. Principali sintomi ed effetti, sia acuti che ritardati</w:t>
      </w:r>
    </w:p>
    <w:p w14:paraId="404EC331" w14:textId="77777777" w:rsidR="00BC795D" w:rsidRDefault="00BC795D">
      <w:pPr>
        <w:widowControl w:val="0"/>
        <w:autoSpaceDE w:val="0"/>
        <w:autoSpaceDN w:val="0"/>
        <w:adjustRightInd w:val="0"/>
        <w:jc w:val="both"/>
      </w:pPr>
    </w:p>
    <w:p w14:paraId="28A3133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sono note informazioni specifiche su sintomi ed effetti provocati dal prodotto.</w:t>
      </w:r>
    </w:p>
    <w:p w14:paraId="13249B05" w14:textId="77777777" w:rsidR="00BC795D" w:rsidRDefault="00BC795D">
      <w:pPr>
        <w:widowControl w:val="0"/>
        <w:autoSpaceDE w:val="0"/>
        <w:autoSpaceDN w:val="0"/>
        <w:adjustRightInd w:val="0"/>
        <w:jc w:val="both"/>
      </w:pPr>
    </w:p>
    <w:p w14:paraId="7E5BBC38"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4.3. Indicazione dell`eventuale necessità di consultare immediatamente un medico e di trattamenti speciali</w:t>
      </w:r>
    </w:p>
    <w:p w14:paraId="2050B365" w14:textId="77777777" w:rsidR="00BC795D" w:rsidRDefault="00BC795D">
      <w:pPr>
        <w:widowControl w:val="0"/>
        <w:autoSpaceDE w:val="0"/>
        <w:autoSpaceDN w:val="0"/>
        <w:adjustRightInd w:val="0"/>
        <w:jc w:val="both"/>
      </w:pPr>
    </w:p>
    <w:p w14:paraId="52FEF7B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1A711E84" w14:textId="77777777" w:rsidR="00BC795D" w:rsidRDefault="00BC795D">
      <w:pPr>
        <w:widowControl w:val="0"/>
        <w:autoSpaceDE w:val="0"/>
        <w:autoSpaceDN w:val="0"/>
        <w:adjustRightInd w:val="0"/>
        <w:jc w:val="both"/>
      </w:pPr>
    </w:p>
    <w:p w14:paraId="00AC5FEF"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5AACFC6D" w14:textId="77777777">
        <w:tblPrEx>
          <w:tblCellMar>
            <w:top w:w="0" w:type="dxa"/>
            <w:bottom w:w="0" w:type="dxa"/>
          </w:tblCellMar>
        </w:tblPrEx>
        <w:tc>
          <w:tcPr>
            <w:tcW w:w="10773" w:type="dxa"/>
            <w:shd w:val="clear" w:color="auto" w:fill="A8FFFF"/>
          </w:tcPr>
          <w:p w14:paraId="6FE90D37"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5. Misure antincendio</w:t>
            </w:r>
          </w:p>
        </w:tc>
      </w:tr>
    </w:tbl>
    <w:p w14:paraId="395CDA4F" w14:textId="77777777" w:rsidR="00BC795D" w:rsidRDefault="00BC795D">
      <w:pPr>
        <w:widowControl w:val="0"/>
        <w:autoSpaceDE w:val="0"/>
        <w:autoSpaceDN w:val="0"/>
        <w:adjustRightInd w:val="0"/>
        <w:jc w:val="both"/>
      </w:pPr>
    </w:p>
    <w:p w14:paraId="3A2FD414"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5.1. Mezzi di estinzione</w:t>
      </w:r>
    </w:p>
    <w:p w14:paraId="57E7D2C3" w14:textId="77777777" w:rsidR="00BC795D" w:rsidRDefault="00BC795D">
      <w:pPr>
        <w:widowControl w:val="0"/>
        <w:autoSpaceDE w:val="0"/>
        <w:autoSpaceDN w:val="0"/>
        <w:adjustRightInd w:val="0"/>
        <w:jc w:val="both"/>
      </w:pPr>
    </w:p>
    <w:p w14:paraId="738D785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IDONEI</w:t>
      </w:r>
    </w:p>
    <w:p w14:paraId="154E012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mezzi di estinzione sono quelli tradizionali: anidride carbonica, schiuma, polvere ed acqua nebulizzata.</w:t>
      </w:r>
    </w:p>
    <w:p w14:paraId="6C8F693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NON IDONEI</w:t>
      </w:r>
    </w:p>
    <w:p w14:paraId="54C475B0"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Nessuno in particolare.</w:t>
      </w:r>
    </w:p>
    <w:p w14:paraId="0FE3D3F5" w14:textId="77777777" w:rsidR="00BC795D" w:rsidRDefault="00BC795D">
      <w:pPr>
        <w:widowControl w:val="0"/>
        <w:autoSpaceDE w:val="0"/>
        <w:autoSpaceDN w:val="0"/>
        <w:adjustRightInd w:val="0"/>
        <w:jc w:val="both"/>
      </w:pPr>
    </w:p>
    <w:p w14:paraId="32470A83"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5.2. Pericoli speciali derivanti dalla sostanza o dalla miscela</w:t>
      </w:r>
    </w:p>
    <w:p w14:paraId="6A6B1961" w14:textId="77777777" w:rsidR="00BC795D" w:rsidRDefault="00BC795D">
      <w:pPr>
        <w:widowControl w:val="0"/>
        <w:autoSpaceDE w:val="0"/>
        <w:autoSpaceDN w:val="0"/>
        <w:adjustRightInd w:val="0"/>
        <w:jc w:val="both"/>
      </w:pPr>
    </w:p>
    <w:p w14:paraId="29B99D9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PERICOLI DOVUTI ALL'ESPOSIZIONE IN CASO DI INCENDIO</w:t>
      </w:r>
    </w:p>
    <w:p w14:paraId="50E0882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Evitare di respirare i prodotti di combustione.</w:t>
      </w:r>
    </w:p>
    <w:p w14:paraId="50D3D3CC" w14:textId="77777777" w:rsidR="00BC795D" w:rsidRDefault="00BC795D">
      <w:pPr>
        <w:widowControl w:val="0"/>
        <w:autoSpaceDE w:val="0"/>
        <w:autoSpaceDN w:val="0"/>
        <w:adjustRightInd w:val="0"/>
        <w:jc w:val="both"/>
      </w:pPr>
    </w:p>
    <w:p w14:paraId="69712993"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5.3. Raccomandazioni per gli addetti all`estinzione degli incendi</w:t>
      </w:r>
    </w:p>
    <w:p w14:paraId="3554DEE5" w14:textId="77777777" w:rsidR="00BC795D" w:rsidRDefault="00BC795D">
      <w:pPr>
        <w:widowControl w:val="0"/>
        <w:autoSpaceDE w:val="0"/>
        <w:autoSpaceDN w:val="0"/>
        <w:adjustRightInd w:val="0"/>
        <w:jc w:val="both"/>
      </w:pPr>
    </w:p>
    <w:p w14:paraId="13F7BFA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GENERALI</w:t>
      </w:r>
    </w:p>
    <w:p w14:paraId="22800F9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Raffreddare con getti d'acqua i contenitori per evitare la decomposizione del prodotto e lo sviluppo di sostanze potenzialmente pericolose per la salute. Indossare sempre l'equipaggiamento completo di protezione antincendio. Raccogliere le acque di spegnimento che non devono essere scaricate nelle fognature. Smaltire l'acqua contaminata usata per l'estinzione ed il residuo dell'incendio secondo le norme vigenti.</w:t>
      </w:r>
    </w:p>
    <w:p w14:paraId="25E29D8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EQUIPAGGIAMENTO</w:t>
      </w:r>
    </w:p>
    <w:p w14:paraId="01C1E1B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Indumenti normali per la lotta al fuoco, come un autorespiratore ad aria compressa a circuito aperto (EN 137), completo antifiamma (EN469), guanti antifiamma (EN 659) e stivali per Vigili del Fuoco (HO A29 oppure A30).</w:t>
      </w:r>
    </w:p>
    <w:p w14:paraId="05FD00A0" w14:textId="77777777" w:rsidR="00BC795D" w:rsidRDefault="00BC795D">
      <w:pPr>
        <w:widowControl w:val="0"/>
        <w:autoSpaceDE w:val="0"/>
        <w:autoSpaceDN w:val="0"/>
        <w:adjustRightInd w:val="0"/>
        <w:jc w:val="both"/>
      </w:pPr>
    </w:p>
    <w:p w14:paraId="560DB71E"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40033130" w14:textId="77777777">
        <w:tblPrEx>
          <w:tblCellMar>
            <w:top w:w="0" w:type="dxa"/>
            <w:bottom w:w="0" w:type="dxa"/>
          </w:tblCellMar>
        </w:tblPrEx>
        <w:tc>
          <w:tcPr>
            <w:tcW w:w="10773" w:type="dxa"/>
            <w:shd w:val="clear" w:color="auto" w:fill="A8FFFF"/>
          </w:tcPr>
          <w:p w14:paraId="6736E52F"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6. Misure in caso di rilascio accidentale</w:t>
            </w:r>
          </w:p>
        </w:tc>
      </w:tr>
    </w:tbl>
    <w:p w14:paraId="5582D49B" w14:textId="77777777" w:rsidR="00BC795D" w:rsidRDefault="00BC795D">
      <w:pPr>
        <w:widowControl w:val="0"/>
        <w:autoSpaceDE w:val="0"/>
        <w:autoSpaceDN w:val="0"/>
        <w:adjustRightInd w:val="0"/>
        <w:jc w:val="both"/>
      </w:pPr>
    </w:p>
    <w:p w14:paraId="172313CE"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6.1. Precauzioni personali, dispositivi di protezione e procedure in caso di emergenza</w:t>
      </w:r>
    </w:p>
    <w:p w14:paraId="37BB82FA" w14:textId="77777777" w:rsidR="00BC795D" w:rsidRDefault="00BC795D">
      <w:pPr>
        <w:widowControl w:val="0"/>
        <w:autoSpaceDE w:val="0"/>
        <w:autoSpaceDN w:val="0"/>
        <w:adjustRightInd w:val="0"/>
        <w:jc w:val="both"/>
      </w:pPr>
    </w:p>
    <w:p w14:paraId="2F9C930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Bloccare la perdita se non c'è pericolo.</w:t>
      </w:r>
    </w:p>
    <w:p w14:paraId="24C2389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Indossare adeguati dispositivi di protezione (compresi i dispositivi di protezione individuale di cui alla sezione 8 della scheda dati di sicurezza) onde prevenire contaminazioni della pelle, degli occhi e degli indumenti personali. Queste indicazioni sono valide sia per gli addetti alle lavorazioni che per gli interventi in emergenza.</w:t>
      </w:r>
    </w:p>
    <w:p w14:paraId="4A018452" w14:textId="77777777" w:rsidR="00BC795D" w:rsidRDefault="00BC795D">
      <w:pPr>
        <w:widowControl w:val="0"/>
        <w:autoSpaceDE w:val="0"/>
        <w:autoSpaceDN w:val="0"/>
        <w:adjustRightInd w:val="0"/>
        <w:jc w:val="both"/>
      </w:pPr>
    </w:p>
    <w:p w14:paraId="373E0F9D"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6.2. Precauzioni ambientali</w:t>
      </w:r>
    </w:p>
    <w:p w14:paraId="62E9BAFF" w14:textId="77777777" w:rsidR="00BC795D" w:rsidRDefault="00BC795D">
      <w:pPr>
        <w:widowControl w:val="0"/>
        <w:autoSpaceDE w:val="0"/>
        <w:autoSpaceDN w:val="0"/>
        <w:adjustRightInd w:val="0"/>
        <w:jc w:val="both"/>
      </w:pPr>
    </w:p>
    <w:p w14:paraId="3BB7B4F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Impedire che il prodotto penetri nelle fognature, nelle acque superficiali, nelle falde freatiche.</w:t>
      </w:r>
    </w:p>
    <w:p w14:paraId="11A6F40D" w14:textId="77777777" w:rsidR="00BC795D" w:rsidRDefault="00BC795D">
      <w:pPr>
        <w:widowControl w:val="0"/>
        <w:autoSpaceDE w:val="0"/>
        <w:autoSpaceDN w:val="0"/>
        <w:adjustRightInd w:val="0"/>
        <w:jc w:val="both"/>
      </w:pPr>
    </w:p>
    <w:p w14:paraId="4CED5BA8"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6.3. Metodi e materiali per il contenimento e per la bonifica</w:t>
      </w:r>
    </w:p>
    <w:p w14:paraId="48E21A11" w14:textId="77777777" w:rsidR="00BC795D" w:rsidRDefault="00BC795D">
      <w:pPr>
        <w:widowControl w:val="0"/>
        <w:autoSpaceDE w:val="0"/>
        <w:autoSpaceDN w:val="0"/>
        <w:adjustRightInd w:val="0"/>
        <w:jc w:val="both"/>
      </w:pPr>
    </w:p>
    <w:p w14:paraId="250ED67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Aspirare il prodotto fuoriuscito in recipiente idoneo. Valutare la compatibilità del recipiente da utilizzare con il prodotto, verificando la sezione 10. Assorbire il rimanente con materiale assorbente inerte.</w:t>
      </w:r>
    </w:p>
    <w:p w14:paraId="454585D7"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Provvedere ad una sufficiente areazione del luogo interessato dalla perdita. Lo smaltimento del materiale contaminato deve essere effettuato conformemente alle disposizioni del punto 13.</w:t>
      </w:r>
    </w:p>
    <w:p w14:paraId="172C6C50" w14:textId="77777777" w:rsidR="00BC795D" w:rsidRDefault="00BC795D">
      <w:pPr>
        <w:widowControl w:val="0"/>
        <w:autoSpaceDE w:val="0"/>
        <w:autoSpaceDN w:val="0"/>
        <w:adjustRightInd w:val="0"/>
        <w:jc w:val="both"/>
      </w:pPr>
    </w:p>
    <w:p w14:paraId="1E43FF6C"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6.4. Riferimento ad altre sezioni</w:t>
      </w:r>
    </w:p>
    <w:p w14:paraId="31AA9B37" w14:textId="77777777" w:rsidR="00BC795D" w:rsidRDefault="00BC795D">
      <w:pPr>
        <w:widowControl w:val="0"/>
        <w:autoSpaceDE w:val="0"/>
        <w:autoSpaceDN w:val="0"/>
        <w:adjustRightInd w:val="0"/>
        <w:jc w:val="both"/>
      </w:pPr>
    </w:p>
    <w:p w14:paraId="791163A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Eventuali informazioni riguardanti la protezione individuale e lo smaltimento sono riportate alle sezioni 8 e 13.</w:t>
      </w:r>
    </w:p>
    <w:p w14:paraId="2B299D65" w14:textId="77777777" w:rsidR="00BC795D" w:rsidRDefault="00BC795D">
      <w:pPr>
        <w:widowControl w:val="0"/>
        <w:autoSpaceDE w:val="0"/>
        <w:autoSpaceDN w:val="0"/>
        <w:adjustRightInd w:val="0"/>
        <w:jc w:val="both"/>
      </w:pPr>
    </w:p>
    <w:p w14:paraId="7687F259"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54C468CB" w14:textId="77777777">
        <w:tblPrEx>
          <w:tblCellMar>
            <w:top w:w="0" w:type="dxa"/>
            <w:bottom w:w="0" w:type="dxa"/>
          </w:tblCellMar>
        </w:tblPrEx>
        <w:tc>
          <w:tcPr>
            <w:tcW w:w="10773" w:type="dxa"/>
            <w:shd w:val="clear" w:color="auto" w:fill="A8FFFF"/>
          </w:tcPr>
          <w:p w14:paraId="5869252F"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7. Manipolazione e immagazzinamento</w:t>
            </w:r>
          </w:p>
        </w:tc>
      </w:tr>
    </w:tbl>
    <w:p w14:paraId="0DF52318" w14:textId="77777777" w:rsidR="00BC795D" w:rsidRDefault="00BC795D">
      <w:pPr>
        <w:widowControl w:val="0"/>
        <w:autoSpaceDE w:val="0"/>
        <w:autoSpaceDN w:val="0"/>
        <w:adjustRightInd w:val="0"/>
        <w:jc w:val="both"/>
      </w:pPr>
    </w:p>
    <w:p w14:paraId="1050000D"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7.1. Precauzioni per la manipolazione sicura</w:t>
      </w:r>
    </w:p>
    <w:p w14:paraId="681EAC44" w14:textId="77777777" w:rsidR="00BC795D" w:rsidRDefault="00BC795D">
      <w:pPr>
        <w:widowControl w:val="0"/>
        <w:autoSpaceDE w:val="0"/>
        <w:autoSpaceDN w:val="0"/>
        <w:adjustRightInd w:val="0"/>
        <w:jc w:val="both"/>
      </w:pPr>
    </w:p>
    <w:p w14:paraId="7BC399B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Manipolare il prodotto dopo aver consultato tutte le altre sezioni di questa scheda di sicurezza. Evitare la dispersione del prodotto nell'ambiente. Non mangiare, nè bere, nè fumare durante l'impiego. Togliere gli indumenti contaminati e i dispositivi di protezione prima di accedere alle zone in cui si mangia.</w:t>
      </w:r>
    </w:p>
    <w:p w14:paraId="19ED3310" w14:textId="77777777" w:rsidR="00BC795D" w:rsidRDefault="00BC795D">
      <w:pPr>
        <w:widowControl w:val="0"/>
        <w:autoSpaceDE w:val="0"/>
        <w:autoSpaceDN w:val="0"/>
        <w:adjustRightInd w:val="0"/>
        <w:jc w:val="both"/>
      </w:pPr>
    </w:p>
    <w:p w14:paraId="3BCCB32C"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7.2. Condizioni per lo stoccaggio sicuro, comprese eventuali incompatibilità</w:t>
      </w:r>
    </w:p>
    <w:p w14:paraId="370267F7" w14:textId="77777777" w:rsidR="00BC795D" w:rsidRDefault="00BC795D">
      <w:pPr>
        <w:widowControl w:val="0"/>
        <w:autoSpaceDE w:val="0"/>
        <w:autoSpaceDN w:val="0"/>
        <w:adjustRightInd w:val="0"/>
        <w:jc w:val="both"/>
      </w:pPr>
    </w:p>
    <w:p w14:paraId="725B456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Conservare solo nel contenitore originale. Conservare i recipienti chiusi, in luogo ben ventilato, al riparo dai raggi solari diretti. Conservare i contenitori lontano da eventuali materiali incompatibili, verificando la sezione 10.</w:t>
      </w:r>
    </w:p>
    <w:p w14:paraId="32832025" w14:textId="77777777" w:rsidR="00BC795D" w:rsidRDefault="00BC795D">
      <w:pPr>
        <w:widowControl w:val="0"/>
        <w:autoSpaceDE w:val="0"/>
        <w:autoSpaceDN w:val="0"/>
        <w:adjustRightInd w:val="0"/>
        <w:jc w:val="both"/>
      </w:pPr>
    </w:p>
    <w:p w14:paraId="6B74F219"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7.3. Usi finali particolari</w:t>
      </w:r>
    </w:p>
    <w:p w14:paraId="00788DF1" w14:textId="77777777" w:rsidR="00BC795D" w:rsidRDefault="00BC795D">
      <w:pPr>
        <w:widowControl w:val="0"/>
        <w:autoSpaceDE w:val="0"/>
        <w:autoSpaceDN w:val="0"/>
        <w:adjustRightInd w:val="0"/>
        <w:jc w:val="both"/>
      </w:pPr>
    </w:p>
    <w:p w14:paraId="2BE9F68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49A421D7"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4991AD34" w14:textId="77777777">
        <w:tblPrEx>
          <w:tblCellMar>
            <w:top w:w="0" w:type="dxa"/>
            <w:bottom w:w="0" w:type="dxa"/>
          </w:tblCellMar>
        </w:tblPrEx>
        <w:tc>
          <w:tcPr>
            <w:tcW w:w="10773" w:type="dxa"/>
            <w:shd w:val="clear" w:color="auto" w:fill="A8FFFF"/>
          </w:tcPr>
          <w:p w14:paraId="38B3174D"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8. Controllo dell'esposizione/protezione individuale</w:t>
            </w:r>
          </w:p>
        </w:tc>
      </w:tr>
    </w:tbl>
    <w:p w14:paraId="74AE819F"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217AD62A" w14:textId="77777777">
        <w:tblPrEx>
          <w:tblCellMar>
            <w:top w:w="0" w:type="dxa"/>
            <w:bottom w:w="0" w:type="dxa"/>
          </w:tblCellMar>
        </w:tblPrEx>
        <w:tc>
          <w:tcPr>
            <w:tcW w:w="10773" w:type="dxa"/>
            <w:shd w:val="clear" w:color="auto" w:fill="FFFFFF"/>
          </w:tcPr>
          <w:p w14:paraId="65AFB9E1"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8.1. Parametri di controllo</w:t>
            </w:r>
          </w:p>
        </w:tc>
      </w:tr>
    </w:tbl>
    <w:p w14:paraId="0076D28B" w14:textId="77777777" w:rsidR="00BC795D" w:rsidRDefault="00BC795D">
      <w:pPr>
        <w:widowControl w:val="0"/>
        <w:autoSpaceDE w:val="0"/>
        <w:autoSpaceDN w:val="0"/>
        <w:adjustRightInd w:val="0"/>
        <w:jc w:val="both"/>
      </w:pPr>
    </w:p>
    <w:p w14:paraId="6977C45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32B3E6AB"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6740A4C5" w14:textId="77777777">
        <w:tblPrEx>
          <w:tblCellMar>
            <w:top w:w="0" w:type="dxa"/>
            <w:bottom w:w="0" w:type="dxa"/>
          </w:tblCellMar>
        </w:tblPrEx>
        <w:tc>
          <w:tcPr>
            <w:tcW w:w="10773" w:type="dxa"/>
            <w:shd w:val="clear" w:color="auto" w:fill="FFFFFF"/>
          </w:tcPr>
          <w:p w14:paraId="3AA501BE"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8.2. Controlli dell`esposizione</w:t>
            </w:r>
          </w:p>
        </w:tc>
      </w:tr>
    </w:tbl>
    <w:p w14:paraId="35FE1619" w14:textId="77777777" w:rsidR="00BC795D" w:rsidRDefault="00BC795D">
      <w:pPr>
        <w:widowControl w:val="0"/>
        <w:autoSpaceDE w:val="0"/>
        <w:autoSpaceDN w:val="0"/>
        <w:adjustRightInd w:val="0"/>
        <w:jc w:val="both"/>
      </w:pPr>
    </w:p>
    <w:p w14:paraId="6FA2929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Considerato che l'utilizzo di misure tecniche adeguate dovrebbe sempre avere la priorità rispetto agli equipaggiamenti di protezione personali, assicurare una buona ventilazione nel luogo di lavoro tramite un'efficace aspirazione locale.</w:t>
      </w:r>
    </w:p>
    <w:p w14:paraId="4ADDF4E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 la scelta degli equipaggiamenti protettivi personali chiedere eventualmente consiglio ai propri fornitori di sostanze chimiche.</w:t>
      </w:r>
    </w:p>
    <w:p w14:paraId="40094A8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dispositivi di protezione individuali devono riportare la mercatura CE che attesta la loro conformità alle norme vigenti.</w:t>
      </w:r>
    </w:p>
    <w:p w14:paraId="3F7C6273" w14:textId="77777777" w:rsidR="00BC795D" w:rsidRDefault="00BC795D">
      <w:pPr>
        <w:widowControl w:val="0"/>
        <w:autoSpaceDE w:val="0"/>
        <w:autoSpaceDN w:val="0"/>
        <w:adjustRightInd w:val="0"/>
        <w:jc w:val="both"/>
      </w:pPr>
    </w:p>
    <w:p w14:paraId="21D9ADF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DELLE MANI</w:t>
      </w:r>
    </w:p>
    <w:p w14:paraId="36F3D4E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Proteggere le mani con guanti da lavoro di categoria III (rif. norma EN 374).</w:t>
      </w:r>
    </w:p>
    <w:p w14:paraId="433BFC5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 la scelta definitiva del materiale dei guanti da lavoro si devono considerare: compatibilità, degradazione, tempo di rottura e permeazione.</w:t>
      </w:r>
    </w:p>
    <w:p w14:paraId="6F4C3539"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Nel caso di preparati la resistenza dei guanti da lavoro agli agenti chimici deve essere verificata prima dell'utilizzo in quanto non prevedibile. I guanti hanno un tempo di usura che dipende dalla durata e dalla modalità d`uso.</w:t>
      </w:r>
    </w:p>
    <w:p w14:paraId="59A2BE92" w14:textId="77777777" w:rsidR="00BC795D" w:rsidRDefault="00BC795D">
      <w:pPr>
        <w:widowControl w:val="0"/>
        <w:autoSpaceDE w:val="0"/>
        <w:autoSpaceDN w:val="0"/>
        <w:adjustRightInd w:val="0"/>
        <w:jc w:val="both"/>
      </w:pPr>
    </w:p>
    <w:p w14:paraId="5375D269"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DELLA PELLE</w:t>
      </w:r>
    </w:p>
    <w:p w14:paraId="6A15EB2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Indossare abiti da lavoro con maniche lunghe e calzature di sicurezza per uso professionale di categoria I (rif. Direttiva 89/686/CEE e norma EN ISO 20344). Lavarsi con acqua e sapone dopo aver rimosso gli indumenti protettivi.</w:t>
      </w:r>
    </w:p>
    <w:p w14:paraId="65EAE4F2" w14:textId="77777777" w:rsidR="00BC795D" w:rsidRDefault="00BC795D">
      <w:pPr>
        <w:widowControl w:val="0"/>
        <w:autoSpaceDE w:val="0"/>
        <w:autoSpaceDN w:val="0"/>
        <w:adjustRightInd w:val="0"/>
        <w:jc w:val="both"/>
      </w:pPr>
    </w:p>
    <w:p w14:paraId="7F5E1770"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DEGLI OCCHI</w:t>
      </w:r>
    </w:p>
    <w:p w14:paraId="57B629B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Si consiglia di indossare occhiali protettivi ermetici (rif. norma EN 166).</w:t>
      </w:r>
    </w:p>
    <w:p w14:paraId="026BE97E" w14:textId="77777777" w:rsidR="00BC795D" w:rsidRDefault="00BC795D">
      <w:pPr>
        <w:widowControl w:val="0"/>
        <w:autoSpaceDE w:val="0"/>
        <w:autoSpaceDN w:val="0"/>
        <w:adjustRightInd w:val="0"/>
        <w:jc w:val="both"/>
      </w:pPr>
    </w:p>
    <w:p w14:paraId="00E9323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RESPIRATORIA</w:t>
      </w:r>
    </w:p>
    <w:p w14:paraId="0D38E8C4"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caso di superamento del valore di soglia (es. TLV-TWA) della sostanza o di una o più delle sostanze presenti nel prodotto, si consiglia di indossare una maschera con filtro di tipo B la cui classe (1, 2 o 3) dovrà essere scelta in relazione alla concentrazione limite di utilizzo. (rif. norma EN 14387). Nel caso fossero presenti gas o vapori di natura diversa e/o gas o vapori con particelle (aerosol, fumi, nebbie, ecc.) occorre prevedere filtri di tipo combinato.</w:t>
      </w:r>
    </w:p>
    <w:p w14:paraId="5B465DD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L`utilizzo di mezzi di protezione delle vie respiratorie è necessario in caso le misure tecniche adottate non siano sufficienti per limitare l`esposizione del lavoratore ai valori di soglia presi in considerazione. La protezione offerta dalle maschere è comunque limitata.</w:t>
      </w:r>
    </w:p>
    <w:p w14:paraId="358A17F7"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Nel caso in cui la sostanza considerata sia inodore o la sua soglia olfattiva sia superiore al relativo TLV-TWA e in caso di emergenza, indossare un autorespiratore ad aria compressa a circuito aperto (rif. norma EN 137) oppure un respiratore a presa d'aria esterna (rif. norma EN 138). Per la corretta scelta del dispositivo di protezione delle vie respiratorie, fare riferimento alla norma EN 529.</w:t>
      </w:r>
    </w:p>
    <w:p w14:paraId="0DC62025" w14:textId="77777777" w:rsidR="00BC795D" w:rsidRDefault="00BC795D">
      <w:pPr>
        <w:widowControl w:val="0"/>
        <w:autoSpaceDE w:val="0"/>
        <w:autoSpaceDN w:val="0"/>
        <w:adjustRightInd w:val="0"/>
        <w:jc w:val="both"/>
      </w:pPr>
    </w:p>
    <w:p w14:paraId="04CBF4E0"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CONTROLLI DELL`ESPOSIZIONE AMBIENTALE</w:t>
      </w:r>
    </w:p>
    <w:p w14:paraId="1F7DE927" w14:textId="77777777" w:rsidR="00BC795D" w:rsidRDefault="00BC795D">
      <w:pPr>
        <w:widowControl w:val="0"/>
        <w:autoSpaceDE w:val="0"/>
        <w:autoSpaceDN w:val="0"/>
        <w:adjustRightInd w:val="0"/>
        <w:jc w:val="both"/>
      </w:pPr>
    </w:p>
    <w:p w14:paraId="3C66445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 emissioni da processi produttivi, comprese quelle da apparecchiature di ventilazione dovrebbero essere controllate ai fini del rispetto della normativa di tutela ambientale.</w:t>
      </w:r>
    </w:p>
    <w:p w14:paraId="3A58F99A"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11927C27" w14:textId="77777777">
        <w:tblPrEx>
          <w:tblCellMar>
            <w:top w:w="0" w:type="dxa"/>
            <w:bottom w:w="0" w:type="dxa"/>
          </w:tblCellMar>
        </w:tblPrEx>
        <w:tc>
          <w:tcPr>
            <w:tcW w:w="10773" w:type="dxa"/>
            <w:shd w:val="clear" w:color="auto" w:fill="A8FFFF"/>
          </w:tcPr>
          <w:p w14:paraId="026C58AC" w14:textId="77777777" w:rsidR="00BC795D" w:rsidRDefault="00BC795D">
            <w:pPr>
              <w:widowControl w:val="0"/>
              <w:autoSpaceDE w:val="0"/>
              <w:autoSpaceDN w:val="0"/>
              <w:adjustRightInd w:val="0"/>
            </w:pPr>
            <w:r>
              <w:lastRenderedPageBreak/>
              <w:t xml:space="preserve"> </w:t>
            </w:r>
            <w:r>
              <w:rPr>
                <w:rFonts w:ascii="Arial" w:hAnsi="Arial" w:cs="Arial"/>
                <w:b/>
                <w:bCs/>
                <w:color w:val="000000"/>
                <w:sz w:val="22"/>
                <w:szCs w:val="22"/>
              </w:rPr>
              <w:t>SEZIONE 9. Proprietà fisiche e chimiche</w:t>
            </w:r>
          </w:p>
        </w:tc>
      </w:tr>
    </w:tbl>
    <w:p w14:paraId="3BB1AA74"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50D0B947" w14:textId="77777777">
        <w:tblPrEx>
          <w:tblCellMar>
            <w:top w:w="0" w:type="dxa"/>
            <w:bottom w:w="0" w:type="dxa"/>
          </w:tblCellMar>
        </w:tblPrEx>
        <w:tc>
          <w:tcPr>
            <w:tcW w:w="10773" w:type="dxa"/>
            <w:shd w:val="clear" w:color="auto" w:fill="FFFFFF"/>
          </w:tcPr>
          <w:p w14:paraId="29E4FD28"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9.1. Informazioni sulle proprietà fisiche e chimiche fondamentali</w:t>
            </w:r>
          </w:p>
        </w:tc>
      </w:tr>
    </w:tbl>
    <w:p w14:paraId="7260B926"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5670"/>
      </w:tblGrid>
      <w:tr w:rsidR="00BC795D" w14:paraId="10176A47" w14:textId="77777777">
        <w:tblPrEx>
          <w:tblCellMar>
            <w:top w:w="0" w:type="dxa"/>
            <w:bottom w:w="0" w:type="dxa"/>
          </w:tblCellMar>
        </w:tblPrEx>
        <w:tc>
          <w:tcPr>
            <w:tcW w:w="3402" w:type="dxa"/>
            <w:shd w:val="clear" w:color="auto" w:fill="FFFFFF"/>
          </w:tcPr>
          <w:p w14:paraId="03ABD747" w14:textId="77777777" w:rsidR="00BC795D" w:rsidRDefault="00BC795D">
            <w:pPr>
              <w:widowControl w:val="0"/>
              <w:autoSpaceDE w:val="0"/>
              <w:autoSpaceDN w:val="0"/>
              <w:adjustRightInd w:val="0"/>
            </w:pPr>
            <w:r>
              <w:t xml:space="preserve"> </w:t>
            </w:r>
            <w:r>
              <w:rPr>
                <w:rFonts w:ascii="Arial" w:hAnsi="Arial" w:cs="Arial"/>
                <w:color w:val="000000"/>
                <w:sz w:val="16"/>
                <w:szCs w:val="16"/>
              </w:rPr>
              <w:t>Stato Fisico</w:t>
            </w:r>
          </w:p>
        </w:tc>
        <w:tc>
          <w:tcPr>
            <w:tcW w:w="5670" w:type="dxa"/>
            <w:shd w:val="clear" w:color="auto" w:fill="FFFFFF"/>
          </w:tcPr>
          <w:p w14:paraId="726E64A1" w14:textId="77777777" w:rsidR="00BC795D" w:rsidRDefault="00BC795D">
            <w:pPr>
              <w:widowControl w:val="0"/>
              <w:autoSpaceDE w:val="0"/>
              <w:autoSpaceDN w:val="0"/>
              <w:adjustRightInd w:val="0"/>
            </w:pPr>
            <w:r>
              <w:rPr>
                <w:rFonts w:ascii="Arial" w:hAnsi="Arial" w:cs="Arial"/>
                <w:color w:val="000000"/>
                <w:sz w:val="16"/>
                <w:szCs w:val="16"/>
              </w:rPr>
              <w:t>liquido pastoso</w:t>
            </w:r>
          </w:p>
        </w:tc>
      </w:tr>
      <w:tr w:rsidR="00BC795D" w14:paraId="29403F06" w14:textId="77777777">
        <w:tblPrEx>
          <w:tblCellMar>
            <w:top w:w="0" w:type="dxa"/>
            <w:bottom w:w="0" w:type="dxa"/>
          </w:tblCellMar>
        </w:tblPrEx>
        <w:tc>
          <w:tcPr>
            <w:tcW w:w="3402" w:type="dxa"/>
            <w:shd w:val="clear" w:color="auto" w:fill="FFFFFF"/>
          </w:tcPr>
          <w:p w14:paraId="6D54EDF2" w14:textId="77777777" w:rsidR="00BC795D" w:rsidRDefault="00BC795D">
            <w:pPr>
              <w:widowControl w:val="0"/>
              <w:autoSpaceDE w:val="0"/>
              <w:autoSpaceDN w:val="0"/>
              <w:adjustRightInd w:val="0"/>
            </w:pPr>
            <w:r>
              <w:t xml:space="preserve"> </w:t>
            </w:r>
            <w:r>
              <w:rPr>
                <w:rFonts w:ascii="Arial" w:hAnsi="Arial" w:cs="Arial"/>
                <w:color w:val="000000"/>
                <w:sz w:val="16"/>
                <w:szCs w:val="16"/>
              </w:rPr>
              <w:t>Colore</w:t>
            </w:r>
          </w:p>
        </w:tc>
        <w:tc>
          <w:tcPr>
            <w:tcW w:w="5670" w:type="dxa"/>
            <w:shd w:val="clear" w:color="auto" w:fill="FFFFFF"/>
          </w:tcPr>
          <w:p w14:paraId="6E395A0B" w14:textId="77777777" w:rsidR="00BC795D" w:rsidRDefault="00BC795D">
            <w:pPr>
              <w:widowControl w:val="0"/>
              <w:autoSpaceDE w:val="0"/>
              <w:autoSpaceDN w:val="0"/>
              <w:adjustRightInd w:val="0"/>
            </w:pPr>
            <w:r>
              <w:rPr>
                <w:rFonts w:ascii="Arial" w:hAnsi="Arial" w:cs="Arial"/>
                <w:color w:val="000000"/>
                <w:sz w:val="16"/>
                <w:szCs w:val="16"/>
              </w:rPr>
              <w:t>biancastro</w:t>
            </w:r>
          </w:p>
        </w:tc>
      </w:tr>
      <w:tr w:rsidR="00BC795D" w14:paraId="197CF25C" w14:textId="77777777">
        <w:tblPrEx>
          <w:tblCellMar>
            <w:top w:w="0" w:type="dxa"/>
            <w:bottom w:w="0" w:type="dxa"/>
          </w:tblCellMar>
        </w:tblPrEx>
        <w:tc>
          <w:tcPr>
            <w:tcW w:w="3402" w:type="dxa"/>
            <w:shd w:val="clear" w:color="auto" w:fill="FFFFFF"/>
          </w:tcPr>
          <w:p w14:paraId="20BE99BB" w14:textId="77777777" w:rsidR="00BC795D" w:rsidRDefault="00BC795D">
            <w:pPr>
              <w:widowControl w:val="0"/>
              <w:autoSpaceDE w:val="0"/>
              <w:autoSpaceDN w:val="0"/>
              <w:adjustRightInd w:val="0"/>
            </w:pPr>
            <w:r>
              <w:t xml:space="preserve"> </w:t>
            </w:r>
            <w:r>
              <w:rPr>
                <w:rFonts w:ascii="Arial" w:hAnsi="Arial" w:cs="Arial"/>
                <w:color w:val="000000"/>
                <w:sz w:val="16"/>
                <w:szCs w:val="16"/>
              </w:rPr>
              <w:t>Odore</w:t>
            </w:r>
          </w:p>
        </w:tc>
        <w:tc>
          <w:tcPr>
            <w:tcW w:w="5670" w:type="dxa"/>
            <w:shd w:val="clear" w:color="auto" w:fill="FFFFFF"/>
          </w:tcPr>
          <w:p w14:paraId="4B1C5886" w14:textId="77777777" w:rsidR="00BC795D" w:rsidRDefault="00BC795D">
            <w:pPr>
              <w:widowControl w:val="0"/>
              <w:autoSpaceDE w:val="0"/>
              <w:autoSpaceDN w:val="0"/>
              <w:adjustRightInd w:val="0"/>
            </w:pPr>
            <w:r>
              <w:rPr>
                <w:rFonts w:ascii="Arial" w:hAnsi="Arial" w:cs="Arial"/>
                <w:color w:val="000000"/>
                <w:sz w:val="16"/>
                <w:szCs w:val="16"/>
              </w:rPr>
              <w:t>caratteristico</w:t>
            </w:r>
          </w:p>
        </w:tc>
      </w:tr>
      <w:tr w:rsidR="00BC795D" w14:paraId="2E6E243C" w14:textId="77777777">
        <w:tblPrEx>
          <w:tblCellMar>
            <w:top w:w="0" w:type="dxa"/>
            <w:bottom w:w="0" w:type="dxa"/>
          </w:tblCellMar>
        </w:tblPrEx>
        <w:tc>
          <w:tcPr>
            <w:tcW w:w="3402" w:type="dxa"/>
            <w:shd w:val="clear" w:color="auto" w:fill="FFFFFF"/>
          </w:tcPr>
          <w:p w14:paraId="696A798D" w14:textId="77777777" w:rsidR="00BC795D" w:rsidRDefault="00BC795D">
            <w:pPr>
              <w:widowControl w:val="0"/>
              <w:autoSpaceDE w:val="0"/>
              <w:autoSpaceDN w:val="0"/>
              <w:adjustRightInd w:val="0"/>
            </w:pPr>
            <w:r>
              <w:t xml:space="preserve"> </w:t>
            </w:r>
            <w:r>
              <w:rPr>
                <w:rFonts w:ascii="Arial" w:hAnsi="Arial" w:cs="Arial"/>
                <w:color w:val="000000"/>
                <w:sz w:val="16"/>
                <w:szCs w:val="16"/>
              </w:rPr>
              <w:t>Soglia olfattiva</w:t>
            </w:r>
          </w:p>
        </w:tc>
        <w:tc>
          <w:tcPr>
            <w:tcW w:w="5670" w:type="dxa"/>
            <w:shd w:val="clear" w:color="auto" w:fill="FFFFFF"/>
          </w:tcPr>
          <w:p w14:paraId="34C61707"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5A3933A3" w14:textId="77777777">
        <w:tblPrEx>
          <w:tblCellMar>
            <w:top w:w="0" w:type="dxa"/>
            <w:bottom w:w="0" w:type="dxa"/>
          </w:tblCellMar>
        </w:tblPrEx>
        <w:tc>
          <w:tcPr>
            <w:tcW w:w="3402" w:type="dxa"/>
            <w:shd w:val="clear" w:color="auto" w:fill="FFFFFF"/>
          </w:tcPr>
          <w:p w14:paraId="5270F095" w14:textId="77777777" w:rsidR="00BC795D" w:rsidRDefault="00BC795D">
            <w:pPr>
              <w:widowControl w:val="0"/>
              <w:autoSpaceDE w:val="0"/>
              <w:autoSpaceDN w:val="0"/>
              <w:adjustRightInd w:val="0"/>
            </w:pPr>
            <w:r>
              <w:t xml:space="preserve"> </w:t>
            </w:r>
            <w:r>
              <w:rPr>
                <w:rFonts w:ascii="Arial" w:hAnsi="Arial" w:cs="Arial"/>
                <w:color w:val="000000"/>
                <w:sz w:val="16"/>
                <w:szCs w:val="16"/>
              </w:rPr>
              <w:t>pH</w:t>
            </w:r>
          </w:p>
        </w:tc>
        <w:tc>
          <w:tcPr>
            <w:tcW w:w="5670" w:type="dxa"/>
            <w:shd w:val="clear" w:color="auto" w:fill="FFFFFF"/>
          </w:tcPr>
          <w:p w14:paraId="51CA555A" w14:textId="77777777" w:rsidR="00BC795D" w:rsidRDefault="00BC795D">
            <w:pPr>
              <w:widowControl w:val="0"/>
              <w:autoSpaceDE w:val="0"/>
              <w:autoSpaceDN w:val="0"/>
              <w:adjustRightInd w:val="0"/>
            </w:pPr>
            <w:r>
              <w:rPr>
                <w:rFonts w:ascii="Arial" w:hAnsi="Arial" w:cs="Arial"/>
                <w:color w:val="000000"/>
                <w:sz w:val="16"/>
                <w:szCs w:val="16"/>
              </w:rPr>
              <w:t>8 - 9</w:t>
            </w:r>
          </w:p>
        </w:tc>
      </w:tr>
      <w:tr w:rsidR="00BC795D" w14:paraId="53190EBB" w14:textId="77777777">
        <w:tblPrEx>
          <w:tblCellMar>
            <w:top w:w="0" w:type="dxa"/>
            <w:bottom w:w="0" w:type="dxa"/>
          </w:tblCellMar>
        </w:tblPrEx>
        <w:tc>
          <w:tcPr>
            <w:tcW w:w="3402" w:type="dxa"/>
            <w:shd w:val="clear" w:color="auto" w:fill="FFFFFF"/>
          </w:tcPr>
          <w:p w14:paraId="5F7EDB2A" w14:textId="77777777" w:rsidR="00BC795D" w:rsidRDefault="00BC795D">
            <w:pPr>
              <w:widowControl w:val="0"/>
              <w:autoSpaceDE w:val="0"/>
              <w:autoSpaceDN w:val="0"/>
              <w:adjustRightInd w:val="0"/>
            </w:pPr>
            <w:r>
              <w:t xml:space="preserve"> </w:t>
            </w:r>
            <w:r>
              <w:rPr>
                <w:rFonts w:ascii="Arial" w:hAnsi="Arial" w:cs="Arial"/>
                <w:color w:val="000000"/>
                <w:sz w:val="16"/>
                <w:szCs w:val="16"/>
              </w:rPr>
              <w:t>Punto di fusione o di congelamento</w:t>
            </w:r>
          </w:p>
        </w:tc>
        <w:tc>
          <w:tcPr>
            <w:tcW w:w="5670" w:type="dxa"/>
            <w:shd w:val="clear" w:color="auto" w:fill="FFFFFF"/>
          </w:tcPr>
          <w:p w14:paraId="20AACA21" w14:textId="77777777" w:rsidR="00BC795D" w:rsidRDefault="00BC795D">
            <w:pPr>
              <w:widowControl w:val="0"/>
              <w:autoSpaceDE w:val="0"/>
              <w:autoSpaceDN w:val="0"/>
              <w:adjustRightInd w:val="0"/>
            </w:pPr>
            <w:r>
              <w:rPr>
                <w:rFonts w:ascii="Arial" w:hAnsi="Arial" w:cs="Arial"/>
                <w:color w:val="000000"/>
                <w:sz w:val="16"/>
                <w:szCs w:val="16"/>
              </w:rPr>
              <w:t>0 °C</w:t>
            </w:r>
          </w:p>
        </w:tc>
      </w:tr>
      <w:tr w:rsidR="00BC795D" w14:paraId="7E7EBC97" w14:textId="77777777">
        <w:tblPrEx>
          <w:tblCellMar>
            <w:top w:w="0" w:type="dxa"/>
            <w:bottom w:w="0" w:type="dxa"/>
          </w:tblCellMar>
        </w:tblPrEx>
        <w:tc>
          <w:tcPr>
            <w:tcW w:w="3402" w:type="dxa"/>
            <w:shd w:val="clear" w:color="auto" w:fill="FFFFFF"/>
          </w:tcPr>
          <w:p w14:paraId="0357055D" w14:textId="77777777" w:rsidR="00BC795D" w:rsidRDefault="00BC795D">
            <w:pPr>
              <w:widowControl w:val="0"/>
              <w:autoSpaceDE w:val="0"/>
              <w:autoSpaceDN w:val="0"/>
              <w:adjustRightInd w:val="0"/>
            </w:pPr>
            <w:r>
              <w:t xml:space="preserve"> </w:t>
            </w:r>
            <w:r>
              <w:rPr>
                <w:rFonts w:ascii="Arial" w:hAnsi="Arial" w:cs="Arial"/>
                <w:color w:val="000000"/>
                <w:sz w:val="16"/>
                <w:szCs w:val="16"/>
              </w:rPr>
              <w:t>Punto di ebollizione iniziale</w:t>
            </w:r>
          </w:p>
        </w:tc>
        <w:tc>
          <w:tcPr>
            <w:tcW w:w="5670" w:type="dxa"/>
            <w:shd w:val="clear" w:color="auto" w:fill="FFFFFF"/>
          </w:tcPr>
          <w:p w14:paraId="3C7563B4" w14:textId="77777777" w:rsidR="00BC795D" w:rsidRDefault="00BC795D">
            <w:pPr>
              <w:widowControl w:val="0"/>
              <w:autoSpaceDE w:val="0"/>
              <w:autoSpaceDN w:val="0"/>
              <w:adjustRightInd w:val="0"/>
            </w:pPr>
            <w:r>
              <w:rPr>
                <w:rFonts w:ascii="Arial" w:hAnsi="Arial" w:cs="Arial"/>
                <w:color w:val="000000"/>
                <w:sz w:val="16"/>
                <w:szCs w:val="16"/>
              </w:rPr>
              <w:t>100 °C</w:t>
            </w:r>
          </w:p>
        </w:tc>
      </w:tr>
      <w:tr w:rsidR="00BC795D" w14:paraId="770541D9" w14:textId="77777777">
        <w:tblPrEx>
          <w:tblCellMar>
            <w:top w:w="0" w:type="dxa"/>
            <w:bottom w:w="0" w:type="dxa"/>
          </w:tblCellMar>
        </w:tblPrEx>
        <w:tc>
          <w:tcPr>
            <w:tcW w:w="3402" w:type="dxa"/>
            <w:shd w:val="clear" w:color="auto" w:fill="FFFFFF"/>
          </w:tcPr>
          <w:p w14:paraId="5F15E2A4" w14:textId="77777777" w:rsidR="00BC795D" w:rsidRDefault="00BC795D">
            <w:pPr>
              <w:widowControl w:val="0"/>
              <w:autoSpaceDE w:val="0"/>
              <w:autoSpaceDN w:val="0"/>
              <w:adjustRightInd w:val="0"/>
            </w:pPr>
            <w:r>
              <w:t xml:space="preserve"> </w:t>
            </w:r>
            <w:r>
              <w:rPr>
                <w:rFonts w:ascii="Arial" w:hAnsi="Arial" w:cs="Arial"/>
                <w:color w:val="000000"/>
                <w:sz w:val="16"/>
                <w:szCs w:val="16"/>
              </w:rPr>
              <w:t>Intervallo di ebollizione</w:t>
            </w:r>
          </w:p>
        </w:tc>
        <w:tc>
          <w:tcPr>
            <w:tcW w:w="5670" w:type="dxa"/>
            <w:shd w:val="clear" w:color="auto" w:fill="FFFFFF"/>
          </w:tcPr>
          <w:p w14:paraId="65A49C18"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1E6DFBC5" w14:textId="77777777">
        <w:tblPrEx>
          <w:tblCellMar>
            <w:top w:w="0" w:type="dxa"/>
            <w:bottom w:w="0" w:type="dxa"/>
          </w:tblCellMar>
        </w:tblPrEx>
        <w:tc>
          <w:tcPr>
            <w:tcW w:w="3402" w:type="dxa"/>
            <w:shd w:val="clear" w:color="auto" w:fill="FFFFFF"/>
          </w:tcPr>
          <w:p w14:paraId="1FBC08B6" w14:textId="77777777" w:rsidR="00BC795D" w:rsidRDefault="00BC795D">
            <w:pPr>
              <w:widowControl w:val="0"/>
              <w:autoSpaceDE w:val="0"/>
              <w:autoSpaceDN w:val="0"/>
              <w:adjustRightInd w:val="0"/>
            </w:pPr>
            <w:r>
              <w:t xml:space="preserve"> </w:t>
            </w:r>
            <w:r>
              <w:rPr>
                <w:rFonts w:ascii="Arial" w:hAnsi="Arial" w:cs="Arial"/>
                <w:color w:val="000000"/>
                <w:sz w:val="16"/>
                <w:szCs w:val="16"/>
              </w:rPr>
              <w:t>Punto di infiammabilità</w:t>
            </w:r>
          </w:p>
        </w:tc>
        <w:tc>
          <w:tcPr>
            <w:tcW w:w="5670" w:type="dxa"/>
            <w:shd w:val="clear" w:color="auto" w:fill="FFFFFF"/>
          </w:tcPr>
          <w:p w14:paraId="0BA6F0BB"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4240947B" w14:textId="77777777">
        <w:tblPrEx>
          <w:tblCellMar>
            <w:top w:w="0" w:type="dxa"/>
            <w:bottom w:w="0" w:type="dxa"/>
          </w:tblCellMar>
        </w:tblPrEx>
        <w:tc>
          <w:tcPr>
            <w:tcW w:w="3402" w:type="dxa"/>
            <w:shd w:val="clear" w:color="auto" w:fill="FFFFFF"/>
          </w:tcPr>
          <w:p w14:paraId="7C607321" w14:textId="77777777" w:rsidR="00BC795D" w:rsidRDefault="00BC795D">
            <w:pPr>
              <w:widowControl w:val="0"/>
              <w:autoSpaceDE w:val="0"/>
              <w:autoSpaceDN w:val="0"/>
              <w:adjustRightInd w:val="0"/>
            </w:pPr>
            <w:r>
              <w:t xml:space="preserve"> </w:t>
            </w:r>
            <w:r>
              <w:rPr>
                <w:rFonts w:ascii="Arial" w:hAnsi="Arial" w:cs="Arial"/>
                <w:color w:val="000000"/>
                <w:sz w:val="16"/>
                <w:szCs w:val="16"/>
              </w:rPr>
              <w:t>Tasso di evaporazione</w:t>
            </w:r>
          </w:p>
        </w:tc>
        <w:tc>
          <w:tcPr>
            <w:tcW w:w="5670" w:type="dxa"/>
            <w:shd w:val="clear" w:color="auto" w:fill="FFFFFF"/>
          </w:tcPr>
          <w:p w14:paraId="1B2DAC88"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3335A9C0" w14:textId="77777777">
        <w:tblPrEx>
          <w:tblCellMar>
            <w:top w:w="0" w:type="dxa"/>
            <w:bottom w:w="0" w:type="dxa"/>
          </w:tblCellMar>
        </w:tblPrEx>
        <w:tc>
          <w:tcPr>
            <w:tcW w:w="3402" w:type="dxa"/>
            <w:shd w:val="clear" w:color="auto" w:fill="FFFFFF"/>
          </w:tcPr>
          <w:p w14:paraId="428CF991" w14:textId="77777777" w:rsidR="00BC795D" w:rsidRDefault="00BC795D">
            <w:pPr>
              <w:widowControl w:val="0"/>
              <w:autoSpaceDE w:val="0"/>
              <w:autoSpaceDN w:val="0"/>
              <w:adjustRightInd w:val="0"/>
            </w:pPr>
            <w:r>
              <w:t xml:space="preserve"> </w:t>
            </w:r>
            <w:r>
              <w:rPr>
                <w:rFonts w:ascii="Arial" w:hAnsi="Arial" w:cs="Arial"/>
                <w:color w:val="000000"/>
                <w:sz w:val="16"/>
                <w:szCs w:val="16"/>
              </w:rPr>
              <w:t>Infiammabilità di solidi e gas</w:t>
            </w:r>
          </w:p>
        </w:tc>
        <w:tc>
          <w:tcPr>
            <w:tcW w:w="5670" w:type="dxa"/>
            <w:shd w:val="clear" w:color="auto" w:fill="FFFFFF"/>
          </w:tcPr>
          <w:p w14:paraId="354F0312"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0B26D5BC" w14:textId="77777777">
        <w:tblPrEx>
          <w:tblCellMar>
            <w:top w:w="0" w:type="dxa"/>
            <w:bottom w:w="0" w:type="dxa"/>
          </w:tblCellMar>
        </w:tblPrEx>
        <w:tc>
          <w:tcPr>
            <w:tcW w:w="3402" w:type="dxa"/>
            <w:shd w:val="clear" w:color="auto" w:fill="FFFFFF"/>
          </w:tcPr>
          <w:p w14:paraId="2CBDE6EB" w14:textId="77777777" w:rsidR="00BC795D" w:rsidRDefault="00BC795D">
            <w:pPr>
              <w:widowControl w:val="0"/>
              <w:autoSpaceDE w:val="0"/>
              <w:autoSpaceDN w:val="0"/>
              <w:adjustRightInd w:val="0"/>
            </w:pPr>
            <w:r>
              <w:t xml:space="preserve"> </w:t>
            </w:r>
            <w:r>
              <w:rPr>
                <w:rFonts w:ascii="Arial" w:hAnsi="Arial" w:cs="Arial"/>
                <w:color w:val="000000"/>
                <w:sz w:val="16"/>
                <w:szCs w:val="16"/>
              </w:rPr>
              <w:t>Limite inferiore infiammabilità</w:t>
            </w:r>
          </w:p>
        </w:tc>
        <w:tc>
          <w:tcPr>
            <w:tcW w:w="5670" w:type="dxa"/>
            <w:shd w:val="clear" w:color="auto" w:fill="FFFFFF"/>
          </w:tcPr>
          <w:p w14:paraId="0C5099BE"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4C1799EC" w14:textId="77777777">
        <w:tblPrEx>
          <w:tblCellMar>
            <w:top w:w="0" w:type="dxa"/>
            <w:bottom w:w="0" w:type="dxa"/>
          </w:tblCellMar>
        </w:tblPrEx>
        <w:tc>
          <w:tcPr>
            <w:tcW w:w="3402" w:type="dxa"/>
            <w:shd w:val="clear" w:color="auto" w:fill="FFFFFF"/>
          </w:tcPr>
          <w:p w14:paraId="6BE23A40" w14:textId="77777777" w:rsidR="00BC795D" w:rsidRDefault="00BC795D">
            <w:pPr>
              <w:widowControl w:val="0"/>
              <w:autoSpaceDE w:val="0"/>
              <w:autoSpaceDN w:val="0"/>
              <w:adjustRightInd w:val="0"/>
            </w:pPr>
            <w:r>
              <w:t xml:space="preserve"> </w:t>
            </w:r>
            <w:r>
              <w:rPr>
                <w:rFonts w:ascii="Arial" w:hAnsi="Arial" w:cs="Arial"/>
                <w:color w:val="000000"/>
                <w:sz w:val="16"/>
                <w:szCs w:val="16"/>
              </w:rPr>
              <w:t>Limite superiore infiammabilità</w:t>
            </w:r>
          </w:p>
        </w:tc>
        <w:tc>
          <w:tcPr>
            <w:tcW w:w="5670" w:type="dxa"/>
            <w:shd w:val="clear" w:color="auto" w:fill="FFFFFF"/>
          </w:tcPr>
          <w:p w14:paraId="60E1A8DA"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1A82E7A8" w14:textId="77777777">
        <w:tblPrEx>
          <w:tblCellMar>
            <w:top w:w="0" w:type="dxa"/>
            <w:bottom w:w="0" w:type="dxa"/>
          </w:tblCellMar>
        </w:tblPrEx>
        <w:tc>
          <w:tcPr>
            <w:tcW w:w="3402" w:type="dxa"/>
            <w:shd w:val="clear" w:color="auto" w:fill="FFFFFF"/>
          </w:tcPr>
          <w:p w14:paraId="4078CDB3" w14:textId="77777777" w:rsidR="00BC795D" w:rsidRDefault="00BC795D">
            <w:pPr>
              <w:widowControl w:val="0"/>
              <w:autoSpaceDE w:val="0"/>
              <w:autoSpaceDN w:val="0"/>
              <w:adjustRightInd w:val="0"/>
            </w:pPr>
            <w:r>
              <w:t xml:space="preserve"> </w:t>
            </w:r>
            <w:r>
              <w:rPr>
                <w:rFonts w:ascii="Arial" w:hAnsi="Arial" w:cs="Arial"/>
                <w:color w:val="000000"/>
                <w:sz w:val="16"/>
                <w:szCs w:val="16"/>
              </w:rPr>
              <w:t>Limite inferiore esplosività</w:t>
            </w:r>
          </w:p>
        </w:tc>
        <w:tc>
          <w:tcPr>
            <w:tcW w:w="5670" w:type="dxa"/>
            <w:shd w:val="clear" w:color="auto" w:fill="FFFFFF"/>
          </w:tcPr>
          <w:p w14:paraId="75781322"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605538B0" w14:textId="77777777">
        <w:tblPrEx>
          <w:tblCellMar>
            <w:top w:w="0" w:type="dxa"/>
            <w:bottom w:w="0" w:type="dxa"/>
          </w:tblCellMar>
        </w:tblPrEx>
        <w:tc>
          <w:tcPr>
            <w:tcW w:w="3402" w:type="dxa"/>
            <w:shd w:val="clear" w:color="auto" w:fill="FFFFFF"/>
          </w:tcPr>
          <w:p w14:paraId="2AFDC584" w14:textId="77777777" w:rsidR="00BC795D" w:rsidRDefault="00BC795D">
            <w:pPr>
              <w:widowControl w:val="0"/>
              <w:autoSpaceDE w:val="0"/>
              <w:autoSpaceDN w:val="0"/>
              <w:adjustRightInd w:val="0"/>
            </w:pPr>
            <w:r>
              <w:t xml:space="preserve"> </w:t>
            </w:r>
            <w:r>
              <w:rPr>
                <w:rFonts w:ascii="Arial" w:hAnsi="Arial" w:cs="Arial"/>
                <w:color w:val="000000"/>
                <w:sz w:val="16"/>
                <w:szCs w:val="16"/>
              </w:rPr>
              <w:t>Limite superiore esplosività</w:t>
            </w:r>
          </w:p>
        </w:tc>
        <w:tc>
          <w:tcPr>
            <w:tcW w:w="5670" w:type="dxa"/>
            <w:shd w:val="clear" w:color="auto" w:fill="FFFFFF"/>
          </w:tcPr>
          <w:p w14:paraId="648F163E"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402BEBD7" w14:textId="77777777">
        <w:tblPrEx>
          <w:tblCellMar>
            <w:top w:w="0" w:type="dxa"/>
            <w:bottom w:w="0" w:type="dxa"/>
          </w:tblCellMar>
        </w:tblPrEx>
        <w:tc>
          <w:tcPr>
            <w:tcW w:w="3402" w:type="dxa"/>
            <w:shd w:val="clear" w:color="auto" w:fill="FFFFFF"/>
          </w:tcPr>
          <w:p w14:paraId="406CB4EB" w14:textId="77777777" w:rsidR="00BC795D" w:rsidRDefault="00BC795D">
            <w:pPr>
              <w:widowControl w:val="0"/>
              <w:autoSpaceDE w:val="0"/>
              <w:autoSpaceDN w:val="0"/>
              <w:adjustRightInd w:val="0"/>
            </w:pPr>
            <w:r>
              <w:t xml:space="preserve"> </w:t>
            </w:r>
            <w:r>
              <w:rPr>
                <w:rFonts w:ascii="Arial" w:hAnsi="Arial" w:cs="Arial"/>
                <w:color w:val="000000"/>
                <w:sz w:val="16"/>
                <w:szCs w:val="16"/>
              </w:rPr>
              <w:t>Tensione di vapore</w:t>
            </w:r>
          </w:p>
        </w:tc>
        <w:tc>
          <w:tcPr>
            <w:tcW w:w="5670" w:type="dxa"/>
            <w:shd w:val="clear" w:color="auto" w:fill="FFFFFF"/>
          </w:tcPr>
          <w:p w14:paraId="25657450"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7C87A15A" w14:textId="77777777">
        <w:tblPrEx>
          <w:tblCellMar>
            <w:top w:w="0" w:type="dxa"/>
            <w:bottom w:w="0" w:type="dxa"/>
          </w:tblCellMar>
        </w:tblPrEx>
        <w:tc>
          <w:tcPr>
            <w:tcW w:w="3402" w:type="dxa"/>
            <w:shd w:val="clear" w:color="auto" w:fill="FFFFFF"/>
          </w:tcPr>
          <w:p w14:paraId="70037B95" w14:textId="77777777" w:rsidR="00BC795D" w:rsidRDefault="00BC795D">
            <w:pPr>
              <w:widowControl w:val="0"/>
              <w:autoSpaceDE w:val="0"/>
              <w:autoSpaceDN w:val="0"/>
              <w:adjustRightInd w:val="0"/>
            </w:pPr>
            <w:r>
              <w:t xml:space="preserve"> </w:t>
            </w:r>
            <w:r>
              <w:rPr>
                <w:rFonts w:ascii="Arial" w:hAnsi="Arial" w:cs="Arial"/>
                <w:color w:val="000000"/>
                <w:sz w:val="16"/>
                <w:szCs w:val="16"/>
              </w:rPr>
              <w:t>Densità di vapore</w:t>
            </w:r>
          </w:p>
        </w:tc>
        <w:tc>
          <w:tcPr>
            <w:tcW w:w="5670" w:type="dxa"/>
            <w:shd w:val="clear" w:color="auto" w:fill="FFFFFF"/>
          </w:tcPr>
          <w:p w14:paraId="50A8F339"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76B81992" w14:textId="77777777">
        <w:tblPrEx>
          <w:tblCellMar>
            <w:top w:w="0" w:type="dxa"/>
            <w:bottom w:w="0" w:type="dxa"/>
          </w:tblCellMar>
        </w:tblPrEx>
        <w:tc>
          <w:tcPr>
            <w:tcW w:w="3402" w:type="dxa"/>
            <w:shd w:val="clear" w:color="auto" w:fill="FFFFFF"/>
          </w:tcPr>
          <w:p w14:paraId="7A45FD1E" w14:textId="77777777" w:rsidR="00BC795D" w:rsidRDefault="00BC795D">
            <w:pPr>
              <w:widowControl w:val="0"/>
              <w:autoSpaceDE w:val="0"/>
              <w:autoSpaceDN w:val="0"/>
              <w:adjustRightInd w:val="0"/>
            </w:pPr>
            <w:r>
              <w:t xml:space="preserve"> </w:t>
            </w:r>
            <w:r>
              <w:rPr>
                <w:rFonts w:ascii="Arial" w:hAnsi="Arial" w:cs="Arial"/>
                <w:color w:val="000000"/>
                <w:sz w:val="16"/>
                <w:szCs w:val="16"/>
              </w:rPr>
              <w:t>Densità relativa</w:t>
            </w:r>
          </w:p>
        </w:tc>
        <w:tc>
          <w:tcPr>
            <w:tcW w:w="5670" w:type="dxa"/>
            <w:shd w:val="clear" w:color="auto" w:fill="FFFFFF"/>
          </w:tcPr>
          <w:p w14:paraId="6A0C58D0" w14:textId="77777777" w:rsidR="00BC795D" w:rsidRDefault="00BC795D">
            <w:pPr>
              <w:widowControl w:val="0"/>
              <w:autoSpaceDE w:val="0"/>
              <w:autoSpaceDN w:val="0"/>
              <w:adjustRightInd w:val="0"/>
            </w:pPr>
            <w:r>
              <w:rPr>
                <w:rFonts w:ascii="Arial" w:hAnsi="Arial" w:cs="Arial"/>
                <w:color w:val="000000"/>
                <w:sz w:val="16"/>
                <w:szCs w:val="16"/>
              </w:rPr>
              <w:t>1,450 kg/lt</w:t>
            </w:r>
          </w:p>
        </w:tc>
      </w:tr>
      <w:tr w:rsidR="00BC795D" w14:paraId="6DBE3297" w14:textId="77777777">
        <w:tblPrEx>
          <w:tblCellMar>
            <w:top w:w="0" w:type="dxa"/>
            <w:bottom w:w="0" w:type="dxa"/>
          </w:tblCellMar>
        </w:tblPrEx>
        <w:tc>
          <w:tcPr>
            <w:tcW w:w="3402" w:type="dxa"/>
            <w:shd w:val="clear" w:color="auto" w:fill="FFFFFF"/>
          </w:tcPr>
          <w:p w14:paraId="0FB9F977" w14:textId="77777777" w:rsidR="00BC795D" w:rsidRDefault="00BC795D">
            <w:pPr>
              <w:widowControl w:val="0"/>
              <w:autoSpaceDE w:val="0"/>
              <w:autoSpaceDN w:val="0"/>
              <w:adjustRightInd w:val="0"/>
            </w:pPr>
            <w:r>
              <w:t xml:space="preserve"> </w:t>
            </w:r>
            <w:r>
              <w:rPr>
                <w:rFonts w:ascii="Arial" w:hAnsi="Arial" w:cs="Arial"/>
                <w:color w:val="000000"/>
                <w:sz w:val="16"/>
                <w:szCs w:val="16"/>
              </w:rPr>
              <w:t>Solubilità</w:t>
            </w:r>
          </w:p>
        </w:tc>
        <w:tc>
          <w:tcPr>
            <w:tcW w:w="5670" w:type="dxa"/>
            <w:shd w:val="clear" w:color="auto" w:fill="FFFFFF"/>
          </w:tcPr>
          <w:p w14:paraId="6CA414C8" w14:textId="77777777" w:rsidR="00BC795D" w:rsidRDefault="00BC795D">
            <w:pPr>
              <w:widowControl w:val="0"/>
              <w:autoSpaceDE w:val="0"/>
              <w:autoSpaceDN w:val="0"/>
              <w:adjustRightInd w:val="0"/>
            </w:pPr>
            <w:r>
              <w:rPr>
                <w:rFonts w:ascii="Arial" w:hAnsi="Arial" w:cs="Arial"/>
                <w:color w:val="000000"/>
                <w:sz w:val="16"/>
                <w:szCs w:val="16"/>
              </w:rPr>
              <w:t>miscibile</w:t>
            </w:r>
          </w:p>
        </w:tc>
      </w:tr>
      <w:tr w:rsidR="00BC795D" w14:paraId="2C7D13C6" w14:textId="77777777">
        <w:tblPrEx>
          <w:tblCellMar>
            <w:top w:w="0" w:type="dxa"/>
            <w:bottom w:w="0" w:type="dxa"/>
          </w:tblCellMar>
        </w:tblPrEx>
        <w:tc>
          <w:tcPr>
            <w:tcW w:w="3402" w:type="dxa"/>
            <w:shd w:val="clear" w:color="auto" w:fill="FFFFFF"/>
          </w:tcPr>
          <w:p w14:paraId="34A7C776" w14:textId="77777777" w:rsidR="00BC795D" w:rsidRDefault="00BC795D">
            <w:pPr>
              <w:widowControl w:val="0"/>
              <w:autoSpaceDE w:val="0"/>
              <w:autoSpaceDN w:val="0"/>
              <w:adjustRightInd w:val="0"/>
            </w:pPr>
            <w:r>
              <w:t xml:space="preserve"> </w:t>
            </w:r>
            <w:r>
              <w:rPr>
                <w:rFonts w:ascii="Arial" w:hAnsi="Arial" w:cs="Arial"/>
                <w:color w:val="000000"/>
                <w:sz w:val="16"/>
                <w:szCs w:val="16"/>
              </w:rPr>
              <w:t>Coefficiente di ripartizione: n-ottanolo/acqua</w:t>
            </w:r>
          </w:p>
        </w:tc>
        <w:tc>
          <w:tcPr>
            <w:tcW w:w="5670" w:type="dxa"/>
            <w:shd w:val="clear" w:color="auto" w:fill="FFFFFF"/>
          </w:tcPr>
          <w:p w14:paraId="239BD668"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1C7841C1" w14:textId="77777777">
        <w:tblPrEx>
          <w:tblCellMar>
            <w:top w:w="0" w:type="dxa"/>
            <w:bottom w:w="0" w:type="dxa"/>
          </w:tblCellMar>
        </w:tblPrEx>
        <w:tc>
          <w:tcPr>
            <w:tcW w:w="3402" w:type="dxa"/>
            <w:shd w:val="clear" w:color="auto" w:fill="FFFFFF"/>
          </w:tcPr>
          <w:p w14:paraId="556C4B0D" w14:textId="77777777" w:rsidR="00BC795D" w:rsidRDefault="00BC795D">
            <w:pPr>
              <w:widowControl w:val="0"/>
              <w:autoSpaceDE w:val="0"/>
              <w:autoSpaceDN w:val="0"/>
              <w:adjustRightInd w:val="0"/>
            </w:pPr>
            <w:r>
              <w:t xml:space="preserve"> </w:t>
            </w:r>
            <w:r>
              <w:rPr>
                <w:rFonts w:ascii="Arial" w:hAnsi="Arial" w:cs="Arial"/>
                <w:color w:val="000000"/>
                <w:sz w:val="16"/>
                <w:szCs w:val="16"/>
              </w:rPr>
              <w:t>Temperatura di autoaccensione</w:t>
            </w:r>
          </w:p>
        </w:tc>
        <w:tc>
          <w:tcPr>
            <w:tcW w:w="5670" w:type="dxa"/>
            <w:shd w:val="clear" w:color="auto" w:fill="FFFFFF"/>
          </w:tcPr>
          <w:p w14:paraId="36880D70"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41C1B77C" w14:textId="77777777">
        <w:tblPrEx>
          <w:tblCellMar>
            <w:top w:w="0" w:type="dxa"/>
            <w:bottom w:w="0" w:type="dxa"/>
          </w:tblCellMar>
        </w:tblPrEx>
        <w:tc>
          <w:tcPr>
            <w:tcW w:w="3402" w:type="dxa"/>
            <w:shd w:val="clear" w:color="auto" w:fill="FFFFFF"/>
          </w:tcPr>
          <w:p w14:paraId="4C7F4834" w14:textId="77777777" w:rsidR="00BC795D" w:rsidRDefault="00BC795D">
            <w:pPr>
              <w:widowControl w:val="0"/>
              <w:autoSpaceDE w:val="0"/>
              <w:autoSpaceDN w:val="0"/>
              <w:adjustRightInd w:val="0"/>
            </w:pPr>
            <w:r>
              <w:t xml:space="preserve"> </w:t>
            </w:r>
            <w:r>
              <w:rPr>
                <w:rFonts w:ascii="Arial" w:hAnsi="Arial" w:cs="Arial"/>
                <w:color w:val="000000"/>
                <w:sz w:val="16"/>
                <w:szCs w:val="16"/>
              </w:rPr>
              <w:t>Temperatura di decomposizione</w:t>
            </w:r>
          </w:p>
        </w:tc>
        <w:tc>
          <w:tcPr>
            <w:tcW w:w="5670" w:type="dxa"/>
            <w:shd w:val="clear" w:color="auto" w:fill="FFFFFF"/>
          </w:tcPr>
          <w:p w14:paraId="4A01CA7B"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7B32734B" w14:textId="77777777">
        <w:tblPrEx>
          <w:tblCellMar>
            <w:top w:w="0" w:type="dxa"/>
            <w:bottom w:w="0" w:type="dxa"/>
          </w:tblCellMar>
        </w:tblPrEx>
        <w:tc>
          <w:tcPr>
            <w:tcW w:w="3402" w:type="dxa"/>
            <w:shd w:val="clear" w:color="auto" w:fill="FFFFFF"/>
          </w:tcPr>
          <w:p w14:paraId="3FA8F1FA" w14:textId="77777777" w:rsidR="00BC795D" w:rsidRDefault="00BC795D">
            <w:pPr>
              <w:widowControl w:val="0"/>
              <w:autoSpaceDE w:val="0"/>
              <w:autoSpaceDN w:val="0"/>
              <w:adjustRightInd w:val="0"/>
            </w:pPr>
            <w:r>
              <w:t xml:space="preserve"> </w:t>
            </w:r>
            <w:r>
              <w:rPr>
                <w:rFonts w:ascii="Arial" w:hAnsi="Arial" w:cs="Arial"/>
                <w:color w:val="000000"/>
                <w:sz w:val="16"/>
                <w:szCs w:val="16"/>
              </w:rPr>
              <w:t>Viscosità</w:t>
            </w:r>
          </w:p>
        </w:tc>
        <w:tc>
          <w:tcPr>
            <w:tcW w:w="5670" w:type="dxa"/>
            <w:shd w:val="clear" w:color="auto" w:fill="FFFFFF"/>
          </w:tcPr>
          <w:p w14:paraId="4F57ED2B" w14:textId="77777777" w:rsidR="00BC795D" w:rsidRDefault="00BC795D">
            <w:pPr>
              <w:widowControl w:val="0"/>
              <w:autoSpaceDE w:val="0"/>
              <w:autoSpaceDN w:val="0"/>
              <w:adjustRightInd w:val="0"/>
            </w:pPr>
            <w:r>
              <w:rPr>
                <w:rFonts w:ascii="Arial" w:hAnsi="Arial" w:cs="Arial"/>
                <w:color w:val="000000"/>
                <w:sz w:val="16"/>
                <w:szCs w:val="16"/>
              </w:rPr>
              <w:t>8000 - 9000  cPs</w:t>
            </w:r>
          </w:p>
        </w:tc>
      </w:tr>
      <w:tr w:rsidR="00BC795D" w14:paraId="7EED6A0D" w14:textId="77777777">
        <w:tblPrEx>
          <w:tblCellMar>
            <w:top w:w="0" w:type="dxa"/>
            <w:bottom w:w="0" w:type="dxa"/>
          </w:tblCellMar>
        </w:tblPrEx>
        <w:tc>
          <w:tcPr>
            <w:tcW w:w="3402" w:type="dxa"/>
            <w:shd w:val="clear" w:color="auto" w:fill="FFFFFF"/>
          </w:tcPr>
          <w:p w14:paraId="597DFAEE" w14:textId="77777777" w:rsidR="00BC795D" w:rsidRDefault="00BC795D">
            <w:pPr>
              <w:widowControl w:val="0"/>
              <w:autoSpaceDE w:val="0"/>
              <w:autoSpaceDN w:val="0"/>
              <w:adjustRightInd w:val="0"/>
            </w:pPr>
            <w:r>
              <w:t xml:space="preserve"> </w:t>
            </w:r>
            <w:r>
              <w:rPr>
                <w:rFonts w:ascii="Arial" w:hAnsi="Arial" w:cs="Arial"/>
                <w:color w:val="000000"/>
                <w:sz w:val="16"/>
                <w:szCs w:val="16"/>
              </w:rPr>
              <w:t>Proprietà esplosive</w:t>
            </w:r>
          </w:p>
        </w:tc>
        <w:tc>
          <w:tcPr>
            <w:tcW w:w="5670" w:type="dxa"/>
            <w:shd w:val="clear" w:color="auto" w:fill="FFFFFF"/>
          </w:tcPr>
          <w:p w14:paraId="511071DF" w14:textId="77777777" w:rsidR="00BC795D" w:rsidRDefault="00BC795D">
            <w:pPr>
              <w:widowControl w:val="0"/>
              <w:autoSpaceDE w:val="0"/>
              <w:autoSpaceDN w:val="0"/>
              <w:adjustRightInd w:val="0"/>
            </w:pPr>
            <w:r>
              <w:rPr>
                <w:rFonts w:ascii="Arial" w:hAnsi="Arial" w:cs="Arial"/>
                <w:color w:val="000000"/>
                <w:sz w:val="16"/>
                <w:szCs w:val="16"/>
              </w:rPr>
              <w:t>non esplosivo</w:t>
            </w:r>
          </w:p>
        </w:tc>
      </w:tr>
      <w:tr w:rsidR="00BC795D" w14:paraId="10BC364D" w14:textId="77777777">
        <w:tblPrEx>
          <w:tblCellMar>
            <w:top w:w="0" w:type="dxa"/>
            <w:bottom w:w="0" w:type="dxa"/>
          </w:tblCellMar>
        </w:tblPrEx>
        <w:tc>
          <w:tcPr>
            <w:tcW w:w="3402" w:type="dxa"/>
            <w:shd w:val="clear" w:color="auto" w:fill="FFFFFF"/>
          </w:tcPr>
          <w:p w14:paraId="750A6018" w14:textId="77777777" w:rsidR="00BC795D" w:rsidRDefault="00BC795D">
            <w:pPr>
              <w:widowControl w:val="0"/>
              <w:autoSpaceDE w:val="0"/>
              <w:autoSpaceDN w:val="0"/>
              <w:adjustRightInd w:val="0"/>
            </w:pPr>
            <w:r>
              <w:t xml:space="preserve"> </w:t>
            </w:r>
            <w:r>
              <w:rPr>
                <w:rFonts w:ascii="Arial" w:hAnsi="Arial" w:cs="Arial"/>
                <w:color w:val="000000"/>
                <w:sz w:val="16"/>
                <w:szCs w:val="16"/>
              </w:rPr>
              <w:t>Proprietà ossidanti</w:t>
            </w:r>
          </w:p>
        </w:tc>
        <w:tc>
          <w:tcPr>
            <w:tcW w:w="5670" w:type="dxa"/>
            <w:shd w:val="clear" w:color="auto" w:fill="FFFFFF"/>
          </w:tcPr>
          <w:p w14:paraId="2A155DCC" w14:textId="77777777" w:rsidR="00BC795D" w:rsidRDefault="00BC795D">
            <w:pPr>
              <w:widowControl w:val="0"/>
              <w:autoSpaceDE w:val="0"/>
              <w:autoSpaceDN w:val="0"/>
              <w:adjustRightInd w:val="0"/>
            </w:pPr>
            <w:r>
              <w:rPr>
                <w:rFonts w:ascii="Arial" w:hAnsi="Arial" w:cs="Arial"/>
                <w:color w:val="000000"/>
                <w:sz w:val="16"/>
                <w:szCs w:val="16"/>
              </w:rPr>
              <w:t>non ossidante</w:t>
            </w:r>
          </w:p>
        </w:tc>
      </w:tr>
    </w:tbl>
    <w:p w14:paraId="1F7BDDA0"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76DEBFFE" w14:textId="77777777">
        <w:tblPrEx>
          <w:tblCellMar>
            <w:top w:w="0" w:type="dxa"/>
            <w:bottom w:w="0" w:type="dxa"/>
          </w:tblCellMar>
        </w:tblPrEx>
        <w:tc>
          <w:tcPr>
            <w:tcW w:w="10773" w:type="dxa"/>
            <w:shd w:val="clear" w:color="auto" w:fill="FFFFFF"/>
          </w:tcPr>
          <w:p w14:paraId="6DF1F8B2"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9.2. Altre informazioni</w:t>
            </w:r>
          </w:p>
        </w:tc>
      </w:tr>
    </w:tbl>
    <w:p w14:paraId="5A7872E0" w14:textId="77777777" w:rsidR="00BC795D" w:rsidRDefault="00BC795D">
      <w:pPr>
        <w:widowControl w:val="0"/>
        <w:autoSpaceDE w:val="0"/>
        <w:autoSpaceDN w:val="0"/>
        <w:adjustRightInd w:val="0"/>
        <w:jc w:val="both"/>
      </w:pPr>
    </w:p>
    <w:p w14:paraId="59DBE21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637DDA68"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5DA6408C" w14:textId="77777777">
        <w:tblPrEx>
          <w:tblCellMar>
            <w:top w:w="0" w:type="dxa"/>
            <w:bottom w:w="0" w:type="dxa"/>
          </w:tblCellMar>
        </w:tblPrEx>
        <w:tc>
          <w:tcPr>
            <w:tcW w:w="10773" w:type="dxa"/>
            <w:shd w:val="clear" w:color="auto" w:fill="A8FFFF"/>
          </w:tcPr>
          <w:p w14:paraId="6E30B540"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10. Stabilità e reattività</w:t>
            </w:r>
          </w:p>
        </w:tc>
      </w:tr>
    </w:tbl>
    <w:p w14:paraId="4E073511" w14:textId="77777777" w:rsidR="00BC795D" w:rsidRDefault="00BC795D">
      <w:pPr>
        <w:widowControl w:val="0"/>
        <w:autoSpaceDE w:val="0"/>
        <w:autoSpaceDN w:val="0"/>
        <w:adjustRightInd w:val="0"/>
        <w:jc w:val="both"/>
      </w:pPr>
    </w:p>
    <w:p w14:paraId="058BB0D6"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10.1. Reattività</w:t>
      </w:r>
    </w:p>
    <w:p w14:paraId="5B0BA52F" w14:textId="77777777" w:rsidR="00BC795D" w:rsidRDefault="00BC795D">
      <w:pPr>
        <w:widowControl w:val="0"/>
        <w:autoSpaceDE w:val="0"/>
        <w:autoSpaceDN w:val="0"/>
        <w:adjustRightInd w:val="0"/>
        <w:jc w:val="both"/>
      </w:pPr>
    </w:p>
    <w:p w14:paraId="68CCD2B0"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vi sono particolari pericoli di reazione con altre sostanze nelle normali condizioni di impiego.</w:t>
      </w:r>
    </w:p>
    <w:p w14:paraId="14BBA93E" w14:textId="77777777" w:rsidR="00BC795D" w:rsidRDefault="00BC795D">
      <w:pPr>
        <w:widowControl w:val="0"/>
        <w:autoSpaceDE w:val="0"/>
        <w:autoSpaceDN w:val="0"/>
        <w:adjustRightInd w:val="0"/>
        <w:jc w:val="both"/>
      </w:pPr>
    </w:p>
    <w:p w14:paraId="7E587A4C"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10.2. Stabilità chimica</w:t>
      </w:r>
    </w:p>
    <w:p w14:paraId="2358C074" w14:textId="77777777" w:rsidR="00BC795D" w:rsidRDefault="00BC795D">
      <w:pPr>
        <w:widowControl w:val="0"/>
        <w:autoSpaceDE w:val="0"/>
        <w:autoSpaceDN w:val="0"/>
        <w:adjustRightInd w:val="0"/>
        <w:jc w:val="both"/>
      </w:pPr>
    </w:p>
    <w:p w14:paraId="1EDBEBF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è stabile nelle normali condizioni di impiego e di stoccaggio.</w:t>
      </w:r>
    </w:p>
    <w:p w14:paraId="75F77987" w14:textId="77777777" w:rsidR="00BC795D" w:rsidRDefault="00BC795D">
      <w:pPr>
        <w:widowControl w:val="0"/>
        <w:autoSpaceDE w:val="0"/>
        <w:autoSpaceDN w:val="0"/>
        <w:adjustRightInd w:val="0"/>
        <w:jc w:val="both"/>
      </w:pPr>
    </w:p>
    <w:p w14:paraId="31FE2F59"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10.3. Possibilità di reazioni pericolose</w:t>
      </w:r>
    </w:p>
    <w:p w14:paraId="7F6B342F" w14:textId="77777777" w:rsidR="00BC795D" w:rsidRDefault="00BC795D">
      <w:pPr>
        <w:widowControl w:val="0"/>
        <w:autoSpaceDE w:val="0"/>
        <w:autoSpaceDN w:val="0"/>
        <w:adjustRightInd w:val="0"/>
        <w:jc w:val="both"/>
      </w:pPr>
    </w:p>
    <w:p w14:paraId="4EBDDA8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condizioni di uso e stoccaggio normali non sono prevedibili reazioni pericolose.</w:t>
      </w:r>
    </w:p>
    <w:p w14:paraId="64750C70" w14:textId="77777777" w:rsidR="00BC795D" w:rsidRDefault="00BC795D">
      <w:pPr>
        <w:widowControl w:val="0"/>
        <w:autoSpaceDE w:val="0"/>
        <w:autoSpaceDN w:val="0"/>
        <w:adjustRightInd w:val="0"/>
        <w:jc w:val="both"/>
      </w:pPr>
    </w:p>
    <w:p w14:paraId="796B02A5"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10.4. Condizioni da evitare</w:t>
      </w:r>
    </w:p>
    <w:p w14:paraId="19516B9B" w14:textId="77777777" w:rsidR="00BC795D" w:rsidRDefault="00BC795D">
      <w:pPr>
        <w:widowControl w:val="0"/>
        <w:autoSpaceDE w:val="0"/>
        <w:autoSpaceDN w:val="0"/>
        <w:adjustRightInd w:val="0"/>
        <w:jc w:val="both"/>
      </w:pPr>
    </w:p>
    <w:p w14:paraId="6399CFE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 in particolare. Attenersi tuttavia alla usuali cautele nei confronti dei prodotti chimici.</w:t>
      </w:r>
    </w:p>
    <w:p w14:paraId="1ECAC743" w14:textId="77777777" w:rsidR="00BC795D" w:rsidRDefault="00BC795D">
      <w:pPr>
        <w:widowControl w:val="0"/>
        <w:autoSpaceDE w:val="0"/>
        <w:autoSpaceDN w:val="0"/>
        <w:adjustRightInd w:val="0"/>
        <w:jc w:val="both"/>
      </w:pPr>
    </w:p>
    <w:p w14:paraId="644B1B19"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10.5. Materiali incompatibili</w:t>
      </w:r>
    </w:p>
    <w:p w14:paraId="305B6C0B" w14:textId="77777777" w:rsidR="00BC795D" w:rsidRDefault="00BC795D">
      <w:pPr>
        <w:widowControl w:val="0"/>
        <w:autoSpaceDE w:val="0"/>
        <w:autoSpaceDN w:val="0"/>
        <w:adjustRightInd w:val="0"/>
        <w:jc w:val="both"/>
      </w:pPr>
    </w:p>
    <w:p w14:paraId="3E4CB34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1F872129" w14:textId="77777777" w:rsidR="00BC795D" w:rsidRDefault="00BC795D">
      <w:pPr>
        <w:widowControl w:val="0"/>
        <w:autoSpaceDE w:val="0"/>
        <w:autoSpaceDN w:val="0"/>
        <w:adjustRightInd w:val="0"/>
        <w:jc w:val="both"/>
      </w:pPr>
    </w:p>
    <w:p w14:paraId="1E0FDE5D"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10.6. Prodotti di decomposizione pericolosi</w:t>
      </w:r>
    </w:p>
    <w:p w14:paraId="61D25FAA" w14:textId="77777777" w:rsidR="00BC795D" w:rsidRDefault="00BC795D">
      <w:pPr>
        <w:widowControl w:val="0"/>
        <w:autoSpaceDE w:val="0"/>
        <w:autoSpaceDN w:val="0"/>
        <w:adjustRightInd w:val="0"/>
        <w:jc w:val="both"/>
      </w:pPr>
    </w:p>
    <w:p w14:paraId="5EACDA57"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284136CA" w14:textId="77777777" w:rsidR="00BC795D" w:rsidRDefault="00BC795D">
      <w:pPr>
        <w:widowControl w:val="0"/>
        <w:autoSpaceDE w:val="0"/>
        <w:autoSpaceDN w:val="0"/>
        <w:adjustRightInd w:val="0"/>
        <w:jc w:val="both"/>
      </w:pPr>
    </w:p>
    <w:p w14:paraId="68DFAE89"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38D1210F" w14:textId="77777777">
        <w:tblPrEx>
          <w:tblCellMar>
            <w:top w:w="0" w:type="dxa"/>
            <w:bottom w:w="0" w:type="dxa"/>
          </w:tblCellMar>
        </w:tblPrEx>
        <w:tc>
          <w:tcPr>
            <w:tcW w:w="10773" w:type="dxa"/>
            <w:shd w:val="clear" w:color="auto" w:fill="A8FFFF"/>
          </w:tcPr>
          <w:p w14:paraId="68379EBA"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11. Informazioni tossicologiche</w:t>
            </w:r>
          </w:p>
        </w:tc>
      </w:tr>
    </w:tbl>
    <w:p w14:paraId="49EE0DF9" w14:textId="77777777" w:rsidR="00BC795D" w:rsidRDefault="00BC795D">
      <w:pPr>
        <w:widowControl w:val="0"/>
        <w:autoSpaceDE w:val="0"/>
        <w:autoSpaceDN w:val="0"/>
        <w:adjustRightInd w:val="0"/>
        <w:jc w:val="both"/>
      </w:pPr>
    </w:p>
    <w:p w14:paraId="4C9AD4E9"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mancanza di dati tossicologici sperimentali sul prodotto stesso, gli eventuali pericoli del prodotto per la salute sono stati valutati in base alle proprietà delle sostanze contenute, secondo i criteri previsti dalla normativa di riferimento per la classificazione.</w:t>
      </w:r>
    </w:p>
    <w:p w14:paraId="6AE6C51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Considerare perciò la concentrazione delle singole sostanze pericolose eventualmente citate in sez. 3, per valutare gli effetti tossicologici derivanti dall`esposizione al prodotto.</w:t>
      </w:r>
    </w:p>
    <w:p w14:paraId="3224B48A" w14:textId="77777777" w:rsidR="00BC795D" w:rsidRDefault="00BC795D">
      <w:pPr>
        <w:widowControl w:val="0"/>
        <w:autoSpaceDE w:val="0"/>
        <w:autoSpaceDN w:val="0"/>
        <w:adjustRightInd w:val="0"/>
        <w:jc w:val="both"/>
      </w:pPr>
    </w:p>
    <w:p w14:paraId="452EE53A"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11.1. Informazioni sugli effetti tossicologici</w:t>
      </w:r>
    </w:p>
    <w:p w14:paraId="331CCCC5" w14:textId="77777777" w:rsidR="00BC795D" w:rsidRDefault="00BC795D">
      <w:pPr>
        <w:widowControl w:val="0"/>
        <w:autoSpaceDE w:val="0"/>
        <w:autoSpaceDN w:val="0"/>
        <w:adjustRightInd w:val="0"/>
        <w:jc w:val="both"/>
      </w:pPr>
    </w:p>
    <w:p w14:paraId="72E86E37" w14:textId="77777777" w:rsidR="00BC795D" w:rsidRDefault="00BC795D">
      <w:pPr>
        <w:widowControl w:val="0"/>
        <w:autoSpaceDE w:val="0"/>
        <w:autoSpaceDN w:val="0"/>
        <w:adjustRightInd w:val="0"/>
        <w:jc w:val="both"/>
      </w:pPr>
      <w:r>
        <w:rPr>
          <w:rFonts w:ascii="Arial" w:hAnsi="Arial" w:cs="Arial"/>
          <w:color w:val="000000"/>
          <w:sz w:val="16"/>
          <w:szCs w:val="16"/>
          <w:u w:val="single"/>
        </w:rPr>
        <w:t>Metabolismo, cinetica, meccanismo di azione e altre informazioni</w:t>
      </w:r>
    </w:p>
    <w:p w14:paraId="59D92D37" w14:textId="77777777" w:rsidR="00BC795D" w:rsidRDefault="00BC795D">
      <w:pPr>
        <w:widowControl w:val="0"/>
        <w:autoSpaceDE w:val="0"/>
        <w:autoSpaceDN w:val="0"/>
        <w:adjustRightInd w:val="0"/>
        <w:jc w:val="both"/>
      </w:pPr>
    </w:p>
    <w:p w14:paraId="7BA86CEB" w14:textId="77777777" w:rsidR="00BC795D" w:rsidRDefault="00BC795D">
      <w:pPr>
        <w:widowControl w:val="0"/>
        <w:autoSpaceDE w:val="0"/>
        <w:autoSpaceDN w:val="0"/>
        <w:adjustRightInd w:val="0"/>
        <w:jc w:val="both"/>
      </w:pPr>
      <w:r>
        <w:rPr>
          <w:rFonts w:ascii="Arial" w:hAnsi="Arial" w:cs="Arial"/>
          <w:color w:val="000000"/>
          <w:sz w:val="16"/>
          <w:szCs w:val="16"/>
        </w:rPr>
        <w:t>Informazioni non disponibili</w:t>
      </w:r>
    </w:p>
    <w:p w14:paraId="076780B1" w14:textId="77777777" w:rsidR="00BC795D" w:rsidRDefault="00BC795D">
      <w:pPr>
        <w:widowControl w:val="0"/>
        <w:autoSpaceDE w:val="0"/>
        <w:autoSpaceDN w:val="0"/>
        <w:adjustRightInd w:val="0"/>
        <w:jc w:val="both"/>
      </w:pPr>
    </w:p>
    <w:p w14:paraId="28C0A998" w14:textId="77777777" w:rsidR="00BC795D" w:rsidRDefault="00BC795D">
      <w:pPr>
        <w:widowControl w:val="0"/>
        <w:autoSpaceDE w:val="0"/>
        <w:autoSpaceDN w:val="0"/>
        <w:adjustRightInd w:val="0"/>
        <w:jc w:val="both"/>
      </w:pPr>
      <w:r>
        <w:rPr>
          <w:rFonts w:ascii="Arial" w:hAnsi="Arial" w:cs="Arial"/>
          <w:color w:val="000000"/>
          <w:sz w:val="16"/>
          <w:szCs w:val="16"/>
          <w:u w:val="single"/>
        </w:rPr>
        <w:t>Informazioni sulle vie probabili di esposizione</w:t>
      </w:r>
    </w:p>
    <w:p w14:paraId="0236F4E7" w14:textId="77777777" w:rsidR="00BC795D" w:rsidRDefault="00BC795D">
      <w:pPr>
        <w:widowControl w:val="0"/>
        <w:autoSpaceDE w:val="0"/>
        <w:autoSpaceDN w:val="0"/>
        <w:adjustRightInd w:val="0"/>
        <w:jc w:val="both"/>
      </w:pPr>
    </w:p>
    <w:p w14:paraId="115DFCBD" w14:textId="77777777" w:rsidR="00BC795D" w:rsidRDefault="00BC795D">
      <w:pPr>
        <w:widowControl w:val="0"/>
        <w:autoSpaceDE w:val="0"/>
        <w:autoSpaceDN w:val="0"/>
        <w:adjustRightInd w:val="0"/>
        <w:jc w:val="both"/>
      </w:pPr>
      <w:r>
        <w:rPr>
          <w:rFonts w:ascii="Arial" w:hAnsi="Arial" w:cs="Arial"/>
          <w:color w:val="000000"/>
          <w:sz w:val="16"/>
          <w:szCs w:val="16"/>
        </w:rPr>
        <w:t>Informazioni non disponibili</w:t>
      </w:r>
    </w:p>
    <w:p w14:paraId="5DB5A8B1" w14:textId="77777777" w:rsidR="00BC795D" w:rsidRDefault="00BC795D">
      <w:pPr>
        <w:widowControl w:val="0"/>
        <w:autoSpaceDE w:val="0"/>
        <w:autoSpaceDN w:val="0"/>
        <w:adjustRightInd w:val="0"/>
        <w:jc w:val="both"/>
      </w:pPr>
    </w:p>
    <w:p w14:paraId="1D156A77" w14:textId="77777777" w:rsidR="00BC795D" w:rsidRDefault="00BC795D">
      <w:pPr>
        <w:widowControl w:val="0"/>
        <w:autoSpaceDE w:val="0"/>
        <w:autoSpaceDN w:val="0"/>
        <w:adjustRightInd w:val="0"/>
        <w:jc w:val="both"/>
      </w:pPr>
      <w:r>
        <w:rPr>
          <w:rFonts w:ascii="Arial" w:hAnsi="Arial" w:cs="Arial"/>
          <w:color w:val="000000"/>
          <w:sz w:val="16"/>
          <w:szCs w:val="16"/>
          <w:u w:val="single"/>
        </w:rPr>
        <w:t>Effetti immediati, ritardati e ed effetti cronici derivanti da esposizioni a breve e lungo termine</w:t>
      </w:r>
    </w:p>
    <w:p w14:paraId="59A21ABD" w14:textId="77777777" w:rsidR="00BC795D" w:rsidRDefault="00BC795D">
      <w:pPr>
        <w:widowControl w:val="0"/>
        <w:autoSpaceDE w:val="0"/>
        <w:autoSpaceDN w:val="0"/>
        <w:adjustRightInd w:val="0"/>
        <w:jc w:val="both"/>
      </w:pPr>
    </w:p>
    <w:p w14:paraId="3AE8B7C0" w14:textId="77777777" w:rsidR="00BC795D" w:rsidRDefault="00BC795D">
      <w:pPr>
        <w:widowControl w:val="0"/>
        <w:autoSpaceDE w:val="0"/>
        <w:autoSpaceDN w:val="0"/>
        <w:adjustRightInd w:val="0"/>
        <w:jc w:val="both"/>
      </w:pPr>
      <w:r>
        <w:rPr>
          <w:rFonts w:ascii="Arial" w:hAnsi="Arial" w:cs="Arial"/>
          <w:color w:val="000000"/>
          <w:sz w:val="16"/>
          <w:szCs w:val="16"/>
        </w:rPr>
        <w:t>Informazioni non disponibili</w:t>
      </w:r>
    </w:p>
    <w:p w14:paraId="0CDE1A98" w14:textId="77777777" w:rsidR="00BC795D" w:rsidRDefault="00BC795D">
      <w:pPr>
        <w:widowControl w:val="0"/>
        <w:autoSpaceDE w:val="0"/>
        <w:autoSpaceDN w:val="0"/>
        <w:adjustRightInd w:val="0"/>
        <w:jc w:val="both"/>
      </w:pPr>
    </w:p>
    <w:p w14:paraId="3FAEE487" w14:textId="77777777" w:rsidR="00BC795D" w:rsidRDefault="00BC795D">
      <w:pPr>
        <w:widowControl w:val="0"/>
        <w:autoSpaceDE w:val="0"/>
        <w:autoSpaceDN w:val="0"/>
        <w:adjustRightInd w:val="0"/>
        <w:jc w:val="both"/>
      </w:pPr>
      <w:r>
        <w:rPr>
          <w:rFonts w:ascii="Arial" w:hAnsi="Arial" w:cs="Arial"/>
          <w:color w:val="000000"/>
          <w:sz w:val="16"/>
          <w:szCs w:val="16"/>
          <w:u w:val="single"/>
        </w:rPr>
        <w:t>Effetti interattivi</w:t>
      </w:r>
    </w:p>
    <w:p w14:paraId="3381E86F" w14:textId="77777777" w:rsidR="00BC795D" w:rsidRDefault="00BC795D">
      <w:pPr>
        <w:widowControl w:val="0"/>
        <w:autoSpaceDE w:val="0"/>
        <w:autoSpaceDN w:val="0"/>
        <w:adjustRightInd w:val="0"/>
        <w:jc w:val="both"/>
      </w:pPr>
    </w:p>
    <w:p w14:paraId="19BEB88D" w14:textId="77777777" w:rsidR="00BC795D" w:rsidRDefault="00BC795D">
      <w:pPr>
        <w:widowControl w:val="0"/>
        <w:autoSpaceDE w:val="0"/>
        <w:autoSpaceDN w:val="0"/>
        <w:adjustRightInd w:val="0"/>
        <w:jc w:val="both"/>
      </w:pPr>
      <w:r>
        <w:rPr>
          <w:rFonts w:ascii="Arial" w:hAnsi="Arial" w:cs="Arial"/>
          <w:color w:val="000000"/>
          <w:sz w:val="16"/>
          <w:szCs w:val="16"/>
        </w:rPr>
        <w:t>Informazioni non disponibili</w:t>
      </w:r>
    </w:p>
    <w:p w14:paraId="44BAC4FA" w14:textId="77777777" w:rsidR="00BC795D" w:rsidRDefault="00BC795D">
      <w:pPr>
        <w:widowControl w:val="0"/>
        <w:autoSpaceDE w:val="0"/>
        <w:autoSpaceDN w:val="0"/>
        <w:adjustRightInd w:val="0"/>
        <w:jc w:val="both"/>
      </w:pPr>
    </w:p>
    <w:p w14:paraId="4C2376CC" w14:textId="77777777" w:rsidR="00BC795D" w:rsidRDefault="00BC795D">
      <w:pPr>
        <w:widowControl w:val="0"/>
        <w:autoSpaceDE w:val="0"/>
        <w:autoSpaceDN w:val="0"/>
        <w:adjustRightInd w:val="0"/>
        <w:jc w:val="both"/>
      </w:pPr>
      <w:r>
        <w:rPr>
          <w:rFonts w:ascii="Arial" w:hAnsi="Arial" w:cs="Arial"/>
          <w:color w:val="000000"/>
          <w:sz w:val="16"/>
          <w:szCs w:val="16"/>
          <w:u w:val="single"/>
        </w:rPr>
        <w:t>TOSSICITÀ ACUTA</w:t>
      </w:r>
    </w:p>
    <w:p w14:paraId="079150FF" w14:textId="77777777" w:rsidR="00BC795D" w:rsidRDefault="00BC795D">
      <w:pPr>
        <w:widowControl w:val="0"/>
        <w:autoSpaceDE w:val="0"/>
        <w:autoSpaceDN w:val="0"/>
        <w:adjustRightInd w:val="0"/>
        <w:jc w:val="both"/>
      </w:pPr>
    </w:p>
    <w:p w14:paraId="6CDCF4CA" w14:textId="77777777" w:rsidR="00BC795D" w:rsidRDefault="00BC795D">
      <w:pPr>
        <w:widowControl w:val="0"/>
        <w:autoSpaceDE w:val="0"/>
        <w:autoSpaceDN w:val="0"/>
        <w:adjustRightInd w:val="0"/>
        <w:jc w:val="both"/>
      </w:pPr>
      <w:r>
        <w:rPr>
          <w:rFonts w:ascii="Arial" w:hAnsi="Arial" w:cs="Arial"/>
          <w:color w:val="000000"/>
          <w:sz w:val="16"/>
          <w:szCs w:val="16"/>
        </w:rPr>
        <w:t>LC50 (Inalazione) della miscela:</w:t>
      </w:r>
    </w:p>
    <w:p w14:paraId="73A7E56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0B17F87C" w14:textId="77777777" w:rsidR="00BC795D" w:rsidRDefault="00BC795D">
      <w:pPr>
        <w:widowControl w:val="0"/>
        <w:autoSpaceDE w:val="0"/>
        <w:autoSpaceDN w:val="0"/>
        <w:adjustRightInd w:val="0"/>
        <w:jc w:val="both"/>
      </w:pPr>
      <w:r>
        <w:rPr>
          <w:rFonts w:ascii="Arial" w:hAnsi="Arial" w:cs="Arial"/>
          <w:color w:val="000000"/>
          <w:sz w:val="16"/>
          <w:szCs w:val="16"/>
        </w:rPr>
        <w:t>LD50 (Orale) della miscela:</w:t>
      </w:r>
    </w:p>
    <w:p w14:paraId="31A467B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0B2BB9F1" w14:textId="77777777" w:rsidR="00BC795D" w:rsidRDefault="00BC795D">
      <w:pPr>
        <w:widowControl w:val="0"/>
        <w:autoSpaceDE w:val="0"/>
        <w:autoSpaceDN w:val="0"/>
        <w:adjustRightInd w:val="0"/>
        <w:jc w:val="both"/>
      </w:pPr>
      <w:r>
        <w:rPr>
          <w:rFonts w:ascii="Arial" w:hAnsi="Arial" w:cs="Arial"/>
          <w:color w:val="000000"/>
          <w:sz w:val="16"/>
          <w:szCs w:val="16"/>
        </w:rPr>
        <w:t>LD50 (Cutanea) della miscela:</w:t>
      </w:r>
    </w:p>
    <w:p w14:paraId="2788F997"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4CDBE1AF" w14:textId="77777777" w:rsidR="00BC795D" w:rsidRDefault="00BC795D">
      <w:pPr>
        <w:widowControl w:val="0"/>
        <w:autoSpaceDE w:val="0"/>
        <w:autoSpaceDN w:val="0"/>
        <w:adjustRightInd w:val="0"/>
        <w:jc w:val="both"/>
      </w:pPr>
    </w:p>
    <w:p w14:paraId="2A6DC985" w14:textId="77777777" w:rsidR="00BC795D" w:rsidRDefault="00BC795D">
      <w:pPr>
        <w:widowControl w:val="0"/>
        <w:autoSpaceDE w:val="0"/>
        <w:autoSpaceDN w:val="0"/>
        <w:adjustRightInd w:val="0"/>
        <w:jc w:val="both"/>
      </w:pPr>
    </w:p>
    <w:p w14:paraId="50D8D014"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Calcio Carbonato </w:t>
      </w:r>
    </w:p>
    <w:p w14:paraId="28B36429" w14:textId="77777777" w:rsidR="00BC795D" w:rsidRDefault="00BC795D">
      <w:pPr>
        <w:widowControl w:val="0"/>
        <w:autoSpaceDE w:val="0"/>
        <w:autoSpaceDN w:val="0"/>
        <w:adjustRightInd w:val="0"/>
        <w:jc w:val="both"/>
      </w:pPr>
    </w:p>
    <w:p w14:paraId="05164B0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 Ratto</w:t>
      </w:r>
    </w:p>
    <w:p w14:paraId="4348B54A" w14:textId="77777777" w:rsidR="00BC795D" w:rsidRDefault="00BC795D">
      <w:pPr>
        <w:widowControl w:val="0"/>
        <w:autoSpaceDE w:val="0"/>
        <w:autoSpaceDN w:val="0"/>
        <w:adjustRightInd w:val="0"/>
        <w:jc w:val="both"/>
      </w:pPr>
    </w:p>
    <w:p w14:paraId="575FB3BE" w14:textId="77777777" w:rsidR="00BC795D" w:rsidRDefault="00BC795D">
      <w:pPr>
        <w:widowControl w:val="0"/>
        <w:autoSpaceDE w:val="0"/>
        <w:autoSpaceDN w:val="0"/>
        <w:adjustRightInd w:val="0"/>
        <w:jc w:val="both"/>
      </w:pPr>
    </w:p>
    <w:p w14:paraId="0D7F7464"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6DA0D72C" w14:textId="77777777" w:rsidR="00BC795D" w:rsidRDefault="00BC795D">
      <w:pPr>
        <w:widowControl w:val="0"/>
        <w:autoSpaceDE w:val="0"/>
        <w:autoSpaceDN w:val="0"/>
        <w:adjustRightInd w:val="0"/>
        <w:jc w:val="both"/>
      </w:pPr>
    </w:p>
    <w:p w14:paraId="4E6BB1B0"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LD50 (Orale) 550 mg/kg Ratto </w:t>
      </w:r>
    </w:p>
    <w:p w14:paraId="148C8CC6" w14:textId="77777777" w:rsidR="00BC795D" w:rsidRDefault="00BC795D">
      <w:pPr>
        <w:widowControl w:val="0"/>
        <w:autoSpaceDE w:val="0"/>
        <w:autoSpaceDN w:val="0"/>
        <w:adjustRightInd w:val="0"/>
        <w:jc w:val="both"/>
      </w:pPr>
    </w:p>
    <w:p w14:paraId="6F01479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LD50 (Cutanea) 1000 mg/kg Ratto </w:t>
      </w:r>
    </w:p>
    <w:p w14:paraId="1F256160" w14:textId="77777777" w:rsidR="00BC795D" w:rsidRDefault="00BC795D">
      <w:pPr>
        <w:widowControl w:val="0"/>
        <w:autoSpaceDE w:val="0"/>
        <w:autoSpaceDN w:val="0"/>
        <w:adjustRightInd w:val="0"/>
        <w:jc w:val="both"/>
      </w:pPr>
    </w:p>
    <w:p w14:paraId="781565C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LC50 (Inalazione) 0,31 mg/l/4h Ratto - Polveri e nebbie </w:t>
      </w:r>
    </w:p>
    <w:p w14:paraId="67EE958D" w14:textId="77777777" w:rsidR="00BC795D" w:rsidRDefault="00BC795D">
      <w:pPr>
        <w:widowControl w:val="0"/>
        <w:autoSpaceDE w:val="0"/>
        <w:autoSpaceDN w:val="0"/>
        <w:adjustRightInd w:val="0"/>
        <w:jc w:val="both"/>
      </w:pPr>
    </w:p>
    <w:p w14:paraId="46EC31A4" w14:textId="77777777" w:rsidR="00BC795D" w:rsidRDefault="00BC795D">
      <w:pPr>
        <w:widowControl w:val="0"/>
        <w:autoSpaceDE w:val="0"/>
        <w:autoSpaceDN w:val="0"/>
        <w:adjustRightInd w:val="0"/>
        <w:jc w:val="both"/>
      </w:pPr>
    </w:p>
    <w:p w14:paraId="6E393E3C" w14:textId="77777777" w:rsidR="00BC795D" w:rsidRDefault="00BC795D">
      <w:pPr>
        <w:widowControl w:val="0"/>
        <w:autoSpaceDE w:val="0"/>
        <w:autoSpaceDN w:val="0"/>
        <w:adjustRightInd w:val="0"/>
        <w:jc w:val="both"/>
      </w:pPr>
      <w:r>
        <w:rPr>
          <w:rFonts w:ascii="Arial" w:hAnsi="Arial" w:cs="Arial"/>
          <w:color w:val="000000"/>
          <w:sz w:val="16"/>
          <w:szCs w:val="16"/>
          <w:u w:val="single"/>
        </w:rPr>
        <w:t>CORROSIONE CUTANEA / IRRITAZIONE CUTANEA</w:t>
      </w:r>
    </w:p>
    <w:p w14:paraId="251585F3" w14:textId="77777777" w:rsidR="00BC795D" w:rsidRDefault="00BC795D">
      <w:pPr>
        <w:widowControl w:val="0"/>
        <w:autoSpaceDE w:val="0"/>
        <w:autoSpaceDN w:val="0"/>
        <w:adjustRightInd w:val="0"/>
        <w:jc w:val="both"/>
      </w:pPr>
    </w:p>
    <w:p w14:paraId="45C08262" w14:textId="77777777" w:rsidR="00BC795D" w:rsidRDefault="00BC795D">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0556D1E8" w14:textId="77777777" w:rsidR="00BC795D" w:rsidRDefault="00BC795D">
      <w:pPr>
        <w:widowControl w:val="0"/>
        <w:autoSpaceDE w:val="0"/>
        <w:autoSpaceDN w:val="0"/>
        <w:adjustRightInd w:val="0"/>
        <w:jc w:val="both"/>
      </w:pPr>
    </w:p>
    <w:p w14:paraId="6EBF5EC3" w14:textId="77777777" w:rsidR="00BC795D" w:rsidRDefault="00BC795D">
      <w:pPr>
        <w:widowControl w:val="0"/>
        <w:autoSpaceDE w:val="0"/>
        <w:autoSpaceDN w:val="0"/>
        <w:adjustRightInd w:val="0"/>
        <w:jc w:val="both"/>
      </w:pPr>
      <w:r>
        <w:rPr>
          <w:rFonts w:ascii="Arial" w:hAnsi="Arial" w:cs="Arial"/>
          <w:color w:val="000000"/>
          <w:sz w:val="16"/>
          <w:szCs w:val="16"/>
          <w:u w:val="single"/>
        </w:rPr>
        <w:t>GRAVI DANNI OCULARI / IRRITAZIONE OCULARE</w:t>
      </w:r>
    </w:p>
    <w:p w14:paraId="3EA3427F" w14:textId="77777777" w:rsidR="00BC795D" w:rsidRDefault="00BC795D">
      <w:pPr>
        <w:widowControl w:val="0"/>
        <w:autoSpaceDE w:val="0"/>
        <w:autoSpaceDN w:val="0"/>
        <w:adjustRightInd w:val="0"/>
        <w:jc w:val="both"/>
      </w:pPr>
    </w:p>
    <w:p w14:paraId="183ACC18" w14:textId="77777777" w:rsidR="00BC795D" w:rsidRDefault="00BC795D">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22B472E9" w14:textId="77777777" w:rsidR="00BC795D" w:rsidRDefault="00BC795D">
      <w:pPr>
        <w:widowControl w:val="0"/>
        <w:autoSpaceDE w:val="0"/>
        <w:autoSpaceDN w:val="0"/>
        <w:adjustRightInd w:val="0"/>
        <w:jc w:val="both"/>
      </w:pPr>
    </w:p>
    <w:p w14:paraId="7FA92557" w14:textId="77777777" w:rsidR="00BC795D" w:rsidRDefault="00BC795D">
      <w:pPr>
        <w:widowControl w:val="0"/>
        <w:autoSpaceDE w:val="0"/>
        <w:autoSpaceDN w:val="0"/>
        <w:adjustRightInd w:val="0"/>
        <w:jc w:val="both"/>
      </w:pPr>
      <w:r>
        <w:rPr>
          <w:rFonts w:ascii="Arial" w:hAnsi="Arial" w:cs="Arial"/>
          <w:color w:val="000000"/>
          <w:sz w:val="16"/>
          <w:szCs w:val="16"/>
          <w:u w:val="single"/>
        </w:rPr>
        <w:t>SENSIBILIZZAZIONE RESPIRATORIA O CUTANEA</w:t>
      </w:r>
    </w:p>
    <w:p w14:paraId="170A6C80" w14:textId="77777777" w:rsidR="00BC795D" w:rsidRDefault="00BC795D">
      <w:pPr>
        <w:widowControl w:val="0"/>
        <w:autoSpaceDE w:val="0"/>
        <w:autoSpaceDN w:val="0"/>
        <w:adjustRightInd w:val="0"/>
        <w:jc w:val="both"/>
      </w:pPr>
    </w:p>
    <w:p w14:paraId="05F12193" w14:textId="77777777" w:rsidR="00BC795D" w:rsidRDefault="00BC795D">
      <w:pPr>
        <w:widowControl w:val="0"/>
        <w:autoSpaceDE w:val="0"/>
        <w:autoSpaceDN w:val="0"/>
        <w:adjustRightInd w:val="0"/>
        <w:jc w:val="both"/>
      </w:pPr>
      <w:r>
        <w:rPr>
          <w:rFonts w:ascii="Arial" w:hAnsi="Arial" w:cs="Arial"/>
          <w:color w:val="000000"/>
          <w:sz w:val="16"/>
          <w:szCs w:val="16"/>
        </w:rPr>
        <w:t>Può provocare una reazione allergica.Contiene:Miscela di: 5-cloro-2-metil-2H-isotiazol-3-one; 2-metil-2H-isotiazol-3-one</w:t>
      </w:r>
    </w:p>
    <w:p w14:paraId="0EA1CB4A" w14:textId="77777777" w:rsidR="00BC795D" w:rsidRDefault="00BC795D">
      <w:pPr>
        <w:widowControl w:val="0"/>
        <w:autoSpaceDE w:val="0"/>
        <w:autoSpaceDN w:val="0"/>
        <w:adjustRightInd w:val="0"/>
        <w:jc w:val="both"/>
      </w:pPr>
    </w:p>
    <w:p w14:paraId="700082EA" w14:textId="77777777" w:rsidR="00BC795D" w:rsidRDefault="00BC795D">
      <w:pPr>
        <w:widowControl w:val="0"/>
        <w:autoSpaceDE w:val="0"/>
        <w:autoSpaceDN w:val="0"/>
        <w:adjustRightInd w:val="0"/>
        <w:jc w:val="both"/>
      </w:pPr>
      <w:r>
        <w:rPr>
          <w:rFonts w:ascii="Arial" w:hAnsi="Arial" w:cs="Arial"/>
          <w:color w:val="000000"/>
          <w:sz w:val="16"/>
          <w:szCs w:val="16"/>
          <w:u w:val="single"/>
        </w:rPr>
        <w:t>MUTAGENICITÀ SULLE CELLULE GERMINALI</w:t>
      </w:r>
    </w:p>
    <w:p w14:paraId="5EAB2B37" w14:textId="77777777" w:rsidR="00BC795D" w:rsidRDefault="00BC795D">
      <w:pPr>
        <w:widowControl w:val="0"/>
        <w:autoSpaceDE w:val="0"/>
        <w:autoSpaceDN w:val="0"/>
        <w:adjustRightInd w:val="0"/>
        <w:jc w:val="both"/>
      </w:pPr>
    </w:p>
    <w:p w14:paraId="67A5BF82" w14:textId="77777777" w:rsidR="00BC795D" w:rsidRDefault="00BC795D">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5CB0D8F5" w14:textId="77777777" w:rsidR="00BC795D" w:rsidRDefault="00BC795D">
      <w:pPr>
        <w:widowControl w:val="0"/>
        <w:autoSpaceDE w:val="0"/>
        <w:autoSpaceDN w:val="0"/>
        <w:adjustRightInd w:val="0"/>
        <w:jc w:val="both"/>
      </w:pPr>
    </w:p>
    <w:p w14:paraId="07801D14" w14:textId="77777777" w:rsidR="00BC795D" w:rsidRDefault="00BC795D">
      <w:pPr>
        <w:widowControl w:val="0"/>
        <w:autoSpaceDE w:val="0"/>
        <w:autoSpaceDN w:val="0"/>
        <w:adjustRightInd w:val="0"/>
        <w:jc w:val="both"/>
      </w:pPr>
      <w:r>
        <w:rPr>
          <w:rFonts w:ascii="Arial" w:hAnsi="Arial" w:cs="Arial"/>
          <w:color w:val="000000"/>
          <w:sz w:val="16"/>
          <w:szCs w:val="16"/>
          <w:u w:val="single"/>
        </w:rPr>
        <w:t>CANCEROGENICITÀ</w:t>
      </w:r>
    </w:p>
    <w:p w14:paraId="58E83539" w14:textId="77777777" w:rsidR="00BC795D" w:rsidRDefault="00BC795D">
      <w:pPr>
        <w:widowControl w:val="0"/>
        <w:autoSpaceDE w:val="0"/>
        <w:autoSpaceDN w:val="0"/>
        <w:adjustRightInd w:val="0"/>
        <w:jc w:val="both"/>
      </w:pPr>
    </w:p>
    <w:p w14:paraId="5F4EA4F2" w14:textId="77777777" w:rsidR="00BC795D" w:rsidRDefault="00BC795D">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671ABE90" w14:textId="77777777" w:rsidR="00BC795D" w:rsidRDefault="00BC795D">
      <w:pPr>
        <w:widowControl w:val="0"/>
        <w:autoSpaceDE w:val="0"/>
        <w:autoSpaceDN w:val="0"/>
        <w:adjustRightInd w:val="0"/>
        <w:jc w:val="both"/>
      </w:pPr>
    </w:p>
    <w:p w14:paraId="080D94AD" w14:textId="77777777" w:rsidR="00BC795D" w:rsidRDefault="00BC795D">
      <w:pPr>
        <w:widowControl w:val="0"/>
        <w:autoSpaceDE w:val="0"/>
        <w:autoSpaceDN w:val="0"/>
        <w:adjustRightInd w:val="0"/>
        <w:jc w:val="both"/>
      </w:pPr>
      <w:r>
        <w:rPr>
          <w:rFonts w:ascii="Arial" w:hAnsi="Arial" w:cs="Arial"/>
          <w:color w:val="000000"/>
          <w:sz w:val="16"/>
          <w:szCs w:val="16"/>
          <w:u w:val="single"/>
        </w:rPr>
        <w:t>TOSSICITÀ PER LA RIPRODUZIONE</w:t>
      </w:r>
    </w:p>
    <w:p w14:paraId="0C0D55B7" w14:textId="77777777" w:rsidR="00BC795D" w:rsidRDefault="00BC795D">
      <w:pPr>
        <w:widowControl w:val="0"/>
        <w:autoSpaceDE w:val="0"/>
        <w:autoSpaceDN w:val="0"/>
        <w:adjustRightInd w:val="0"/>
        <w:jc w:val="both"/>
      </w:pPr>
    </w:p>
    <w:p w14:paraId="769E0F0A" w14:textId="77777777" w:rsidR="00BC795D" w:rsidRDefault="00BC795D">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28B3F05D" w14:textId="77777777" w:rsidR="00BC795D" w:rsidRDefault="00BC795D">
      <w:pPr>
        <w:widowControl w:val="0"/>
        <w:autoSpaceDE w:val="0"/>
        <w:autoSpaceDN w:val="0"/>
        <w:adjustRightInd w:val="0"/>
        <w:jc w:val="both"/>
      </w:pPr>
    </w:p>
    <w:p w14:paraId="1A18F1D6" w14:textId="77777777" w:rsidR="00BC795D" w:rsidRDefault="00BC795D">
      <w:pPr>
        <w:widowControl w:val="0"/>
        <w:autoSpaceDE w:val="0"/>
        <w:autoSpaceDN w:val="0"/>
        <w:adjustRightInd w:val="0"/>
        <w:jc w:val="both"/>
      </w:pPr>
      <w:r>
        <w:rPr>
          <w:rFonts w:ascii="Arial" w:hAnsi="Arial" w:cs="Arial"/>
          <w:color w:val="000000"/>
          <w:sz w:val="16"/>
          <w:szCs w:val="16"/>
          <w:u w:val="single"/>
        </w:rPr>
        <w:t>TOSSICITÀ SPECIFICA PER ORGANI BERSAGLIO (STOT) - ESPOSIZIONE SINGOLA</w:t>
      </w:r>
    </w:p>
    <w:p w14:paraId="4A024E3F" w14:textId="77777777" w:rsidR="00BC795D" w:rsidRDefault="00BC795D">
      <w:pPr>
        <w:widowControl w:val="0"/>
        <w:autoSpaceDE w:val="0"/>
        <w:autoSpaceDN w:val="0"/>
        <w:adjustRightInd w:val="0"/>
        <w:jc w:val="both"/>
      </w:pPr>
    </w:p>
    <w:p w14:paraId="5580A6DE" w14:textId="77777777" w:rsidR="00BC795D" w:rsidRDefault="00BC795D">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438E86A3" w14:textId="77777777" w:rsidR="00BC795D" w:rsidRDefault="00BC795D">
      <w:pPr>
        <w:widowControl w:val="0"/>
        <w:autoSpaceDE w:val="0"/>
        <w:autoSpaceDN w:val="0"/>
        <w:adjustRightInd w:val="0"/>
        <w:jc w:val="both"/>
      </w:pPr>
    </w:p>
    <w:p w14:paraId="4DCFFBF2" w14:textId="77777777" w:rsidR="00BC795D" w:rsidRDefault="00BC795D">
      <w:pPr>
        <w:widowControl w:val="0"/>
        <w:autoSpaceDE w:val="0"/>
        <w:autoSpaceDN w:val="0"/>
        <w:adjustRightInd w:val="0"/>
        <w:jc w:val="both"/>
      </w:pPr>
      <w:r>
        <w:rPr>
          <w:rFonts w:ascii="Arial" w:hAnsi="Arial" w:cs="Arial"/>
          <w:color w:val="000000"/>
          <w:sz w:val="16"/>
          <w:szCs w:val="16"/>
          <w:u w:val="single"/>
        </w:rPr>
        <w:t>TOSSICITÀ SPECIFICA PER ORGANI BERSAGLIO (STOT) - ESPOSIZIONE RIPETUTA</w:t>
      </w:r>
    </w:p>
    <w:p w14:paraId="3F015FDC" w14:textId="77777777" w:rsidR="00BC795D" w:rsidRDefault="00BC795D">
      <w:pPr>
        <w:widowControl w:val="0"/>
        <w:autoSpaceDE w:val="0"/>
        <w:autoSpaceDN w:val="0"/>
        <w:adjustRightInd w:val="0"/>
        <w:jc w:val="both"/>
      </w:pPr>
    </w:p>
    <w:p w14:paraId="32C758CF" w14:textId="77777777" w:rsidR="00BC795D" w:rsidRDefault="00BC795D">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24A6C788" w14:textId="77777777" w:rsidR="00BC795D" w:rsidRDefault="00BC795D">
      <w:pPr>
        <w:widowControl w:val="0"/>
        <w:autoSpaceDE w:val="0"/>
        <w:autoSpaceDN w:val="0"/>
        <w:adjustRightInd w:val="0"/>
        <w:jc w:val="both"/>
      </w:pPr>
    </w:p>
    <w:p w14:paraId="2D416714" w14:textId="77777777" w:rsidR="00BC795D" w:rsidRDefault="00BC795D">
      <w:pPr>
        <w:widowControl w:val="0"/>
        <w:autoSpaceDE w:val="0"/>
        <w:autoSpaceDN w:val="0"/>
        <w:adjustRightInd w:val="0"/>
        <w:jc w:val="both"/>
      </w:pPr>
      <w:r>
        <w:rPr>
          <w:rFonts w:ascii="Arial" w:hAnsi="Arial" w:cs="Arial"/>
          <w:color w:val="000000"/>
          <w:sz w:val="16"/>
          <w:szCs w:val="16"/>
          <w:u w:val="single"/>
        </w:rPr>
        <w:t>PERICOLO IN CASO DI ASPIRAZIONE</w:t>
      </w:r>
    </w:p>
    <w:p w14:paraId="411C265C" w14:textId="77777777" w:rsidR="00BC795D" w:rsidRDefault="00BC795D">
      <w:pPr>
        <w:widowControl w:val="0"/>
        <w:autoSpaceDE w:val="0"/>
        <w:autoSpaceDN w:val="0"/>
        <w:adjustRightInd w:val="0"/>
        <w:jc w:val="both"/>
      </w:pPr>
    </w:p>
    <w:p w14:paraId="6FF864D2" w14:textId="77777777" w:rsidR="00BC795D" w:rsidRDefault="00BC795D">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2740BE7B" w14:textId="77777777" w:rsidR="00BC795D" w:rsidRDefault="00BC795D">
      <w:pPr>
        <w:widowControl w:val="0"/>
        <w:autoSpaceDE w:val="0"/>
        <w:autoSpaceDN w:val="0"/>
        <w:adjustRightInd w:val="0"/>
        <w:jc w:val="both"/>
      </w:pPr>
    </w:p>
    <w:p w14:paraId="79D847A0"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454F144B" w14:textId="77777777">
        <w:tblPrEx>
          <w:tblCellMar>
            <w:top w:w="0" w:type="dxa"/>
            <w:bottom w:w="0" w:type="dxa"/>
          </w:tblCellMar>
        </w:tblPrEx>
        <w:tc>
          <w:tcPr>
            <w:tcW w:w="10773" w:type="dxa"/>
            <w:shd w:val="clear" w:color="auto" w:fill="A8FFFF"/>
          </w:tcPr>
          <w:p w14:paraId="7940C83F"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12. Informazioni ecologiche</w:t>
            </w:r>
          </w:p>
        </w:tc>
      </w:tr>
    </w:tbl>
    <w:p w14:paraId="05CA6162" w14:textId="77777777" w:rsidR="00BC795D" w:rsidRDefault="00BC795D">
      <w:pPr>
        <w:widowControl w:val="0"/>
        <w:autoSpaceDE w:val="0"/>
        <w:autoSpaceDN w:val="0"/>
        <w:adjustRightInd w:val="0"/>
        <w:jc w:val="both"/>
      </w:pPr>
    </w:p>
    <w:p w14:paraId="4006A1C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essendo disponibili dati specifici sul preparato, utilizzare secondo le buone pratiche lavorative, evitando di disperdere il prodotto nell'ambiente. Evitare di disperdere il prodotto nel terreno o corsi d`acqua. Avvisare le autorità competenti se il prodotto ha raggiunto corsi d'acqua o se ha contaminato il suolo o la vegetazione. Adottare misure per ridurre al minimo gli effetti sulla falda acquifera.</w:t>
      </w:r>
    </w:p>
    <w:p w14:paraId="597A0DF6" w14:textId="77777777" w:rsidR="00BC795D" w:rsidRDefault="00BC795D">
      <w:pPr>
        <w:widowControl w:val="0"/>
        <w:autoSpaceDE w:val="0"/>
        <w:autoSpaceDN w:val="0"/>
        <w:adjustRightInd w:val="0"/>
        <w:jc w:val="both"/>
      </w:pPr>
    </w:p>
    <w:p w14:paraId="3A768410"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12.1. Tossicità</w:t>
      </w:r>
    </w:p>
    <w:p w14:paraId="6FB530A7" w14:textId="77777777" w:rsidR="00BC795D" w:rsidRDefault="00BC795D">
      <w:pPr>
        <w:widowControl w:val="0"/>
        <w:autoSpaceDE w:val="0"/>
        <w:autoSpaceDN w:val="0"/>
        <w:adjustRightInd w:val="0"/>
        <w:jc w:val="both"/>
      </w:pPr>
    </w:p>
    <w:p w14:paraId="15186484" w14:textId="77777777" w:rsidR="00BC795D" w:rsidRDefault="00BC795D">
      <w:pPr>
        <w:widowControl w:val="0"/>
        <w:autoSpaceDE w:val="0"/>
        <w:autoSpaceDN w:val="0"/>
        <w:adjustRightInd w:val="0"/>
        <w:jc w:val="both"/>
      </w:pPr>
      <w:r>
        <w:rPr>
          <w:rFonts w:ascii="Arial" w:hAnsi="Arial" w:cs="Arial"/>
          <w:color w:val="000000"/>
          <w:sz w:val="16"/>
          <w:szCs w:val="16"/>
        </w:rPr>
        <w:t>Miscela di: 5-cloro-2-metil-2H-isotiazol-3-one; 2-metil-2H-isotiazol-3-one</w:t>
      </w:r>
    </w:p>
    <w:p w14:paraId="63D4DA84"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77CFED7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Acuto IC50    0,379 mg/l</w:t>
      </w:r>
      <w:r>
        <w:rPr>
          <w:rFonts w:ascii="Arial" w:hAnsi="Arial" w:cs="Arial"/>
          <w:color w:val="000000"/>
          <w:sz w:val="16"/>
          <w:szCs w:val="16"/>
        </w:rPr>
        <w:tab/>
        <w:t>Pseudokirrchneriella subcapitata       72 ore</w:t>
      </w:r>
    </w:p>
    <w:p w14:paraId="7ED6D80E"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BC795D" w14:paraId="59DC7AF1" w14:textId="77777777">
        <w:tblPrEx>
          <w:tblCellMar>
            <w:top w:w="0" w:type="dxa"/>
            <w:bottom w:w="0" w:type="dxa"/>
          </w:tblCellMar>
        </w:tblPrEx>
        <w:tc>
          <w:tcPr>
            <w:tcW w:w="3402" w:type="dxa"/>
            <w:shd w:val="clear" w:color="auto" w:fill="FFFFFF"/>
          </w:tcPr>
          <w:p w14:paraId="132B96D6" w14:textId="77777777" w:rsidR="00BC795D" w:rsidRDefault="00BC795D">
            <w:pPr>
              <w:widowControl w:val="0"/>
              <w:autoSpaceDE w:val="0"/>
              <w:autoSpaceDN w:val="0"/>
              <w:adjustRightInd w:val="0"/>
            </w:pPr>
            <w:r>
              <w:t xml:space="preserve"> </w:t>
            </w:r>
            <w:r>
              <w:rPr>
                <w:rFonts w:ascii="Arial" w:hAnsi="Arial" w:cs="Arial"/>
                <w:color w:val="000000"/>
                <w:sz w:val="16"/>
                <w:szCs w:val="16"/>
              </w:rPr>
              <w:t xml:space="preserve">Calcio Carbonato </w:t>
            </w:r>
          </w:p>
        </w:tc>
        <w:tc>
          <w:tcPr>
            <w:tcW w:w="1134" w:type="dxa"/>
            <w:shd w:val="clear" w:color="auto" w:fill="FFFFFF"/>
          </w:tcPr>
          <w:p w14:paraId="0A464C10" w14:textId="77777777" w:rsidR="00BC795D" w:rsidRDefault="00BC795D">
            <w:pPr>
              <w:widowControl w:val="0"/>
              <w:autoSpaceDE w:val="0"/>
              <w:autoSpaceDN w:val="0"/>
              <w:adjustRightInd w:val="0"/>
            </w:pPr>
          </w:p>
        </w:tc>
        <w:tc>
          <w:tcPr>
            <w:tcW w:w="5670" w:type="dxa"/>
            <w:shd w:val="clear" w:color="auto" w:fill="FFFFFF"/>
          </w:tcPr>
          <w:p w14:paraId="45E0BDC1" w14:textId="77777777" w:rsidR="00BC795D" w:rsidRDefault="00BC795D">
            <w:pPr>
              <w:widowControl w:val="0"/>
              <w:autoSpaceDE w:val="0"/>
              <w:autoSpaceDN w:val="0"/>
              <w:adjustRightInd w:val="0"/>
            </w:pPr>
          </w:p>
        </w:tc>
      </w:tr>
      <w:tr w:rsidR="00BC795D" w14:paraId="0AF88AD1" w14:textId="77777777">
        <w:tblPrEx>
          <w:tblCellMar>
            <w:top w:w="0" w:type="dxa"/>
            <w:bottom w:w="0" w:type="dxa"/>
          </w:tblCellMar>
        </w:tblPrEx>
        <w:tc>
          <w:tcPr>
            <w:tcW w:w="3402" w:type="dxa"/>
            <w:shd w:val="clear" w:color="auto" w:fill="FFFFFF"/>
          </w:tcPr>
          <w:p w14:paraId="7A65439E" w14:textId="77777777" w:rsidR="00BC795D" w:rsidRDefault="00BC795D">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19DFFCF6" w14:textId="77777777" w:rsidR="00BC795D" w:rsidRDefault="00BC795D">
            <w:pPr>
              <w:widowControl w:val="0"/>
              <w:autoSpaceDE w:val="0"/>
              <w:autoSpaceDN w:val="0"/>
              <w:adjustRightInd w:val="0"/>
            </w:pPr>
          </w:p>
        </w:tc>
        <w:tc>
          <w:tcPr>
            <w:tcW w:w="5670" w:type="dxa"/>
            <w:shd w:val="clear" w:color="auto" w:fill="FFFFFF"/>
          </w:tcPr>
          <w:p w14:paraId="40F826E2" w14:textId="77777777" w:rsidR="00BC795D" w:rsidRDefault="00BC795D">
            <w:pPr>
              <w:widowControl w:val="0"/>
              <w:autoSpaceDE w:val="0"/>
              <w:autoSpaceDN w:val="0"/>
              <w:adjustRightInd w:val="0"/>
            </w:pPr>
            <w:r>
              <w:rPr>
                <w:rFonts w:ascii="Arial" w:hAnsi="Arial" w:cs="Arial"/>
                <w:color w:val="000000"/>
                <w:sz w:val="16"/>
                <w:szCs w:val="16"/>
              </w:rPr>
              <w:t>&gt; 100000 mg/l/96h Oncorhynchus mykiss (Trota Iridea)</w:t>
            </w:r>
          </w:p>
        </w:tc>
      </w:tr>
      <w:tr w:rsidR="00BC795D" w14:paraId="109A0E2E" w14:textId="77777777">
        <w:tblPrEx>
          <w:tblCellMar>
            <w:top w:w="0" w:type="dxa"/>
            <w:bottom w:w="0" w:type="dxa"/>
          </w:tblCellMar>
        </w:tblPrEx>
        <w:tc>
          <w:tcPr>
            <w:tcW w:w="3402" w:type="dxa"/>
            <w:shd w:val="clear" w:color="auto" w:fill="FFFFFF"/>
          </w:tcPr>
          <w:p w14:paraId="7BF217D0" w14:textId="77777777" w:rsidR="00BC795D" w:rsidRDefault="00BC795D">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118886FE" w14:textId="77777777" w:rsidR="00BC795D" w:rsidRDefault="00BC795D">
            <w:pPr>
              <w:widowControl w:val="0"/>
              <w:autoSpaceDE w:val="0"/>
              <w:autoSpaceDN w:val="0"/>
              <w:adjustRightInd w:val="0"/>
            </w:pPr>
          </w:p>
        </w:tc>
        <w:tc>
          <w:tcPr>
            <w:tcW w:w="5670" w:type="dxa"/>
            <w:shd w:val="clear" w:color="auto" w:fill="FFFFFF"/>
          </w:tcPr>
          <w:p w14:paraId="3DAF7EA3" w14:textId="77777777" w:rsidR="00BC795D" w:rsidRDefault="00BC795D">
            <w:pPr>
              <w:widowControl w:val="0"/>
              <w:autoSpaceDE w:val="0"/>
              <w:autoSpaceDN w:val="0"/>
              <w:adjustRightInd w:val="0"/>
            </w:pPr>
            <w:r>
              <w:rPr>
                <w:rFonts w:ascii="Arial" w:hAnsi="Arial" w:cs="Arial"/>
                <w:color w:val="000000"/>
                <w:sz w:val="16"/>
                <w:szCs w:val="16"/>
              </w:rPr>
              <w:t xml:space="preserve">&gt; 1000 mg/l/48h Daphnia magna </w:t>
            </w:r>
          </w:p>
        </w:tc>
      </w:tr>
      <w:tr w:rsidR="00BC795D" w14:paraId="0586432B" w14:textId="77777777">
        <w:tblPrEx>
          <w:tblCellMar>
            <w:top w:w="0" w:type="dxa"/>
            <w:bottom w:w="0" w:type="dxa"/>
          </w:tblCellMar>
        </w:tblPrEx>
        <w:tc>
          <w:tcPr>
            <w:tcW w:w="3402" w:type="dxa"/>
            <w:shd w:val="clear" w:color="auto" w:fill="FFFFFF"/>
          </w:tcPr>
          <w:p w14:paraId="011EC1D2" w14:textId="77777777" w:rsidR="00BC795D" w:rsidRDefault="00BC795D">
            <w:pPr>
              <w:widowControl w:val="0"/>
              <w:autoSpaceDE w:val="0"/>
              <w:autoSpaceDN w:val="0"/>
              <w:adjustRightInd w:val="0"/>
            </w:pPr>
            <w:r>
              <w:t xml:space="preserve"> </w:t>
            </w:r>
            <w:r>
              <w:rPr>
                <w:rFonts w:ascii="Arial" w:hAnsi="Arial" w:cs="Arial"/>
                <w:color w:val="000000"/>
                <w:sz w:val="16"/>
                <w:szCs w:val="16"/>
              </w:rPr>
              <w:t>EC50 - Alghe / Piante Acquatiche</w:t>
            </w:r>
          </w:p>
        </w:tc>
        <w:tc>
          <w:tcPr>
            <w:tcW w:w="1134" w:type="dxa"/>
            <w:shd w:val="clear" w:color="auto" w:fill="FFFFFF"/>
          </w:tcPr>
          <w:p w14:paraId="13FE573B" w14:textId="77777777" w:rsidR="00BC795D" w:rsidRDefault="00BC795D">
            <w:pPr>
              <w:widowControl w:val="0"/>
              <w:autoSpaceDE w:val="0"/>
              <w:autoSpaceDN w:val="0"/>
              <w:adjustRightInd w:val="0"/>
            </w:pPr>
          </w:p>
        </w:tc>
        <w:tc>
          <w:tcPr>
            <w:tcW w:w="5670" w:type="dxa"/>
            <w:shd w:val="clear" w:color="auto" w:fill="FFFFFF"/>
          </w:tcPr>
          <w:p w14:paraId="1F651FEB" w14:textId="77777777" w:rsidR="00BC795D" w:rsidRDefault="00BC795D">
            <w:pPr>
              <w:widowControl w:val="0"/>
              <w:autoSpaceDE w:val="0"/>
              <w:autoSpaceDN w:val="0"/>
              <w:adjustRightInd w:val="0"/>
            </w:pPr>
            <w:r>
              <w:rPr>
                <w:rFonts w:ascii="Arial" w:hAnsi="Arial" w:cs="Arial"/>
                <w:color w:val="000000"/>
                <w:sz w:val="16"/>
                <w:szCs w:val="16"/>
              </w:rPr>
              <w:t xml:space="preserve">&gt; 200 mg/l/72h Desmodesmus subspicatus </w:t>
            </w:r>
          </w:p>
        </w:tc>
      </w:tr>
    </w:tbl>
    <w:p w14:paraId="0ACB7AB7"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BC795D" w14:paraId="3C648DB8" w14:textId="77777777">
        <w:tblPrEx>
          <w:tblCellMar>
            <w:top w:w="0" w:type="dxa"/>
            <w:bottom w:w="0" w:type="dxa"/>
          </w:tblCellMar>
        </w:tblPrEx>
        <w:tc>
          <w:tcPr>
            <w:tcW w:w="3402" w:type="dxa"/>
            <w:shd w:val="clear" w:color="auto" w:fill="FFFFFF"/>
          </w:tcPr>
          <w:p w14:paraId="3B2F6F26" w14:textId="77777777" w:rsidR="00BC795D" w:rsidRDefault="00BC795D">
            <w:pPr>
              <w:widowControl w:val="0"/>
              <w:autoSpaceDE w:val="0"/>
              <w:autoSpaceDN w:val="0"/>
              <w:adjustRightInd w:val="0"/>
            </w:pPr>
            <w:r>
              <w:t xml:space="preserve"> </w:t>
            </w:r>
            <w:r>
              <w:rPr>
                <w:rFonts w:ascii="Arial" w:hAnsi="Arial" w:cs="Arial"/>
                <w:color w:val="000000"/>
                <w:sz w:val="16"/>
                <w:szCs w:val="16"/>
              </w:rPr>
              <w:t>Miscela di: 5-cloro-2-metil-2H-isotiazol-3-one; 2-metil-2H-isotiazol-3-one</w:t>
            </w:r>
          </w:p>
        </w:tc>
        <w:tc>
          <w:tcPr>
            <w:tcW w:w="1134" w:type="dxa"/>
            <w:shd w:val="clear" w:color="auto" w:fill="FFFFFF"/>
          </w:tcPr>
          <w:p w14:paraId="25C7CA87" w14:textId="77777777" w:rsidR="00BC795D" w:rsidRDefault="00BC795D">
            <w:pPr>
              <w:widowControl w:val="0"/>
              <w:autoSpaceDE w:val="0"/>
              <w:autoSpaceDN w:val="0"/>
              <w:adjustRightInd w:val="0"/>
            </w:pPr>
          </w:p>
        </w:tc>
        <w:tc>
          <w:tcPr>
            <w:tcW w:w="5670" w:type="dxa"/>
            <w:shd w:val="clear" w:color="auto" w:fill="FFFFFF"/>
          </w:tcPr>
          <w:p w14:paraId="7CB1645F" w14:textId="77777777" w:rsidR="00BC795D" w:rsidRDefault="00BC795D">
            <w:pPr>
              <w:widowControl w:val="0"/>
              <w:autoSpaceDE w:val="0"/>
              <w:autoSpaceDN w:val="0"/>
              <w:adjustRightInd w:val="0"/>
            </w:pPr>
          </w:p>
        </w:tc>
      </w:tr>
      <w:tr w:rsidR="00BC795D" w14:paraId="79387E48" w14:textId="77777777">
        <w:tblPrEx>
          <w:tblCellMar>
            <w:top w:w="0" w:type="dxa"/>
            <w:bottom w:w="0" w:type="dxa"/>
          </w:tblCellMar>
        </w:tblPrEx>
        <w:tc>
          <w:tcPr>
            <w:tcW w:w="3402" w:type="dxa"/>
            <w:shd w:val="clear" w:color="auto" w:fill="FFFFFF"/>
          </w:tcPr>
          <w:p w14:paraId="789D9366" w14:textId="77777777" w:rsidR="00BC795D" w:rsidRDefault="00BC795D">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502C9BCD" w14:textId="77777777" w:rsidR="00BC795D" w:rsidRDefault="00BC795D">
            <w:pPr>
              <w:widowControl w:val="0"/>
              <w:autoSpaceDE w:val="0"/>
              <w:autoSpaceDN w:val="0"/>
              <w:adjustRightInd w:val="0"/>
            </w:pPr>
          </w:p>
        </w:tc>
        <w:tc>
          <w:tcPr>
            <w:tcW w:w="5670" w:type="dxa"/>
            <w:shd w:val="clear" w:color="auto" w:fill="FFFFFF"/>
          </w:tcPr>
          <w:p w14:paraId="5A61E91A" w14:textId="77777777" w:rsidR="00BC795D" w:rsidRDefault="00BC795D">
            <w:pPr>
              <w:widowControl w:val="0"/>
              <w:autoSpaceDE w:val="0"/>
              <w:autoSpaceDN w:val="0"/>
              <w:adjustRightInd w:val="0"/>
            </w:pPr>
            <w:r>
              <w:rPr>
                <w:rFonts w:ascii="Arial" w:hAnsi="Arial" w:cs="Arial"/>
                <w:color w:val="000000"/>
                <w:sz w:val="16"/>
                <w:szCs w:val="16"/>
              </w:rPr>
              <w:t>0,58 mg/l/96h Danio rerio</w:t>
            </w:r>
          </w:p>
        </w:tc>
      </w:tr>
      <w:tr w:rsidR="00BC795D" w14:paraId="37A1E43A" w14:textId="77777777">
        <w:tblPrEx>
          <w:tblCellMar>
            <w:top w:w="0" w:type="dxa"/>
            <w:bottom w:w="0" w:type="dxa"/>
          </w:tblCellMar>
        </w:tblPrEx>
        <w:tc>
          <w:tcPr>
            <w:tcW w:w="3402" w:type="dxa"/>
            <w:shd w:val="clear" w:color="auto" w:fill="FFFFFF"/>
          </w:tcPr>
          <w:p w14:paraId="07518952" w14:textId="77777777" w:rsidR="00BC795D" w:rsidRDefault="00BC795D">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5E0DB753" w14:textId="77777777" w:rsidR="00BC795D" w:rsidRDefault="00BC795D">
            <w:pPr>
              <w:widowControl w:val="0"/>
              <w:autoSpaceDE w:val="0"/>
              <w:autoSpaceDN w:val="0"/>
              <w:adjustRightInd w:val="0"/>
            </w:pPr>
          </w:p>
        </w:tc>
        <w:tc>
          <w:tcPr>
            <w:tcW w:w="5670" w:type="dxa"/>
            <w:shd w:val="clear" w:color="auto" w:fill="FFFFFF"/>
          </w:tcPr>
          <w:p w14:paraId="4F3ECF42" w14:textId="77777777" w:rsidR="00BC795D" w:rsidRDefault="00BC795D">
            <w:pPr>
              <w:widowControl w:val="0"/>
              <w:autoSpaceDE w:val="0"/>
              <w:autoSpaceDN w:val="0"/>
              <w:adjustRightInd w:val="0"/>
            </w:pPr>
            <w:r>
              <w:rPr>
                <w:rFonts w:ascii="Arial" w:hAnsi="Arial" w:cs="Arial"/>
                <w:color w:val="000000"/>
                <w:sz w:val="16"/>
                <w:szCs w:val="16"/>
              </w:rPr>
              <w:t>1,02 mg/l/48h Daphnia magna</w:t>
            </w:r>
          </w:p>
        </w:tc>
      </w:tr>
      <w:tr w:rsidR="00BC795D" w14:paraId="7480AA55" w14:textId="77777777">
        <w:tblPrEx>
          <w:tblCellMar>
            <w:top w:w="0" w:type="dxa"/>
            <w:bottom w:w="0" w:type="dxa"/>
          </w:tblCellMar>
        </w:tblPrEx>
        <w:tc>
          <w:tcPr>
            <w:tcW w:w="3402" w:type="dxa"/>
            <w:shd w:val="clear" w:color="auto" w:fill="FFFFFF"/>
          </w:tcPr>
          <w:p w14:paraId="58BD6953" w14:textId="77777777" w:rsidR="00BC795D" w:rsidRDefault="00BC795D">
            <w:pPr>
              <w:widowControl w:val="0"/>
              <w:autoSpaceDE w:val="0"/>
              <w:autoSpaceDN w:val="0"/>
              <w:adjustRightInd w:val="0"/>
            </w:pPr>
            <w:r>
              <w:t xml:space="preserve"> </w:t>
            </w:r>
            <w:r>
              <w:rPr>
                <w:rFonts w:ascii="Arial" w:hAnsi="Arial" w:cs="Arial"/>
                <w:color w:val="000000"/>
                <w:sz w:val="16"/>
                <w:szCs w:val="16"/>
              </w:rPr>
              <w:t>EC10 Alghe / Piante Acquatiche</w:t>
            </w:r>
          </w:p>
        </w:tc>
        <w:tc>
          <w:tcPr>
            <w:tcW w:w="1134" w:type="dxa"/>
            <w:shd w:val="clear" w:color="auto" w:fill="FFFFFF"/>
          </w:tcPr>
          <w:p w14:paraId="757E7056" w14:textId="77777777" w:rsidR="00BC795D" w:rsidRDefault="00BC795D">
            <w:pPr>
              <w:widowControl w:val="0"/>
              <w:autoSpaceDE w:val="0"/>
              <w:autoSpaceDN w:val="0"/>
              <w:adjustRightInd w:val="0"/>
            </w:pPr>
          </w:p>
        </w:tc>
        <w:tc>
          <w:tcPr>
            <w:tcW w:w="5670" w:type="dxa"/>
            <w:shd w:val="clear" w:color="auto" w:fill="FFFFFF"/>
          </w:tcPr>
          <w:p w14:paraId="0EA8959F" w14:textId="77777777" w:rsidR="00BC795D" w:rsidRDefault="00BC795D">
            <w:pPr>
              <w:widowControl w:val="0"/>
              <w:autoSpaceDE w:val="0"/>
              <w:autoSpaceDN w:val="0"/>
              <w:adjustRightInd w:val="0"/>
            </w:pPr>
            <w:r>
              <w:rPr>
                <w:rFonts w:ascii="Arial" w:hAnsi="Arial" w:cs="Arial"/>
                <w:color w:val="000000"/>
                <w:sz w:val="16"/>
                <w:szCs w:val="16"/>
              </w:rPr>
              <w:t xml:space="preserve">0,188 mg/l/72h Pseudokirchneriella subcapitata </w:t>
            </w:r>
          </w:p>
        </w:tc>
      </w:tr>
      <w:tr w:rsidR="00BC795D" w14:paraId="7552959C" w14:textId="77777777">
        <w:tblPrEx>
          <w:tblCellMar>
            <w:top w:w="0" w:type="dxa"/>
            <w:bottom w:w="0" w:type="dxa"/>
          </w:tblCellMar>
        </w:tblPrEx>
        <w:tc>
          <w:tcPr>
            <w:tcW w:w="3402" w:type="dxa"/>
            <w:shd w:val="clear" w:color="auto" w:fill="FFFFFF"/>
          </w:tcPr>
          <w:p w14:paraId="07137A37" w14:textId="77777777" w:rsidR="00BC795D" w:rsidRDefault="00BC795D">
            <w:pPr>
              <w:widowControl w:val="0"/>
              <w:autoSpaceDE w:val="0"/>
              <w:autoSpaceDN w:val="0"/>
              <w:adjustRightInd w:val="0"/>
            </w:pPr>
            <w:r>
              <w:t xml:space="preserve"> </w:t>
            </w:r>
            <w:r>
              <w:rPr>
                <w:rFonts w:ascii="Arial" w:hAnsi="Arial" w:cs="Arial"/>
                <w:color w:val="000000"/>
                <w:sz w:val="16"/>
                <w:szCs w:val="16"/>
              </w:rPr>
              <w:t>NOEC Cronica Pesci</w:t>
            </w:r>
          </w:p>
        </w:tc>
        <w:tc>
          <w:tcPr>
            <w:tcW w:w="1134" w:type="dxa"/>
            <w:shd w:val="clear" w:color="auto" w:fill="FFFFFF"/>
          </w:tcPr>
          <w:p w14:paraId="114442DC" w14:textId="77777777" w:rsidR="00BC795D" w:rsidRDefault="00BC795D">
            <w:pPr>
              <w:widowControl w:val="0"/>
              <w:autoSpaceDE w:val="0"/>
              <w:autoSpaceDN w:val="0"/>
              <w:adjustRightInd w:val="0"/>
            </w:pPr>
          </w:p>
        </w:tc>
        <w:tc>
          <w:tcPr>
            <w:tcW w:w="5670" w:type="dxa"/>
            <w:shd w:val="clear" w:color="auto" w:fill="FFFFFF"/>
          </w:tcPr>
          <w:p w14:paraId="02C5B237" w14:textId="77777777" w:rsidR="00BC795D" w:rsidRDefault="00BC795D">
            <w:pPr>
              <w:widowControl w:val="0"/>
              <w:autoSpaceDE w:val="0"/>
              <w:autoSpaceDN w:val="0"/>
              <w:adjustRightInd w:val="0"/>
            </w:pPr>
            <w:r>
              <w:rPr>
                <w:rFonts w:ascii="Arial" w:hAnsi="Arial" w:cs="Arial"/>
                <w:color w:val="000000"/>
                <w:sz w:val="16"/>
                <w:szCs w:val="16"/>
              </w:rPr>
              <w:t>0,098 mg/l Oncorhynchius mykiss (Trota iridea)</w:t>
            </w:r>
          </w:p>
        </w:tc>
      </w:tr>
      <w:tr w:rsidR="00BC795D" w14:paraId="6E29F3A1" w14:textId="77777777">
        <w:tblPrEx>
          <w:tblCellMar>
            <w:top w:w="0" w:type="dxa"/>
            <w:bottom w:w="0" w:type="dxa"/>
          </w:tblCellMar>
        </w:tblPrEx>
        <w:tc>
          <w:tcPr>
            <w:tcW w:w="3402" w:type="dxa"/>
            <w:shd w:val="clear" w:color="auto" w:fill="FFFFFF"/>
          </w:tcPr>
          <w:p w14:paraId="7C427343" w14:textId="77777777" w:rsidR="00BC795D" w:rsidRDefault="00BC795D">
            <w:pPr>
              <w:widowControl w:val="0"/>
              <w:autoSpaceDE w:val="0"/>
              <w:autoSpaceDN w:val="0"/>
              <w:adjustRightInd w:val="0"/>
            </w:pPr>
            <w:r>
              <w:t xml:space="preserve"> </w:t>
            </w:r>
            <w:r>
              <w:rPr>
                <w:rFonts w:ascii="Arial" w:hAnsi="Arial" w:cs="Arial"/>
                <w:color w:val="000000"/>
                <w:sz w:val="16"/>
                <w:szCs w:val="16"/>
              </w:rPr>
              <w:t>NOEC Cronica Crostacei</w:t>
            </w:r>
          </w:p>
        </w:tc>
        <w:tc>
          <w:tcPr>
            <w:tcW w:w="1134" w:type="dxa"/>
            <w:shd w:val="clear" w:color="auto" w:fill="FFFFFF"/>
          </w:tcPr>
          <w:p w14:paraId="1C4CD059" w14:textId="77777777" w:rsidR="00BC795D" w:rsidRDefault="00BC795D">
            <w:pPr>
              <w:widowControl w:val="0"/>
              <w:autoSpaceDE w:val="0"/>
              <w:autoSpaceDN w:val="0"/>
              <w:adjustRightInd w:val="0"/>
            </w:pPr>
          </w:p>
        </w:tc>
        <w:tc>
          <w:tcPr>
            <w:tcW w:w="5670" w:type="dxa"/>
            <w:shd w:val="clear" w:color="auto" w:fill="FFFFFF"/>
          </w:tcPr>
          <w:p w14:paraId="49E19550" w14:textId="77777777" w:rsidR="00BC795D" w:rsidRDefault="00BC795D">
            <w:pPr>
              <w:widowControl w:val="0"/>
              <w:autoSpaceDE w:val="0"/>
              <w:autoSpaceDN w:val="0"/>
              <w:adjustRightInd w:val="0"/>
            </w:pPr>
            <w:r>
              <w:rPr>
                <w:rFonts w:ascii="Arial" w:hAnsi="Arial" w:cs="Arial"/>
                <w:color w:val="000000"/>
                <w:sz w:val="16"/>
                <w:szCs w:val="16"/>
              </w:rPr>
              <w:t>0,004 mg/l Daphnia magna</w:t>
            </w:r>
          </w:p>
        </w:tc>
      </w:tr>
      <w:tr w:rsidR="00BC795D" w14:paraId="002C1926" w14:textId="77777777">
        <w:tblPrEx>
          <w:tblCellMar>
            <w:top w:w="0" w:type="dxa"/>
            <w:bottom w:w="0" w:type="dxa"/>
          </w:tblCellMar>
        </w:tblPrEx>
        <w:tc>
          <w:tcPr>
            <w:tcW w:w="3402" w:type="dxa"/>
            <w:shd w:val="clear" w:color="auto" w:fill="FFFFFF"/>
          </w:tcPr>
          <w:p w14:paraId="5A7451F6" w14:textId="77777777" w:rsidR="00BC795D" w:rsidRDefault="00BC795D">
            <w:pPr>
              <w:widowControl w:val="0"/>
              <w:autoSpaceDE w:val="0"/>
              <w:autoSpaceDN w:val="0"/>
              <w:adjustRightInd w:val="0"/>
            </w:pPr>
            <w:r>
              <w:t xml:space="preserve"> </w:t>
            </w:r>
            <w:r>
              <w:rPr>
                <w:rFonts w:ascii="Arial" w:hAnsi="Arial" w:cs="Arial"/>
                <w:color w:val="000000"/>
                <w:sz w:val="16"/>
                <w:szCs w:val="16"/>
              </w:rPr>
              <w:t>NOEC Cronica Alghe / Piante Acquatiche</w:t>
            </w:r>
          </w:p>
        </w:tc>
        <w:tc>
          <w:tcPr>
            <w:tcW w:w="1134" w:type="dxa"/>
            <w:shd w:val="clear" w:color="auto" w:fill="FFFFFF"/>
          </w:tcPr>
          <w:p w14:paraId="3B79288D" w14:textId="77777777" w:rsidR="00BC795D" w:rsidRDefault="00BC795D">
            <w:pPr>
              <w:widowControl w:val="0"/>
              <w:autoSpaceDE w:val="0"/>
              <w:autoSpaceDN w:val="0"/>
              <w:adjustRightInd w:val="0"/>
            </w:pPr>
          </w:p>
        </w:tc>
        <w:tc>
          <w:tcPr>
            <w:tcW w:w="5670" w:type="dxa"/>
            <w:shd w:val="clear" w:color="auto" w:fill="FFFFFF"/>
          </w:tcPr>
          <w:p w14:paraId="32158F6D" w14:textId="77777777" w:rsidR="00BC795D" w:rsidRDefault="00BC795D">
            <w:pPr>
              <w:widowControl w:val="0"/>
              <w:autoSpaceDE w:val="0"/>
              <w:autoSpaceDN w:val="0"/>
              <w:adjustRightInd w:val="0"/>
            </w:pPr>
            <w:r>
              <w:rPr>
                <w:rFonts w:ascii="Arial" w:hAnsi="Arial" w:cs="Arial"/>
                <w:color w:val="000000"/>
                <w:sz w:val="16"/>
                <w:szCs w:val="16"/>
              </w:rPr>
              <w:t>0,0012 mg/l Pseudokirchneriella subcapitata</w:t>
            </w:r>
          </w:p>
        </w:tc>
      </w:tr>
    </w:tbl>
    <w:p w14:paraId="36CD8466" w14:textId="77777777" w:rsidR="00BC795D" w:rsidRDefault="00BC795D">
      <w:pPr>
        <w:widowControl w:val="0"/>
        <w:autoSpaceDE w:val="0"/>
        <w:autoSpaceDN w:val="0"/>
        <w:adjustRightInd w:val="0"/>
        <w:jc w:val="both"/>
      </w:pPr>
    </w:p>
    <w:p w14:paraId="055CFC60"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12.2. Persistenza e degradabilità</w:t>
      </w:r>
    </w:p>
    <w:p w14:paraId="5B4A9D08" w14:textId="77777777" w:rsidR="00BC795D" w:rsidRDefault="00BC795D">
      <w:pPr>
        <w:widowControl w:val="0"/>
        <w:autoSpaceDE w:val="0"/>
        <w:autoSpaceDN w:val="0"/>
        <w:adjustRightInd w:val="0"/>
        <w:jc w:val="both"/>
      </w:pPr>
    </w:p>
    <w:p w14:paraId="5877118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6AE9194C" w14:textId="77777777" w:rsidR="00BC795D" w:rsidRDefault="00BC795D">
      <w:pPr>
        <w:widowControl w:val="0"/>
        <w:autoSpaceDE w:val="0"/>
        <w:autoSpaceDN w:val="0"/>
        <w:adjustRightInd w:val="0"/>
        <w:jc w:val="both"/>
      </w:pPr>
    </w:p>
    <w:p w14:paraId="0B7C78F7"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12.3. Potenziale di bioaccumulo</w:t>
      </w:r>
    </w:p>
    <w:p w14:paraId="4139550D" w14:textId="77777777" w:rsidR="00BC795D" w:rsidRDefault="00BC795D">
      <w:pPr>
        <w:widowControl w:val="0"/>
        <w:autoSpaceDE w:val="0"/>
        <w:autoSpaceDN w:val="0"/>
        <w:adjustRightInd w:val="0"/>
        <w:jc w:val="both"/>
      </w:pPr>
    </w:p>
    <w:p w14:paraId="4F80ABD6" w14:textId="77777777" w:rsidR="00BC795D" w:rsidRDefault="00BC795D">
      <w:pPr>
        <w:widowControl w:val="0"/>
        <w:autoSpaceDE w:val="0"/>
        <w:autoSpaceDN w:val="0"/>
        <w:adjustRightInd w:val="0"/>
        <w:jc w:val="both"/>
      </w:pPr>
      <w:r>
        <w:rPr>
          <w:rFonts w:ascii="Arial" w:hAnsi="Arial" w:cs="Arial"/>
          <w:color w:val="000000"/>
          <w:sz w:val="16"/>
          <w:szCs w:val="16"/>
        </w:rPr>
        <w:t>Miscela di: 5-cloro-2-metil-2H-isotiazol-3-one; 2-metil-2H-isotiazol-3-one</w:t>
      </w:r>
    </w:p>
    <w:p w14:paraId="164D21F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281C9F74"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LogPow   </w:t>
      </w:r>
    </w:p>
    <w:p w14:paraId="6D1DEABF"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- 0,486  a  0,401</w:t>
      </w:r>
    </w:p>
    <w:p w14:paraId="2FC397C6"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12.4. Mobilità nel suolo</w:t>
      </w:r>
    </w:p>
    <w:p w14:paraId="7DA26077" w14:textId="77777777" w:rsidR="00BC795D" w:rsidRDefault="00BC795D">
      <w:pPr>
        <w:widowControl w:val="0"/>
        <w:autoSpaceDE w:val="0"/>
        <w:autoSpaceDN w:val="0"/>
        <w:adjustRightInd w:val="0"/>
        <w:jc w:val="both"/>
      </w:pPr>
    </w:p>
    <w:p w14:paraId="595BB7C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2EA55123" w14:textId="77777777" w:rsidR="00BC795D" w:rsidRDefault="00BC795D">
      <w:pPr>
        <w:widowControl w:val="0"/>
        <w:autoSpaceDE w:val="0"/>
        <w:autoSpaceDN w:val="0"/>
        <w:adjustRightInd w:val="0"/>
        <w:jc w:val="both"/>
      </w:pPr>
    </w:p>
    <w:p w14:paraId="17268662"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12.5. Risultati della valutazione PBT e vPvB</w:t>
      </w:r>
    </w:p>
    <w:p w14:paraId="3BFE08D6" w14:textId="77777777" w:rsidR="00BC795D" w:rsidRDefault="00BC795D">
      <w:pPr>
        <w:widowControl w:val="0"/>
        <w:autoSpaceDE w:val="0"/>
        <w:autoSpaceDN w:val="0"/>
        <w:adjustRightInd w:val="0"/>
        <w:jc w:val="both"/>
      </w:pPr>
    </w:p>
    <w:p w14:paraId="1BA5CC2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PBT o vPvB in percentuale superiore a 0,1%.</w:t>
      </w:r>
    </w:p>
    <w:p w14:paraId="4296399B" w14:textId="77777777" w:rsidR="00BC795D" w:rsidRDefault="00BC795D">
      <w:pPr>
        <w:widowControl w:val="0"/>
        <w:autoSpaceDE w:val="0"/>
        <w:autoSpaceDN w:val="0"/>
        <w:adjustRightInd w:val="0"/>
        <w:jc w:val="both"/>
      </w:pPr>
    </w:p>
    <w:p w14:paraId="182CBAB0"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12.6. Altri effetti avversi</w:t>
      </w:r>
    </w:p>
    <w:p w14:paraId="0702C171" w14:textId="77777777" w:rsidR="00BC795D" w:rsidRDefault="00BC795D">
      <w:pPr>
        <w:widowControl w:val="0"/>
        <w:autoSpaceDE w:val="0"/>
        <w:autoSpaceDN w:val="0"/>
        <w:adjustRightInd w:val="0"/>
        <w:jc w:val="both"/>
      </w:pPr>
    </w:p>
    <w:p w14:paraId="0FC3B4D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61FC6235" w14:textId="77777777" w:rsidR="00BC795D" w:rsidRDefault="00BC795D">
      <w:pPr>
        <w:widowControl w:val="0"/>
        <w:autoSpaceDE w:val="0"/>
        <w:autoSpaceDN w:val="0"/>
        <w:adjustRightInd w:val="0"/>
        <w:jc w:val="both"/>
      </w:pPr>
    </w:p>
    <w:p w14:paraId="2A507282"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69BAAF25" w14:textId="77777777">
        <w:tblPrEx>
          <w:tblCellMar>
            <w:top w:w="0" w:type="dxa"/>
            <w:bottom w:w="0" w:type="dxa"/>
          </w:tblCellMar>
        </w:tblPrEx>
        <w:tc>
          <w:tcPr>
            <w:tcW w:w="10773" w:type="dxa"/>
            <w:shd w:val="clear" w:color="auto" w:fill="A8FFFF"/>
          </w:tcPr>
          <w:p w14:paraId="6B45A43D"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13. Considerazioni sullo smaltimento</w:t>
            </w:r>
          </w:p>
        </w:tc>
      </w:tr>
    </w:tbl>
    <w:p w14:paraId="39DE095D" w14:textId="77777777" w:rsidR="00BC795D" w:rsidRDefault="00BC795D">
      <w:pPr>
        <w:widowControl w:val="0"/>
        <w:autoSpaceDE w:val="0"/>
        <w:autoSpaceDN w:val="0"/>
        <w:adjustRightInd w:val="0"/>
        <w:jc w:val="both"/>
      </w:pPr>
    </w:p>
    <w:p w14:paraId="161A1658"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13.1. Metodi di trattamento dei rifiuti</w:t>
      </w:r>
    </w:p>
    <w:p w14:paraId="01D7F47B" w14:textId="77777777" w:rsidR="00BC795D" w:rsidRDefault="00BC795D">
      <w:pPr>
        <w:widowControl w:val="0"/>
        <w:autoSpaceDE w:val="0"/>
        <w:autoSpaceDN w:val="0"/>
        <w:adjustRightInd w:val="0"/>
        <w:jc w:val="both"/>
      </w:pPr>
    </w:p>
    <w:p w14:paraId="54CAC33C" w14:textId="77777777" w:rsidR="00BC795D" w:rsidRDefault="00BC795D">
      <w:pPr>
        <w:widowControl w:val="0"/>
        <w:autoSpaceDE w:val="0"/>
        <w:autoSpaceDN w:val="0"/>
        <w:adjustRightInd w:val="0"/>
        <w:jc w:val="both"/>
      </w:pPr>
    </w:p>
    <w:p w14:paraId="01B0C99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Riutilizzare, se possibile. I residui del prodotto tal quali sono da considerare rifiuti speciali non pericolosi.</w:t>
      </w:r>
    </w:p>
    <w:p w14:paraId="76335D54"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Lo smaltimento deve essere affidato ad una società autorizzata alla gestione dei rifiuti, nel rispetto della normativa nazionale ed eventualmente locale.</w:t>
      </w:r>
    </w:p>
    <w:p w14:paraId="2B9062C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IMBALLAGGI CONTAMINATI</w:t>
      </w:r>
    </w:p>
    <w:p w14:paraId="5D2AD94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Gli imballaggi contaminati devono essere inviati a recupero o smaltimento nel rispetto delle norme nazionali sulla gestione dei rifiuti.</w:t>
      </w:r>
    </w:p>
    <w:p w14:paraId="4FDEDA07" w14:textId="77777777" w:rsidR="00BC795D" w:rsidRDefault="00BC795D">
      <w:pPr>
        <w:widowControl w:val="0"/>
        <w:autoSpaceDE w:val="0"/>
        <w:autoSpaceDN w:val="0"/>
        <w:adjustRightInd w:val="0"/>
        <w:jc w:val="both"/>
      </w:pPr>
    </w:p>
    <w:p w14:paraId="335F18D5"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1143872B" w14:textId="77777777">
        <w:tblPrEx>
          <w:tblCellMar>
            <w:top w:w="0" w:type="dxa"/>
            <w:bottom w:w="0" w:type="dxa"/>
          </w:tblCellMar>
        </w:tblPrEx>
        <w:tc>
          <w:tcPr>
            <w:tcW w:w="10773" w:type="dxa"/>
            <w:shd w:val="clear" w:color="auto" w:fill="A8FFFF"/>
          </w:tcPr>
          <w:p w14:paraId="6248787F"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14. Informazioni sul trasporto</w:t>
            </w:r>
          </w:p>
        </w:tc>
      </w:tr>
    </w:tbl>
    <w:p w14:paraId="66A526BB" w14:textId="77777777" w:rsidR="00BC795D" w:rsidRDefault="00BC795D">
      <w:pPr>
        <w:widowControl w:val="0"/>
        <w:autoSpaceDE w:val="0"/>
        <w:autoSpaceDN w:val="0"/>
        <w:adjustRightInd w:val="0"/>
        <w:jc w:val="both"/>
      </w:pPr>
    </w:p>
    <w:p w14:paraId="68CBB0EB" w14:textId="77777777" w:rsidR="00BC795D" w:rsidRDefault="00BC795D">
      <w:pPr>
        <w:widowControl w:val="0"/>
        <w:autoSpaceDE w:val="0"/>
        <w:autoSpaceDN w:val="0"/>
        <w:adjustRightInd w:val="0"/>
        <w:jc w:val="both"/>
      </w:pPr>
    </w:p>
    <w:p w14:paraId="694F112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da considerarsi pericoloso ai sensi delle disposizioni vigenti in materia di trasporto di merci pericolose su strada (A.D.R.), su ferrovia (RID), via mare (IMDG Code) e via aerea (IATA).</w:t>
      </w:r>
    </w:p>
    <w:p w14:paraId="19528ABF" w14:textId="77777777" w:rsidR="00BC795D" w:rsidRDefault="00BC795D">
      <w:pPr>
        <w:widowControl w:val="0"/>
        <w:autoSpaceDE w:val="0"/>
        <w:autoSpaceDN w:val="0"/>
        <w:adjustRightInd w:val="0"/>
        <w:jc w:val="both"/>
      </w:pPr>
    </w:p>
    <w:p w14:paraId="0EA178FD"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14.1. Numero ONU</w:t>
      </w:r>
    </w:p>
    <w:p w14:paraId="63AB2CD8" w14:textId="77777777" w:rsidR="00BC795D" w:rsidRDefault="00BC795D">
      <w:pPr>
        <w:widowControl w:val="0"/>
        <w:autoSpaceDE w:val="0"/>
        <w:autoSpaceDN w:val="0"/>
        <w:adjustRightInd w:val="0"/>
        <w:jc w:val="both"/>
      </w:pPr>
    </w:p>
    <w:p w14:paraId="38E43761" w14:textId="77777777" w:rsidR="00BC795D" w:rsidRDefault="00BC795D">
      <w:pPr>
        <w:widowControl w:val="0"/>
        <w:autoSpaceDE w:val="0"/>
        <w:autoSpaceDN w:val="0"/>
        <w:adjustRightInd w:val="0"/>
        <w:jc w:val="both"/>
      </w:pPr>
    </w:p>
    <w:p w14:paraId="262D671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36D7E76B" w14:textId="77777777" w:rsidR="00BC795D" w:rsidRDefault="00BC795D">
      <w:pPr>
        <w:widowControl w:val="0"/>
        <w:autoSpaceDE w:val="0"/>
        <w:autoSpaceDN w:val="0"/>
        <w:adjustRightInd w:val="0"/>
        <w:jc w:val="both"/>
      </w:pPr>
    </w:p>
    <w:p w14:paraId="13D5D176" w14:textId="77777777" w:rsidR="00BC795D" w:rsidRDefault="00BC795D">
      <w:pPr>
        <w:widowControl w:val="0"/>
        <w:autoSpaceDE w:val="0"/>
        <w:autoSpaceDN w:val="0"/>
        <w:adjustRightInd w:val="0"/>
        <w:jc w:val="both"/>
      </w:pPr>
    </w:p>
    <w:p w14:paraId="0CD14A54"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14.2. Nome di spedizione dell`ONU</w:t>
      </w:r>
    </w:p>
    <w:p w14:paraId="541D1D4E" w14:textId="77777777" w:rsidR="00BC795D" w:rsidRDefault="00BC795D">
      <w:pPr>
        <w:widowControl w:val="0"/>
        <w:autoSpaceDE w:val="0"/>
        <w:autoSpaceDN w:val="0"/>
        <w:adjustRightInd w:val="0"/>
        <w:jc w:val="both"/>
      </w:pPr>
    </w:p>
    <w:p w14:paraId="7BFA1A4A" w14:textId="77777777" w:rsidR="00BC795D" w:rsidRDefault="00BC795D">
      <w:pPr>
        <w:widowControl w:val="0"/>
        <w:autoSpaceDE w:val="0"/>
        <w:autoSpaceDN w:val="0"/>
        <w:adjustRightInd w:val="0"/>
        <w:jc w:val="both"/>
      </w:pPr>
    </w:p>
    <w:p w14:paraId="44CF8AB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690A1FE4" w14:textId="77777777" w:rsidR="00BC795D" w:rsidRDefault="00BC795D">
      <w:pPr>
        <w:widowControl w:val="0"/>
        <w:autoSpaceDE w:val="0"/>
        <w:autoSpaceDN w:val="0"/>
        <w:adjustRightInd w:val="0"/>
        <w:jc w:val="both"/>
      </w:pPr>
    </w:p>
    <w:p w14:paraId="4476669D" w14:textId="77777777" w:rsidR="00BC795D" w:rsidRDefault="00BC795D">
      <w:pPr>
        <w:widowControl w:val="0"/>
        <w:autoSpaceDE w:val="0"/>
        <w:autoSpaceDN w:val="0"/>
        <w:adjustRightInd w:val="0"/>
        <w:jc w:val="both"/>
      </w:pPr>
    </w:p>
    <w:p w14:paraId="0D4B6763"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14.3. Classi di pericolo connesso al trasporto</w:t>
      </w:r>
    </w:p>
    <w:p w14:paraId="20C9E5FB" w14:textId="77777777" w:rsidR="00BC795D" w:rsidRDefault="00BC795D">
      <w:pPr>
        <w:widowControl w:val="0"/>
        <w:autoSpaceDE w:val="0"/>
        <w:autoSpaceDN w:val="0"/>
        <w:adjustRightInd w:val="0"/>
        <w:jc w:val="both"/>
      </w:pPr>
    </w:p>
    <w:p w14:paraId="7C889DAE" w14:textId="77777777" w:rsidR="00BC795D" w:rsidRDefault="00BC795D">
      <w:pPr>
        <w:widowControl w:val="0"/>
        <w:autoSpaceDE w:val="0"/>
        <w:autoSpaceDN w:val="0"/>
        <w:adjustRightInd w:val="0"/>
        <w:jc w:val="both"/>
      </w:pPr>
    </w:p>
    <w:p w14:paraId="201611B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09B1D2AD" w14:textId="77777777" w:rsidR="00BC795D" w:rsidRDefault="00BC795D">
      <w:pPr>
        <w:widowControl w:val="0"/>
        <w:autoSpaceDE w:val="0"/>
        <w:autoSpaceDN w:val="0"/>
        <w:adjustRightInd w:val="0"/>
        <w:jc w:val="both"/>
      </w:pPr>
    </w:p>
    <w:p w14:paraId="05EBF7BD" w14:textId="77777777" w:rsidR="00BC795D" w:rsidRDefault="00BC795D">
      <w:pPr>
        <w:widowControl w:val="0"/>
        <w:autoSpaceDE w:val="0"/>
        <w:autoSpaceDN w:val="0"/>
        <w:adjustRightInd w:val="0"/>
        <w:jc w:val="both"/>
      </w:pPr>
    </w:p>
    <w:p w14:paraId="488BCCAD"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14.4. Gruppo di imballaggio</w:t>
      </w:r>
    </w:p>
    <w:p w14:paraId="3637D979" w14:textId="77777777" w:rsidR="00BC795D" w:rsidRDefault="00BC795D">
      <w:pPr>
        <w:widowControl w:val="0"/>
        <w:autoSpaceDE w:val="0"/>
        <w:autoSpaceDN w:val="0"/>
        <w:adjustRightInd w:val="0"/>
        <w:jc w:val="both"/>
      </w:pPr>
    </w:p>
    <w:p w14:paraId="179EBB85" w14:textId="77777777" w:rsidR="00BC795D" w:rsidRDefault="00BC795D">
      <w:pPr>
        <w:widowControl w:val="0"/>
        <w:autoSpaceDE w:val="0"/>
        <w:autoSpaceDN w:val="0"/>
        <w:adjustRightInd w:val="0"/>
        <w:jc w:val="both"/>
      </w:pPr>
    </w:p>
    <w:p w14:paraId="3F8C988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0FC3A01A" w14:textId="77777777" w:rsidR="00BC795D" w:rsidRDefault="00BC795D">
      <w:pPr>
        <w:widowControl w:val="0"/>
        <w:autoSpaceDE w:val="0"/>
        <w:autoSpaceDN w:val="0"/>
        <w:adjustRightInd w:val="0"/>
        <w:jc w:val="both"/>
      </w:pPr>
    </w:p>
    <w:p w14:paraId="5EE1B5FF" w14:textId="77777777" w:rsidR="00BC795D" w:rsidRDefault="00BC795D">
      <w:pPr>
        <w:widowControl w:val="0"/>
        <w:autoSpaceDE w:val="0"/>
        <w:autoSpaceDN w:val="0"/>
        <w:adjustRightInd w:val="0"/>
        <w:jc w:val="both"/>
      </w:pPr>
    </w:p>
    <w:p w14:paraId="140FEC74"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14.5. Pericoli per l`ambiente</w:t>
      </w:r>
    </w:p>
    <w:p w14:paraId="41EED86F" w14:textId="77777777" w:rsidR="00BC795D" w:rsidRDefault="00BC795D">
      <w:pPr>
        <w:widowControl w:val="0"/>
        <w:autoSpaceDE w:val="0"/>
        <w:autoSpaceDN w:val="0"/>
        <w:adjustRightInd w:val="0"/>
        <w:jc w:val="both"/>
      </w:pPr>
    </w:p>
    <w:p w14:paraId="02F2004E" w14:textId="77777777" w:rsidR="00BC795D" w:rsidRDefault="00BC795D">
      <w:pPr>
        <w:widowControl w:val="0"/>
        <w:autoSpaceDE w:val="0"/>
        <w:autoSpaceDN w:val="0"/>
        <w:adjustRightInd w:val="0"/>
        <w:jc w:val="both"/>
      </w:pPr>
    </w:p>
    <w:p w14:paraId="19026BF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0CF54625" w14:textId="77777777" w:rsidR="00BC795D" w:rsidRDefault="00BC795D">
      <w:pPr>
        <w:widowControl w:val="0"/>
        <w:autoSpaceDE w:val="0"/>
        <w:autoSpaceDN w:val="0"/>
        <w:adjustRightInd w:val="0"/>
        <w:jc w:val="both"/>
      </w:pPr>
    </w:p>
    <w:p w14:paraId="3890A846" w14:textId="77777777" w:rsidR="00BC795D" w:rsidRDefault="00BC795D">
      <w:pPr>
        <w:widowControl w:val="0"/>
        <w:autoSpaceDE w:val="0"/>
        <w:autoSpaceDN w:val="0"/>
        <w:adjustRightInd w:val="0"/>
        <w:jc w:val="both"/>
      </w:pPr>
    </w:p>
    <w:p w14:paraId="20944D10"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14.6. Precauzioni speciali per gli utilizzatori</w:t>
      </w:r>
    </w:p>
    <w:p w14:paraId="745D2B29" w14:textId="77777777" w:rsidR="00BC795D" w:rsidRDefault="00BC795D">
      <w:pPr>
        <w:widowControl w:val="0"/>
        <w:autoSpaceDE w:val="0"/>
        <w:autoSpaceDN w:val="0"/>
        <w:adjustRightInd w:val="0"/>
        <w:jc w:val="both"/>
      </w:pPr>
    </w:p>
    <w:p w14:paraId="354DC79F" w14:textId="77777777" w:rsidR="00BC795D" w:rsidRDefault="00BC795D">
      <w:pPr>
        <w:widowControl w:val="0"/>
        <w:autoSpaceDE w:val="0"/>
        <w:autoSpaceDN w:val="0"/>
        <w:adjustRightInd w:val="0"/>
        <w:jc w:val="both"/>
      </w:pPr>
    </w:p>
    <w:p w14:paraId="03EFDED4"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24442A1B" w14:textId="77777777" w:rsidR="00BC795D" w:rsidRDefault="00BC795D">
      <w:pPr>
        <w:widowControl w:val="0"/>
        <w:autoSpaceDE w:val="0"/>
        <w:autoSpaceDN w:val="0"/>
        <w:adjustRightInd w:val="0"/>
        <w:jc w:val="both"/>
      </w:pPr>
    </w:p>
    <w:p w14:paraId="66102566" w14:textId="77777777" w:rsidR="00BC795D" w:rsidRDefault="00BC795D">
      <w:pPr>
        <w:widowControl w:val="0"/>
        <w:autoSpaceDE w:val="0"/>
        <w:autoSpaceDN w:val="0"/>
        <w:adjustRightInd w:val="0"/>
        <w:jc w:val="both"/>
      </w:pPr>
    </w:p>
    <w:p w14:paraId="1477A0DC"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14.7. Trasporto di rinfuse secondo l'allegato II di MARPOL ed il codice IBC</w:t>
      </w:r>
    </w:p>
    <w:p w14:paraId="4C62D37D" w14:textId="77777777" w:rsidR="00BC795D" w:rsidRDefault="00BC795D">
      <w:pPr>
        <w:widowControl w:val="0"/>
        <w:autoSpaceDE w:val="0"/>
        <w:autoSpaceDN w:val="0"/>
        <w:adjustRightInd w:val="0"/>
        <w:jc w:val="both"/>
      </w:pPr>
    </w:p>
    <w:p w14:paraId="06584BC3" w14:textId="77777777" w:rsidR="00BC795D" w:rsidRDefault="00BC795D">
      <w:pPr>
        <w:widowControl w:val="0"/>
        <w:autoSpaceDE w:val="0"/>
        <w:autoSpaceDN w:val="0"/>
        <w:adjustRightInd w:val="0"/>
        <w:jc w:val="both"/>
      </w:pPr>
    </w:p>
    <w:p w14:paraId="045F3A2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5446BA7D"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52A96454" w14:textId="77777777">
        <w:tblPrEx>
          <w:tblCellMar>
            <w:top w:w="0" w:type="dxa"/>
            <w:bottom w:w="0" w:type="dxa"/>
          </w:tblCellMar>
        </w:tblPrEx>
        <w:tc>
          <w:tcPr>
            <w:tcW w:w="10773" w:type="dxa"/>
            <w:shd w:val="clear" w:color="auto" w:fill="A8FFFF"/>
          </w:tcPr>
          <w:p w14:paraId="386D42D3"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15. Informazioni sulla regolamentazione</w:t>
            </w:r>
          </w:p>
        </w:tc>
      </w:tr>
    </w:tbl>
    <w:p w14:paraId="477AD5E3"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2B71B1BD" w14:textId="77777777">
        <w:tblPrEx>
          <w:tblCellMar>
            <w:top w:w="0" w:type="dxa"/>
            <w:bottom w:w="0" w:type="dxa"/>
          </w:tblCellMar>
        </w:tblPrEx>
        <w:tc>
          <w:tcPr>
            <w:tcW w:w="10773" w:type="dxa"/>
            <w:shd w:val="clear" w:color="auto" w:fill="FFFFFF"/>
          </w:tcPr>
          <w:p w14:paraId="4E6C4A78"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15.1. Disposizioni legislative e regolamentari su salute, sicurezza e ambiente specifiche per la sostanza o la miscela</w:t>
            </w:r>
          </w:p>
        </w:tc>
      </w:tr>
    </w:tbl>
    <w:p w14:paraId="43BC78D3" w14:textId="77777777" w:rsidR="00BC795D" w:rsidRDefault="00BC795D">
      <w:pPr>
        <w:widowControl w:val="0"/>
        <w:autoSpaceDE w:val="0"/>
        <w:autoSpaceDN w:val="0"/>
        <w:adjustRightInd w:val="0"/>
        <w:jc w:val="both"/>
      </w:pPr>
    </w:p>
    <w:p w14:paraId="3074165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Categoria Seveso - Direttiva 2012/18/CE: Nessuna</w:t>
      </w:r>
    </w:p>
    <w:p w14:paraId="7089B95B" w14:textId="77777777" w:rsidR="00BC795D" w:rsidRDefault="00BC795D">
      <w:pPr>
        <w:widowControl w:val="0"/>
        <w:autoSpaceDE w:val="0"/>
        <w:autoSpaceDN w:val="0"/>
        <w:adjustRightInd w:val="0"/>
        <w:jc w:val="both"/>
      </w:pPr>
    </w:p>
    <w:p w14:paraId="6E98C946" w14:textId="77777777" w:rsidR="00BC795D" w:rsidRDefault="00BC795D">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Restrizioni relative al prodotto o alle sostanze contenute secondo l'Allegato XVII Regolamento (CE) 1907/2006</w:t>
      </w:r>
    </w:p>
    <w:p w14:paraId="766E6DF3" w14:textId="77777777" w:rsidR="00BC795D" w:rsidRDefault="00BC795D">
      <w:pPr>
        <w:widowControl w:val="0"/>
        <w:autoSpaceDE w:val="0"/>
        <w:autoSpaceDN w:val="0"/>
        <w:adjustRightInd w:val="0"/>
        <w:jc w:val="both"/>
      </w:pPr>
    </w:p>
    <w:p w14:paraId="057CF64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26016E32" w14:textId="77777777" w:rsidR="00BC795D" w:rsidRDefault="00BC795D">
      <w:pPr>
        <w:widowControl w:val="0"/>
        <w:autoSpaceDE w:val="0"/>
        <w:autoSpaceDN w:val="0"/>
        <w:adjustRightInd w:val="0"/>
        <w:jc w:val="both"/>
      </w:pPr>
    </w:p>
    <w:p w14:paraId="1FED2A90" w14:textId="77777777" w:rsidR="00BC795D" w:rsidRDefault="00BC795D">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in Candidate List (Art. 59 REACH)</w:t>
      </w:r>
    </w:p>
    <w:p w14:paraId="6886AB34" w14:textId="77777777" w:rsidR="00BC795D" w:rsidRDefault="00BC795D">
      <w:pPr>
        <w:widowControl w:val="0"/>
        <w:autoSpaceDE w:val="0"/>
        <w:autoSpaceDN w:val="0"/>
        <w:adjustRightInd w:val="0"/>
        <w:jc w:val="both"/>
      </w:pPr>
    </w:p>
    <w:p w14:paraId="1162E26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SVHC in percentuale superiore a 0,1%.</w:t>
      </w:r>
    </w:p>
    <w:p w14:paraId="199359B7" w14:textId="77777777" w:rsidR="00BC795D" w:rsidRDefault="00BC795D">
      <w:pPr>
        <w:widowControl w:val="0"/>
        <w:autoSpaceDE w:val="0"/>
        <w:autoSpaceDN w:val="0"/>
        <w:adjustRightInd w:val="0"/>
        <w:jc w:val="both"/>
      </w:pPr>
    </w:p>
    <w:p w14:paraId="44E576FB" w14:textId="77777777" w:rsidR="00BC795D" w:rsidRDefault="00BC795D">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autorizzazione (Allegato XIV REACH)</w:t>
      </w:r>
    </w:p>
    <w:p w14:paraId="3212492F" w14:textId="77777777" w:rsidR="00BC795D" w:rsidRDefault="00BC795D">
      <w:pPr>
        <w:widowControl w:val="0"/>
        <w:autoSpaceDE w:val="0"/>
        <w:autoSpaceDN w:val="0"/>
        <w:adjustRightInd w:val="0"/>
        <w:jc w:val="both"/>
      </w:pPr>
    </w:p>
    <w:p w14:paraId="028E6D4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2D0361DD" w14:textId="77777777" w:rsidR="00BC795D" w:rsidRDefault="00BC795D">
      <w:pPr>
        <w:widowControl w:val="0"/>
        <w:autoSpaceDE w:val="0"/>
        <w:autoSpaceDN w:val="0"/>
        <w:adjustRightInd w:val="0"/>
        <w:jc w:val="both"/>
      </w:pPr>
    </w:p>
    <w:p w14:paraId="75CE14AE" w14:textId="77777777" w:rsidR="00BC795D" w:rsidRDefault="00BC795D">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obbligo di notifica di esportazione Reg. (CE) 649/2012:</w:t>
      </w:r>
    </w:p>
    <w:p w14:paraId="7DFC4D4B" w14:textId="77777777" w:rsidR="00BC795D" w:rsidRDefault="00BC795D">
      <w:pPr>
        <w:widowControl w:val="0"/>
        <w:autoSpaceDE w:val="0"/>
        <w:autoSpaceDN w:val="0"/>
        <w:adjustRightInd w:val="0"/>
        <w:jc w:val="both"/>
      </w:pPr>
    </w:p>
    <w:p w14:paraId="532E40A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307299F0" w14:textId="77777777" w:rsidR="00BC795D" w:rsidRDefault="00BC795D">
      <w:pPr>
        <w:widowControl w:val="0"/>
        <w:autoSpaceDE w:val="0"/>
        <w:autoSpaceDN w:val="0"/>
        <w:adjustRightInd w:val="0"/>
        <w:jc w:val="both"/>
      </w:pPr>
    </w:p>
    <w:p w14:paraId="3788552B" w14:textId="77777777" w:rsidR="00BC795D" w:rsidRDefault="00BC795D">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Rotterdam:</w:t>
      </w:r>
    </w:p>
    <w:p w14:paraId="04382951" w14:textId="77777777" w:rsidR="00BC795D" w:rsidRDefault="00BC795D">
      <w:pPr>
        <w:widowControl w:val="0"/>
        <w:autoSpaceDE w:val="0"/>
        <w:autoSpaceDN w:val="0"/>
        <w:adjustRightInd w:val="0"/>
        <w:jc w:val="both"/>
      </w:pPr>
    </w:p>
    <w:p w14:paraId="7995C1F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013F341E" w14:textId="77777777" w:rsidR="00BC795D" w:rsidRDefault="00BC795D">
      <w:pPr>
        <w:widowControl w:val="0"/>
        <w:autoSpaceDE w:val="0"/>
        <w:autoSpaceDN w:val="0"/>
        <w:adjustRightInd w:val="0"/>
        <w:jc w:val="both"/>
      </w:pPr>
    </w:p>
    <w:p w14:paraId="70BF2176" w14:textId="77777777" w:rsidR="00BC795D" w:rsidRDefault="00BC795D">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Stoccolma:</w:t>
      </w:r>
    </w:p>
    <w:p w14:paraId="6F739F68" w14:textId="77777777" w:rsidR="00BC795D" w:rsidRDefault="00BC795D">
      <w:pPr>
        <w:widowControl w:val="0"/>
        <w:autoSpaceDE w:val="0"/>
        <w:autoSpaceDN w:val="0"/>
        <w:adjustRightInd w:val="0"/>
        <w:jc w:val="both"/>
      </w:pPr>
    </w:p>
    <w:p w14:paraId="41B7419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2E5CB5A5" w14:textId="77777777" w:rsidR="00BC795D" w:rsidRDefault="00BC795D">
      <w:pPr>
        <w:widowControl w:val="0"/>
        <w:autoSpaceDE w:val="0"/>
        <w:autoSpaceDN w:val="0"/>
        <w:adjustRightInd w:val="0"/>
        <w:jc w:val="both"/>
      </w:pPr>
    </w:p>
    <w:p w14:paraId="35B148B8" w14:textId="77777777" w:rsidR="00BC795D" w:rsidRDefault="00BC795D">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Controlli Sanitari</w:t>
      </w:r>
    </w:p>
    <w:p w14:paraId="6D3F8326" w14:textId="77777777" w:rsidR="00BC795D" w:rsidRDefault="00BC795D">
      <w:pPr>
        <w:widowControl w:val="0"/>
        <w:autoSpaceDE w:val="0"/>
        <w:autoSpaceDN w:val="0"/>
        <w:adjustRightInd w:val="0"/>
        <w:jc w:val="both"/>
      </w:pPr>
    </w:p>
    <w:p w14:paraId="38972D8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1AB9B2DD" w14:textId="77777777" w:rsidR="00BC795D" w:rsidRDefault="00BC795D">
      <w:pPr>
        <w:widowControl w:val="0"/>
        <w:autoSpaceDE w:val="0"/>
        <w:autoSpaceDN w:val="0"/>
        <w:adjustRightInd w:val="0"/>
        <w:jc w:val="both"/>
      </w:pPr>
    </w:p>
    <w:p w14:paraId="610F8B92"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02E1F6EA" w14:textId="77777777">
        <w:tblPrEx>
          <w:tblCellMar>
            <w:top w:w="0" w:type="dxa"/>
            <w:bottom w:w="0" w:type="dxa"/>
          </w:tblCellMar>
        </w:tblPrEx>
        <w:tc>
          <w:tcPr>
            <w:tcW w:w="10773" w:type="dxa"/>
            <w:shd w:val="clear" w:color="auto" w:fill="FFFFFF"/>
          </w:tcPr>
          <w:p w14:paraId="2C6A3E3A"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15.2. Valutazione della sicurezza chimica</w:t>
            </w:r>
          </w:p>
        </w:tc>
      </w:tr>
    </w:tbl>
    <w:p w14:paraId="31CA1932" w14:textId="77777777" w:rsidR="00BC795D" w:rsidRDefault="00BC795D">
      <w:pPr>
        <w:widowControl w:val="0"/>
        <w:autoSpaceDE w:val="0"/>
        <w:autoSpaceDN w:val="0"/>
        <w:adjustRightInd w:val="0"/>
        <w:jc w:val="both"/>
      </w:pPr>
    </w:p>
    <w:p w14:paraId="313550C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è stata elaborata una valutazione di sicurezza chimica per la miscela e le sostanze in essa contenute.</w:t>
      </w:r>
    </w:p>
    <w:p w14:paraId="6567F8CB"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5043049C" w14:textId="77777777">
        <w:tblPrEx>
          <w:tblCellMar>
            <w:top w:w="0" w:type="dxa"/>
            <w:bottom w:w="0" w:type="dxa"/>
          </w:tblCellMar>
        </w:tblPrEx>
        <w:tc>
          <w:tcPr>
            <w:tcW w:w="10773" w:type="dxa"/>
            <w:shd w:val="clear" w:color="auto" w:fill="A8FFFF"/>
          </w:tcPr>
          <w:p w14:paraId="60C0672D"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16. Altre informazioni</w:t>
            </w:r>
          </w:p>
        </w:tc>
      </w:tr>
    </w:tbl>
    <w:p w14:paraId="3614B7A7" w14:textId="77777777" w:rsidR="00BC795D" w:rsidRDefault="00BC795D">
      <w:pPr>
        <w:widowControl w:val="0"/>
        <w:autoSpaceDE w:val="0"/>
        <w:autoSpaceDN w:val="0"/>
        <w:adjustRightInd w:val="0"/>
        <w:jc w:val="both"/>
      </w:pPr>
    </w:p>
    <w:p w14:paraId="53D6597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Testo delle indicazioni di pericolo (H) citate alle sezioni 2-3 della scheda:</w:t>
      </w:r>
    </w:p>
    <w:p w14:paraId="6133BF63"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6237"/>
        <w:gridCol w:w="850"/>
      </w:tblGrid>
      <w:tr w:rsidR="00BC795D" w14:paraId="779515E1" w14:textId="77777777">
        <w:tblPrEx>
          <w:tblCellMar>
            <w:top w:w="0" w:type="dxa"/>
            <w:bottom w:w="0" w:type="dxa"/>
          </w:tblCellMar>
        </w:tblPrEx>
        <w:tc>
          <w:tcPr>
            <w:tcW w:w="1984" w:type="dxa"/>
            <w:shd w:val="clear" w:color="auto" w:fill="FFFFFF"/>
          </w:tcPr>
          <w:p w14:paraId="194234E6"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Acute Tox. 3</w:t>
            </w:r>
          </w:p>
        </w:tc>
        <w:tc>
          <w:tcPr>
            <w:tcW w:w="6237" w:type="dxa"/>
            <w:shd w:val="clear" w:color="auto" w:fill="FFFFFF"/>
          </w:tcPr>
          <w:p w14:paraId="1BF41FAB" w14:textId="77777777" w:rsidR="00BC795D" w:rsidRDefault="00BC795D">
            <w:pPr>
              <w:widowControl w:val="0"/>
              <w:autoSpaceDE w:val="0"/>
              <w:autoSpaceDN w:val="0"/>
              <w:adjustRightInd w:val="0"/>
            </w:pPr>
            <w:r>
              <w:rPr>
                <w:rFonts w:ascii="Arial" w:hAnsi="Arial" w:cs="Arial"/>
                <w:color w:val="000000"/>
                <w:sz w:val="16"/>
                <w:szCs w:val="16"/>
              </w:rPr>
              <w:t>Tossicità acuta, categoria 3</w:t>
            </w:r>
          </w:p>
        </w:tc>
        <w:tc>
          <w:tcPr>
            <w:tcW w:w="850" w:type="dxa"/>
            <w:shd w:val="clear" w:color="auto" w:fill="FFFFFF"/>
          </w:tcPr>
          <w:p w14:paraId="7F6F9ADD" w14:textId="77777777" w:rsidR="00BC795D" w:rsidRDefault="00BC795D">
            <w:pPr>
              <w:widowControl w:val="0"/>
              <w:autoSpaceDE w:val="0"/>
              <w:autoSpaceDN w:val="0"/>
              <w:adjustRightInd w:val="0"/>
            </w:pPr>
          </w:p>
        </w:tc>
      </w:tr>
      <w:tr w:rsidR="00BC795D" w14:paraId="0F985C6A" w14:textId="77777777">
        <w:tblPrEx>
          <w:tblCellMar>
            <w:top w:w="0" w:type="dxa"/>
            <w:bottom w:w="0" w:type="dxa"/>
          </w:tblCellMar>
        </w:tblPrEx>
        <w:tc>
          <w:tcPr>
            <w:tcW w:w="1984" w:type="dxa"/>
            <w:shd w:val="clear" w:color="auto" w:fill="FFFFFF"/>
          </w:tcPr>
          <w:p w14:paraId="2D7553D9"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Skin Corr. 1B</w:t>
            </w:r>
          </w:p>
        </w:tc>
        <w:tc>
          <w:tcPr>
            <w:tcW w:w="6237" w:type="dxa"/>
            <w:shd w:val="clear" w:color="auto" w:fill="FFFFFF"/>
          </w:tcPr>
          <w:p w14:paraId="091E7018" w14:textId="77777777" w:rsidR="00BC795D" w:rsidRDefault="00BC795D">
            <w:pPr>
              <w:widowControl w:val="0"/>
              <w:autoSpaceDE w:val="0"/>
              <w:autoSpaceDN w:val="0"/>
              <w:adjustRightInd w:val="0"/>
            </w:pPr>
            <w:r>
              <w:rPr>
                <w:rFonts w:ascii="Arial" w:hAnsi="Arial" w:cs="Arial"/>
                <w:color w:val="000000"/>
                <w:sz w:val="16"/>
                <w:szCs w:val="16"/>
              </w:rPr>
              <w:t>Corrosione cutanea, categoria 1B</w:t>
            </w:r>
          </w:p>
        </w:tc>
        <w:tc>
          <w:tcPr>
            <w:tcW w:w="850" w:type="dxa"/>
            <w:shd w:val="clear" w:color="auto" w:fill="FFFFFF"/>
          </w:tcPr>
          <w:p w14:paraId="6FBF0E66" w14:textId="77777777" w:rsidR="00BC795D" w:rsidRDefault="00BC795D">
            <w:pPr>
              <w:widowControl w:val="0"/>
              <w:autoSpaceDE w:val="0"/>
              <w:autoSpaceDN w:val="0"/>
              <w:adjustRightInd w:val="0"/>
            </w:pPr>
          </w:p>
        </w:tc>
      </w:tr>
      <w:tr w:rsidR="00BC795D" w14:paraId="6AB9F9C2" w14:textId="77777777">
        <w:tblPrEx>
          <w:tblCellMar>
            <w:top w:w="0" w:type="dxa"/>
            <w:bottom w:w="0" w:type="dxa"/>
          </w:tblCellMar>
        </w:tblPrEx>
        <w:tc>
          <w:tcPr>
            <w:tcW w:w="1984" w:type="dxa"/>
            <w:shd w:val="clear" w:color="auto" w:fill="FFFFFF"/>
          </w:tcPr>
          <w:p w14:paraId="631DFDA3"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Skin Sens. 1</w:t>
            </w:r>
          </w:p>
        </w:tc>
        <w:tc>
          <w:tcPr>
            <w:tcW w:w="6237" w:type="dxa"/>
            <w:shd w:val="clear" w:color="auto" w:fill="FFFFFF"/>
          </w:tcPr>
          <w:p w14:paraId="109839B9" w14:textId="77777777" w:rsidR="00BC795D" w:rsidRDefault="00BC795D">
            <w:pPr>
              <w:widowControl w:val="0"/>
              <w:autoSpaceDE w:val="0"/>
              <w:autoSpaceDN w:val="0"/>
              <w:adjustRightInd w:val="0"/>
            </w:pPr>
            <w:r>
              <w:rPr>
                <w:rFonts w:ascii="Arial" w:hAnsi="Arial" w:cs="Arial"/>
                <w:color w:val="000000"/>
                <w:sz w:val="16"/>
                <w:szCs w:val="16"/>
              </w:rPr>
              <w:t>Sensibilizzazione cutanea, categoria 1</w:t>
            </w:r>
          </w:p>
        </w:tc>
        <w:tc>
          <w:tcPr>
            <w:tcW w:w="850" w:type="dxa"/>
            <w:shd w:val="clear" w:color="auto" w:fill="FFFFFF"/>
          </w:tcPr>
          <w:p w14:paraId="3AEB2A13" w14:textId="77777777" w:rsidR="00BC795D" w:rsidRDefault="00BC795D">
            <w:pPr>
              <w:widowControl w:val="0"/>
              <w:autoSpaceDE w:val="0"/>
              <w:autoSpaceDN w:val="0"/>
              <w:adjustRightInd w:val="0"/>
            </w:pPr>
          </w:p>
        </w:tc>
      </w:tr>
      <w:tr w:rsidR="00BC795D" w14:paraId="1675ED8A" w14:textId="77777777">
        <w:tblPrEx>
          <w:tblCellMar>
            <w:top w:w="0" w:type="dxa"/>
            <w:bottom w:w="0" w:type="dxa"/>
          </w:tblCellMar>
        </w:tblPrEx>
        <w:tc>
          <w:tcPr>
            <w:tcW w:w="1984" w:type="dxa"/>
            <w:shd w:val="clear" w:color="auto" w:fill="FFFFFF"/>
          </w:tcPr>
          <w:p w14:paraId="7BAF8607"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Aquatic Acute 1</w:t>
            </w:r>
          </w:p>
        </w:tc>
        <w:tc>
          <w:tcPr>
            <w:tcW w:w="6237" w:type="dxa"/>
            <w:shd w:val="clear" w:color="auto" w:fill="FFFFFF"/>
          </w:tcPr>
          <w:p w14:paraId="17B5B2BB" w14:textId="77777777" w:rsidR="00BC795D" w:rsidRDefault="00BC795D">
            <w:pPr>
              <w:widowControl w:val="0"/>
              <w:autoSpaceDE w:val="0"/>
              <w:autoSpaceDN w:val="0"/>
              <w:adjustRightInd w:val="0"/>
            </w:pPr>
            <w:r>
              <w:rPr>
                <w:rFonts w:ascii="Arial" w:hAnsi="Arial" w:cs="Arial"/>
                <w:color w:val="000000"/>
                <w:sz w:val="16"/>
                <w:szCs w:val="16"/>
              </w:rPr>
              <w:t>Pericoloso per l`ambiente acquatico, tossicità acuta, categoria 1</w:t>
            </w:r>
          </w:p>
        </w:tc>
        <w:tc>
          <w:tcPr>
            <w:tcW w:w="850" w:type="dxa"/>
            <w:shd w:val="clear" w:color="auto" w:fill="FFFFFF"/>
          </w:tcPr>
          <w:p w14:paraId="309670E6" w14:textId="77777777" w:rsidR="00BC795D" w:rsidRDefault="00BC795D">
            <w:pPr>
              <w:widowControl w:val="0"/>
              <w:autoSpaceDE w:val="0"/>
              <w:autoSpaceDN w:val="0"/>
              <w:adjustRightInd w:val="0"/>
            </w:pPr>
          </w:p>
        </w:tc>
      </w:tr>
      <w:tr w:rsidR="00BC795D" w14:paraId="6BDC2472" w14:textId="77777777">
        <w:tblPrEx>
          <w:tblCellMar>
            <w:top w:w="0" w:type="dxa"/>
            <w:bottom w:w="0" w:type="dxa"/>
          </w:tblCellMar>
        </w:tblPrEx>
        <w:tc>
          <w:tcPr>
            <w:tcW w:w="1984" w:type="dxa"/>
            <w:shd w:val="clear" w:color="auto" w:fill="FFFFFF"/>
          </w:tcPr>
          <w:p w14:paraId="452693A2"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Aquatic Chronic 1</w:t>
            </w:r>
          </w:p>
        </w:tc>
        <w:tc>
          <w:tcPr>
            <w:tcW w:w="6237" w:type="dxa"/>
            <w:shd w:val="clear" w:color="auto" w:fill="FFFFFF"/>
          </w:tcPr>
          <w:p w14:paraId="73FA9925" w14:textId="77777777" w:rsidR="00BC795D" w:rsidRDefault="00BC795D">
            <w:pPr>
              <w:widowControl w:val="0"/>
              <w:autoSpaceDE w:val="0"/>
              <w:autoSpaceDN w:val="0"/>
              <w:adjustRightInd w:val="0"/>
            </w:pPr>
            <w:r>
              <w:rPr>
                <w:rFonts w:ascii="Arial" w:hAnsi="Arial" w:cs="Arial"/>
                <w:color w:val="000000"/>
                <w:sz w:val="16"/>
                <w:szCs w:val="16"/>
              </w:rPr>
              <w:t>Pericoloso per l`ambiente acquatico, tossicità cronica, categoria 1</w:t>
            </w:r>
          </w:p>
        </w:tc>
        <w:tc>
          <w:tcPr>
            <w:tcW w:w="850" w:type="dxa"/>
            <w:shd w:val="clear" w:color="auto" w:fill="FFFFFF"/>
          </w:tcPr>
          <w:p w14:paraId="6FD224D6" w14:textId="77777777" w:rsidR="00BC795D" w:rsidRDefault="00BC795D">
            <w:pPr>
              <w:widowControl w:val="0"/>
              <w:autoSpaceDE w:val="0"/>
              <w:autoSpaceDN w:val="0"/>
              <w:adjustRightInd w:val="0"/>
            </w:pPr>
          </w:p>
        </w:tc>
      </w:tr>
      <w:tr w:rsidR="00BC795D" w14:paraId="16986DEE" w14:textId="77777777">
        <w:tblPrEx>
          <w:tblCellMar>
            <w:top w:w="0" w:type="dxa"/>
            <w:bottom w:w="0" w:type="dxa"/>
          </w:tblCellMar>
        </w:tblPrEx>
        <w:tc>
          <w:tcPr>
            <w:tcW w:w="1984" w:type="dxa"/>
            <w:shd w:val="clear" w:color="auto" w:fill="FFFFFF"/>
          </w:tcPr>
          <w:p w14:paraId="776F093F"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H301</w:t>
            </w:r>
          </w:p>
        </w:tc>
        <w:tc>
          <w:tcPr>
            <w:tcW w:w="6237" w:type="dxa"/>
            <w:shd w:val="clear" w:color="auto" w:fill="FFFFFF"/>
          </w:tcPr>
          <w:p w14:paraId="79C29C03" w14:textId="77777777" w:rsidR="00BC795D" w:rsidRDefault="00BC795D">
            <w:pPr>
              <w:widowControl w:val="0"/>
              <w:autoSpaceDE w:val="0"/>
              <w:autoSpaceDN w:val="0"/>
              <w:adjustRightInd w:val="0"/>
            </w:pPr>
            <w:r>
              <w:rPr>
                <w:rFonts w:ascii="Arial" w:hAnsi="Arial" w:cs="Arial"/>
                <w:color w:val="000000"/>
                <w:sz w:val="16"/>
                <w:szCs w:val="16"/>
              </w:rPr>
              <w:t>Tossico se ingerito.</w:t>
            </w:r>
          </w:p>
        </w:tc>
        <w:tc>
          <w:tcPr>
            <w:tcW w:w="850" w:type="dxa"/>
            <w:shd w:val="clear" w:color="auto" w:fill="FFFFFF"/>
          </w:tcPr>
          <w:p w14:paraId="39E80F1C" w14:textId="77777777" w:rsidR="00BC795D" w:rsidRDefault="00BC795D">
            <w:pPr>
              <w:widowControl w:val="0"/>
              <w:autoSpaceDE w:val="0"/>
              <w:autoSpaceDN w:val="0"/>
              <w:adjustRightInd w:val="0"/>
            </w:pPr>
          </w:p>
        </w:tc>
      </w:tr>
      <w:tr w:rsidR="00BC795D" w14:paraId="309144E3" w14:textId="77777777">
        <w:tblPrEx>
          <w:tblCellMar>
            <w:top w:w="0" w:type="dxa"/>
            <w:bottom w:w="0" w:type="dxa"/>
          </w:tblCellMar>
        </w:tblPrEx>
        <w:tc>
          <w:tcPr>
            <w:tcW w:w="1984" w:type="dxa"/>
            <w:shd w:val="clear" w:color="auto" w:fill="FFFFFF"/>
          </w:tcPr>
          <w:p w14:paraId="70BE053F"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H311</w:t>
            </w:r>
          </w:p>
        </w:tc>
        <w:tc>
          <w:tcPr>
            <w:tcW w:w="6237" w:type="dxa"/>
            <w:shd w:val="clear" w:color="auto" w:fill="FFFFFF"/>
          </w:tcPr>
          <w:p w14:paraId="44DC2E28" w14:textId="77777777" w:rsidR="00BC795D" w:rsidRDefault="00BC795D">
            <w:pPr>
              <w:widowControl w:val="0"/>
              <w:autoSpaceDE w:val="0"/>
              <w:autoSpaceDN w:val="0"/>
              <w:adjustRightInd w:val="0"/>
            </w:pPr>
            <w:r>
              <w:rPr>
                <w:rFonts w:ascii="Arial" w:hAnsi="Arial" w:cs="Arial"/>
                <w:color w:val="000000"/>
                <w:sz w:val="16"/>
                <w:szCs w:val="16"/>
              </w:rPr>
              <w:t>Tossico per contatto con la pelle.</w:t>
            </w:r>
          </w:p>
        </w:tc>
        <w:tc>
          <w:tcPr>
            <w:tcW w:w="850" w:type="dxa"/>
            <w:shd w:val="clear" w:color="auto" w:fill="FFFFFF"/>
          </w:tcPr>
          <w:p w14:paraId="4DE3A081" w14:textId="77777777" w:rsidR="00BC795D" w:rsidRDefault="00BC795D">
            <w:pPr>
              <w:widowControl w:val="0"/>
              <w:autoSpaceDE w:val="0"/>
              <w:autoSpaceDN w:val="0"/>
              <w:adjustRightInd w:val="0"/>
            </w:pPr>
          </w:p>
        </w:tc>
      </w:tr>
      <w:tr w:rsidR="00BC795D" w14:paraId="69D1C64F" w14:textId="77777777">
        <w:tblPrEx>
          <w:tblCellMar>
            <w:top w:w="0" w:type="dxa"/>
            <w:bottom w:w="0" w:type="dxa"/>
          </w:tblCellMar>
        </w:tblPrEx>
        <w:tc>
          <w:tcPr>
            <w:tcW w:w="1984" w:type="dxa"/>
            <w:shd w:val="clear" w:color="auto" w:fill="FFFFFF"/>
          </w:tcPr>
          <w:p w14:paraId="500C9201"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H331</w:t>
            </w:r>
          </w:p>
        </w:tc>
        <w:tc>
          <w:tcPr>
            <w:tcW w:w="6237" w:type="dxa"/>
            <w:shd w:val="clear" w:color="auto" w:fill="FFFFFF"/>
          </w:tcPr>
          <w:p w14:paraId="0D4A0C87" w14:textId="77777777" w:rsidR="00BC795D" w:rsidRDefault="00BC795D">
            <w:pPr>
              <w:widowControl w:val="0"/>
              <w:autoSpaceDE w:val="0"/>
              <w:autoSpaceDN w:val="0"/>
              <w:adjustRightInd w:val="0"/>
            </w:pPr>
            <w:r>
              <w:rPr>
                <w:rFonts w:ascii="Arial" w:hAnsi="Arial" w:cs="Arial"/>
                <w:color w:val="000000"/>
                <w:sz w:val="16"/>
                <w:szCs w:val="16"/>
              </w:rPr>
              <w:t>Tossico se inalato.</w:t>
            </w:r>
          </w:p>
        </w:tc>
        <w:tc>
          <w:tcPr>
            <w:tcW w:w="850" w:type="dxa"/>
            <w:shd w:val="clear" w:color="auto" w:fill="FFFFFF"/>
          </w:tcPr>
          <w:p w14:paraId="6CCF5A8D" w14:textId="77777777" w:rsidR="00BC795D" w:rsidRDefault="00BC795D">
            <w:pPr>
              <w:widowControl w:val="0"/>
              <w:autoSpaceDE w:val="0"/>
              <w:autoSpaceDN w:val="0"/>
              <w:adjustRightInd w:val="0"/>
            </w:pPr>
          </w:p>
        </w:tc>
      </w:tr>
      <w:tr w:rsidR="00BC795D" w14:paraId="44DF8C1D" w14:textId="77777777">
        <w:tblPrEx>
          <w:tblCellMar>
            <w:top w:w="0" w:type="dxa"/>
            <w:bottom w:w="0" w:type="dxa"/>
          </w:tblCellMar>
        </w:tblPrEx>
        <w:tc>
          <w:tcPr>
            <w:tcW w:w="1984" w:type="dxa"/>
            <w:shd w:val="clear" w:color="auto" w:fill="FFFFFF"/>
          </w:tcPr>
          <w:p w14:paraId="2FB1C4E7"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H314</w:t>
            </w:r>
          </w:p>
        </w:tc>
        <w:tc>
          <w:tcPr>
            <w:tcW w:w="6237" w:type="dxa"/>
            <w:shd w:val="clear" w:color="auto" w:fill="FFFFFF"/>
          </w:tcPr>
          <w:p w14:paraId="51DBA397" w14:textId="77777777" w:rsidR="00BC795D" w:rsidRDefault="00BC795D">
            <w:pPr>
              <w:widowControl w:val="0"/>
              <w:autoSpaceDE w:val="0"/>
              <w:autoSpaceDN w:val="0"/>
              <w:adjustRightInd w:val="0"/>
            </w:pPr>
            <w:r>
              <w:rPr>
                <w:rFonts w:ascii="Arial" w:hAnsi="Arial" w:cs="Arial"/>
                <w:color w:val="000000"/>
                <w:sz w:val="16"/>
                <w:szCs w:val="16"/>
              </w:rPr>
              <w:t>Provoca gravi ustioni cutanee e gravi lesioni oculari.</w:t>
            </w:r>
          </w:p>
        </w:tc>
        <w:tc>
          <w:tcPr>
            <w:tcW w:w="850" w:type="dxa"/>
            <w:shd w:val="clear" w:color="auto" w:fill="FFFFFF"/>
          </w:tcPr>
          <w:p w14:paraId="721FB13E" w14:textId="77777777" w:rsidR="00BC795D" w:rsidRDefault="00BC795D">
            <w:pPr>
              <w:widowControl w:val="0"/>
              <w:autoSpaceDE w:val="0"/>
              <w:autoSpaceDN w:val="0"/>
              <w:adjustRightInd w:val="0"/>
            </w:pPr>
          </w:p>
        </w:tc>
      </w:tr>
      <w:tr w:rsidR="00BC795D" w14:paraId="11C89D5C" w14:textId="77777777">
        <w:tblPrEx>
          <w:tblCellMar>
            <w:top w:w="0" w:type="dxa"/>
            <w:bottom w:w="0" w:type="dxa"/>
          </w:tblCellMar>
        </w:tblPrEx>
        <w:tc>
          <w:tcPr>
            <w:tcW w:w="1984" w:type="dxa"/>
            <w:shd w:val="clear" w:color="auto" w:fill="FFFFFF"/>
          </w:tcPr>
          <w:p w14:paraId="4F0F0049"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H317</w:t>
            </w:r>
          </w:p>
        </w:tc>
        <w:tc>
          <w:tcPr>
            <w:tcW w:w="6237" w:type="dxa"/>
            <w:shd w:val="clear" w:color="auto" w:fill="FFFFFF"/>
          </w:tcPr>
          <w:p w14:paraId="0D8AE2DD" w14:textId="77777777" w:rsidR="00BC795D" w:rsidRDefault="00BC795D">
            <w:pPr>
              <w:widowControl w:val="0"/>
              <w:autoSpaceDE w:val="0"/>
              <w:autoSpaceDN w:val="0"/>
              <w:adjustRightInd w:val="0"/>
            </w:pPr>
            <w:r>
              <w:rPr>
                <w:rFonts w:ascii="Arial" w:hAnsi="Arial" w:cs="Arial"/>
                <w:color w:val="000000"/>
                <w:sz w:val="16"/>
                <w:szCs w:val="16"/>
              </w:rPr>
              <w:t>Può provocare una reazione allergica cutanea.</w:t>
            </w:r>
          </w:p>
        </w:tc>
        <w:tc>
          <w:tcPr>
            <w:tcW w:w="850" w:type="dxa"/>
            <w:shd w:val="clear" w:color="auto" w:fill="FFFFFF"/>
          </w:tcPr>
          <w:p w14:paraId="242DF2CE" w14:textId="77777777" w:rsidR="00BC795D" w:rsidRDefault="00BC795D">
            <w:pPr>
              <w:widowControl w:val="0"/>
              <w:autoSpaceDE w:val="0"/>
              <w:autoSpaceDN w:val="0"/>
              <w:adjustRightInd w:val="0"/>
            </w:pPr>
          </w:p>
        </w:tc>
      </w:tr>
      <w:tr w:rsidR="00BC795D" w14:paraId="6C18FDBC" w14:textId="77777777">
        <w:tblPrEx>
          <w:tblCellMar>
            <w:top w:w="0" w:type="dxa"/>
            <w:bottom w:w="0" w:type="dxa"/>
          </w:tblCellMar>
        </w:tblPrEx>
        <w:tc>
          <w:tcPr>
            <w:tcW w:w="1984" w:type="dxa"/>
            <w:shd w:val="clear" w:color="auto" w:fill="FFFFFF"/>
          </w:tcPr>
          <w:p w14:paraId="584981B3"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H400</w:t>
            </w:r>
          </w:p>
        </w:tc>
        <w:tc>
          <w:tcPr>
            <w:tcW w:w="6237" w:type="dxa"/>
            <w:shd w:val="clear" w:color="auto" w:fill="FFFFFF"/>
          </w:tcPr>
          <w:p w14:paraId="1701A179" w14:textId="77777777" w:rsidR="00BC795D" w:rsidRDefault="00BC795D">
            <w:pPr>
              <w:widowControl w:val="0"/>
              <w:autoSpaceDE w:val="0"/>
              <w:autoSpaceDN w:val="0"/>
              <w:adjustRightInd w:val="0"/>
            </w:pPr>
            <w:r>
              <w:rPr>
                <w:rFonts w:ascii="Arial" w:hAnsi="Arial" w:cs="Arial"/>
                <w:color w:val="000000"/>
                <w:sz w:val="16"/>
                <w:szCs w:val="16"/>
              </w:rPr>
              <w:t>Molto tossico per gli organismi acquatici.</w:t>
            </w:r>
          </w:p>
        </w:tc>
        <w:tc>
          <w:tcPr>
            <w:tcW w:w="850" w:type="dxa"/>
            <w:shd w:val="clear" w:color="auto" w:fill="FFFFFF"/>
          </w:tcPr>
          <w:p w14:paraId="349C5295" w14:textId="77777777" w:rsidR="00BC795D" w:rsidRDefault="00BC795D">
            <w:pPr>
              <w:widowControl w:val="0"/>
              <w:autoSpaceDE w:val="0"/>
              <w:autoSpaceDN w:val="0"/>
              <w:adjustRightInd w:val="0"/>
            </w:pPr>
          </w:p>
        </w:tc>
      </w:tr>
      <w:tr w:rsidR="00BC795D" w14:paraId="1422B979" w14:textId="77777777">
        <w:tblPrEx>
          <w:tblCellMar>
            <w:top w:w="0" w:type="dxa"/>
            <w:bottom w:w="0" w:type="dxa"/>
          </w:tblCellMar>
        </w:tblPrEx>
        <w:tc>
          <w:tcPr>
            <w:tcW w:w="1984" w:type="dxa"/>
            <w:shd w:val="clear" w:color="auto" w:fill="FFFFFF"/>
          </w:tcPr>
          <w:p w14:paraId="15CB0CCF"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H410</w:t>
            </w:r>
          </w:p>
        </w:tc>
        <w:tc>
          <w:tcPr>
            <w:tcW w:w="6237" w:type="dxa"/>
            <w:shd w:val="clear" w:color="auto" w:fill="FFFFFF"/>
          </w:tcPr>
          <w:p w14:paraId="29B73040" w14:textId="77777777" w:rsidR="00BC795D" w:rsidRDefault="00BC795D">
            <w:pPr>
              <w:widowControl w:val="0"/>
              <w:autoSpaceDE w:val="0"/>
              <w:autoSpaceDN w:val="0"/>
              <w:adjustRightInd w:val="0"/>
            </w:pPr>
            <w:r>
              <w:rPr>
                <w:rFonts w:ascii="Arial" w:hAnsi="Arial" w:cs="Arial"/>
                <w:color w:val="000000"/>
                <w:sz w:val="16"/>
                <w:szCs w:val="16"/>
              </w:rPr>
              <w:t>Molto tossico per gli organismi acquatici con effetti di lunga durata.</w:t>
            </w:r>
          </w:p>
        </w:tc>
        <w:tc>
          <w:tcPr>
            <w:tcW w:w="850" w:type="dxa"/>
            <w:shd w:val="clear" w:color="auto" w:fill="FFFFFF"/>
          </w:tcPr>
          <w:p w14:paraId="73C2D2ED" w14:textId="77777777" w:rsidR="00BC795D" w:rsidRDefault="00BC795D">
            <w:pPr>
              <w:widowControl w:val="0"/>
              <w:autoSpaceDE w:val="0"/>
              <w:autoSpaceDN w:val="0"/>
              <w:adjustRightInd w:val="0"/>
            </w:pPr>
          </w:p>
        </w:tc>
      </w:tr>
      <w:tr w:rsidR="00BC795D" w14:paraId="0A822630" w14:textId="77777777">
        <w:tblPrEx>
          <w:tblCellMar>
            <w:top w:w="0" w:type="dxa"/>
            <w:bottom w:w="0" w:type="dxa"/>
          </w:tblCellMar>
        </w:tblPrEx>
        <w:tc>
          <w:tcPr>
            <w:tcW w:w="1984" w:type="dxa"/>
            <w:shd w:val="clear" w:color="auto" w:fill="FFFFFF"/>
          </w:tcPr>
          <w:p w14:paraId="133215AD"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EUH210</w:t>
            </w:r>
          </w:p>
        </w:tc>
        <w:tc>
          <w:tcPr>
            <w:tcW w:w="6237" w:type="dxa"/>
            <w:shd w:val="clear" w:color="auto" w:fill="FFFFFF"/>
          </w:tcPr>
          <w:p w14:paraId="0376429A" w14:textId="77777777" w:rsidR="00BC795D" w:rsidRDefault="00BC795D">
            <w:pPr>
              <w:widowControl w:val="0"/>
              <w:autoSpaceDE w:val="0"/>
              <w:autoSpaceDN w:val="0"/>
              <w:adjustRightInd w:val="0"/>
            </w:pPr>
            <w:r>
              <w:rPr>
                <w:rFonts w:ascii="Arial" w:hAnsi="Arial" w:cs="Arial"/>
                <w:color w:val="000000"/>
                <w:sz w:val="16"/>
                <w:szCs w:val="16"/>
              </w:rPr>
              <w:t>Scheda dati di sicurezza disponibile su richiesta.</w:t>
            </w:r>
          </w:p>
        </w:tc>
        <w:tc>
          <w:tcPr>
            <w:tcW w:w="850" w:type="dxa"/>
            <w:shd w:val="clear" w:color="auto" w:fill="FFFFFF"/>
          </w:tcPr>
          <w:p w14:paraId="6AE5BCA0" w14:textId="77777777" w:rsidR="00BC795D" w:rsidRDefault="00BC795D">
            <w:pPr>
              <w:widowControl w:val="0"/>
              <w:autoSpaceDE w:val="0"/>
              <w:autoSpaceDN w:val="0"/>
              <w:adjustRightInd w:val="0"/>
            </w:pPr>
          </w:p>
        </w:tc>
      </w:tr>
    </w:tbl>
    <w:p w14:paraId="3DFFADD2" w14:textId="77777777" w:rsidR="00BC795D" w:rsidRDefault="00BC795D">
      <w:pPr>
        <w:widowControl w:val="0"/>
        <w:autoSpaceDE w:val="0"/>
        <w:autoSpaceDN w:val="0"/>
        <w:adjustRightInd w:val="0"/>
        <w:jc w:val="both"/>
      </w:pPr>
    </w:p>
    <w:p w14:paraId="14BC157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LEGENDA:</w:t>
      </w:r>
    </w:p>
    <w:p w14:paraId="0E90A80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ADR: Accordo europeo per il trasporto delle merci pericolose su strada</w:t>
      </w:r>
    </w:p>
    <w:p w14:paraId="5E8B3C6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CAS NUMBER: Numero del Chemical Abstract Service </w:t>
      </w:r>
    </w:p>
    <w:p w14:paraId="1E9850A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EC50: Concentrazione che dà effetto al 50% della popolazione soggetta a test</w:t>
      </w:r>
    </w:p>
    <w:p w14:paraId="545AAA00"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CE NUMBER: Numero identificativo in ESIS (archivio europeo delle sostanze esistenti)</w:t>
      </w:r>
    </w:p>
    <w:p w14:paraId="3538969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 CLP: Regolamento CE 1272/2008</w:t>
      </w:r>
    </w:p>
    <w:p w14:paraId="56F621D4"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DNEL: Livello derivato senza effetto</w:t>
      </w:r>
    </w:p>
    <w:p w14:paraId="3B7CAF5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EmS: Emergency Schedule</w:t>
      </w:r>
    </w:p>
    <w:p w14:paraId="395F509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GHS: Sistema armonizzato globale per la classificazione e la etichettatura dei prodotti chimici</w:t>
      </w:r>
    </w:p>
    <w:p w14:paraId="18A4266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IATA DGR: Regolamento per il trasporto di merci pericolose della Associazione internazionale del trasporto aereo</w:t>
      </w:r>
    </w:p>
    <w:p w14:paraId="6C61D39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IC50: Concentrazione di immobilizzazione del 50% della popolazione soggetta a test</w:t>
      </w:r>
    </w:p>
    <w:p w14:paraId="7FFF656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IMDG: Codice marittimo internazionale per il trasporto delle merci pericolose</w:t>
      </w:r>
    </w:p>
    <w:p w14:paraId="03E3068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IMO: International Maritime Organization</w:t>
      </w:r>
    </w:p>
    <w:p w14:paraId="377D38B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INDEX NUMBER: Numero identificativo nell`Annesso VI del CLP</w:t>
      </w:r>
    </w:p>
    <w:p w14:paraId="59F6752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LC50: Concentrazione letale 50%</w:t>
      </w:r>
    </w:p>
    <w:p w14:paraId="5EF8AEAF"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LD50: Dose letale 50%</w:t>
      </w:r>
    </w:p>
    <w:p w14:paraId="055249C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OEL: Livello di esposizione occupazionale</w:t>
      </w:r>
    </w:p>
    <w:p w14:paraId="40E59889"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PBT: Persistente, bioaccumulante e tossico secondo il REACH</w:t>
      </w:r>
    </w:p>
    <w:p w14:paraId="4319848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PEC: Concentrazione ambientale prevedibile</w:t>
      </w:r>
    </w:p>
    <w:p w14:paraId="44FF0BAF"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PEL: Livello prevedibile di esposizione</w:t>
      </w:r>
    </w:p>
    <w:p w14:paraId="0770191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PNEC: Concentrazione prevedibile priva di effetti</w:t>
      </w:r>
    </w:p>
    <w:p w14:paraId="727F12A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REACH: Regolamento CE 1907/2006</w:t>
      </w:r>
    </w:p>
    <w:p w14:paraId="0FFC145F"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RID: Regolamento per il trasporto internazionale di merci pericolose su treno</w:t>
      </w:r>
    </w:p>
    <w:p w14:paraId="54A649D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Valore limite di soglia </w:t>
      </w:r>
    </w:p>
    <w:p w14:paraId="0A6C9CD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TLV CEILING: Concentrazione che non deve essere superata durante qualsiasi momento dell`esposizione lavorativa.</w:t>
      </w:r>
    </w:p>
    <w:p w14:paraId="03C8EF99"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STEL: Limite di esposizione a breve termine</w:t>
      </w:r>
    </w:p>
    <w:p w14:paraId="4E9C62C0"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Limite di esposizione medio pesato</w:t>
      </w:r>
    </w:p>
    <w:p w14:paraId="608532F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VOC: Composto organico volatile</w:t>
      </w:r>
    </w:p>
    <w:p w14:paraId="710232E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vPvB: Molto persistente e molto bioaccumulante secondo il REACH</w:t>
      </w:r>
    </w:p>
    <w:p w14:paraId="7C67D90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WGK: Classe di pericolosità acquatica (Germania).</w:t>
      </w:r>
    </w:p>
    <w:p w14:paraId="36FEC1C8" w14:textId="77777777" w:rsidR="00BC795D" w:rsidRDefault="00BC795D">
      <w:pPr>
        <w:widowControl w:val="0"/>
        <w:autoSpaceDE w:val="0"/>
        <w:autoSpaceDN w:val="0"/>
        <w:adjustRightInd w:val="0"/>
        <w:jc w:val="both"/>
      </w:pPr>
    </w:p>
    <w:p w14:paraId="665CEB72" w14:textId="77777777" w:rsidR="00BC795D" w:rsidRDefault="00BC795D">
      <w:pPr>
        <w:widowControl w:val="0"/>
        <w:autoSpaceDE w:val="0"/>
        <w:autoSpaceDN w:val="0"/>
        <w:adjustRightInd w:val="0"/>
        <w:jc w:val="both"/>
      </w:pPr>
    </w:p>
    <w:p w14:paraId="15C173C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BIBLIOGRAFIA GENERALE:</w:t>
      </w:r>
    </w:p>
    <w:p w14:paraId="3984047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 Regolamento (CE) 1907/2006 del Parlamento Europeo (REACH)</w:t>
      </w:r>
    </w:p>
    <w:p w14:paraId="18AD362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2. Regolamento (CE) 1272/2008 del Parlamento Europeo (CLP)</w:t>
      </w:r>
    </w:p>
    <w:p w14:paraId="4802807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3. Regolamento (UE) 790/2009 del Parlamento Europeo (I Atp. CLP)</w:t>
      </w:r>
    </w:p>
    <w:p w14:paraId="2306D4A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4. Regolamento (UE) 2015/830 del Parlamento Europeo</w:t>
      </w:r>
    </w:p>
    <w:p w14:paraId="5818134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5. Regolamento (UE) 286/2011 del Parlamento Europeo (II Atp. CLP)</w:t>
      </w:r>
    </w:p>
    <w:p w14:paraId="2EA989F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6. Regolamento (UE) 618/2012 del Parlamento Europeo (III Atp. CLP)</w:t>
      </w:r>
    </w:p>
    <w:p w14:paraId="391F1237"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7. Regolamento (UE) 487/2013 del Parlamento Europeo (IV Atp. CLP)</w:t>
      </w:r>
    </w:p>
    <w:p w14:paraId="780A8C0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8. Regolamento (UE) 944/2013 del Parlamento Europeo (V Atp. CLP)</w:t>
      </w:r>
    </w:p>
    <w:p w14:paraId="47AA4C9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9. Regolamento (UE) 605/2014 del Parlamento Europeo (VI Atp. CLP)</w:t>
      </w:r>
    </w:p>
    <w:p w14:paraId="6B4946A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10. Regolamento (UE) 2015/1221 del Parlamento Europeo (VII Atp. CLP)</w:t>
      </w:r>
    </w:p>
    <w:p w14:paraId="75282990"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11. Regolamento (UE) 2016/918 del Parlamento Europeo (VIII Atp. CLP)</w:t>
      </w:r>
    </w:p>
    <w:p w14:paraId="20CF82CF"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12. Regolamento (UE) 2016/1179 (IX Atp. CLP)</w:t>
      </w:r>
    </w:p>
    <w:p w14:paraId="53D9FEA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13. Regolamento (UE) 2017/776 (X Atp. CLP)</w:t>
      </w:r>
    </w:p>
    <w:p w14:paraId="6D0B93D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The Merck Index. - 10th Edition</w:t>
      </w:r>
    </w:p>
    <w:p w14:paraId="7032FE3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Handling Chemical Safety</w:t>
      </w:r>
    </w:p>
    <w:p w14:paraId="6F4F417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INRS - Fiche Toxicologique (toxicological sheet)</w:t>
      </w:r>
    </w:p>
    <w:p w14:paraId="4E9083E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Patty - Industrial Hygiene and Toxicology</w:t>
      </w:r>
    </w:p>
    <w:p w14:paraId="1921C609"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N.I. Sax - Dangerous properties of Industrial Materials-7, 1989 Edition</w:t>
      </w:r>
    </w:p>
    <w:p w14:paraId="3FB6FDD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IFA GESTIS</w:t>
      </w:r>
    </w:p>
    <w:p w14:paraId="6A341DC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Agenzia ECHA</w:t>
      </w:r>
    </w:p>
    <w:p w14:paraId="6C66655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Banca dati di modelli di SDS di sostanze chimiche - Ministero della Salute e Istituto Superiore di Sanità</w:t>
      </w:r>
    </w:p>
    <w:p w14:paraId="2F4B31A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Nota per l`utilizzatore:</w:t>
      </w:r>
    </w:p>
    <w:p w14:paraId="72BC5BD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 informazioni contenute in questa scheda si basano sulle conoscenze disponibili presso di noi alla data dell`ultima versione. L`utilizzatore deve assicurarsi della idoneità e completezza delle informazioni in relazione allo specifico uso del prodotto.</w:t>
      </w:r>
    </w:p>
    <w:p w14:paraId="3F1BF2D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si deve interpretare tale documento come garanzia di alcuna proprietà specifica del prodotto.</w:t>
      </w:r>
    </w:p>
    <w:p w14:paraId="2E40E51F"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Poichè l'uso del prodotto non cade sotto il nostro diretto controllo, è obbligo dell'utilizzatore osservare sotto la propria responsabilità le leggi e le disposizioni vigenti in materia di igiene e sicurezza. Non si assumono responsabilità per usi impropri.</w:t>
      </w:r>
    </w:p>
    <w:p w14:paraId="0AA2B22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Fornire adeguata formazione al personale addetto all`utilizzo di prodotti chimici.</w:t>
      </w:r>
    </w:p>
    <w:p w14:paraId="1E9843A1" w14:textId="77777777" w:rsidR="00BC795D" w:rsidRDefault="00BC795D">
      <w:pPr>
        <w:widowControl w:val="0"/>
        <w:autoSpaceDE w:val="0"/>
        <w:autoSpaceDN w:val="0"/>
        <w:adjustRightInd w:val="0"/>
        <w:jc w:val="both"/>
      </w:pPr>
    </w:p>
    <w:sectPr w:rsidR="00BC795D">
      <w:headerReference w:type="default" r:id="rId6"/>
      <w:footerReference w:type="default" r:id="rId7"/>
      <w:pgSz w:w="11904" w:h="16834"/>
      <w:pgMar w:top="2030" w:right="522" w:bottom="2030" w:left="52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7BC70" w14:textId="77777777" w:rsidR="00C15AF2" w:rsidRDefault="00C15AF2">
      <w:r>
        <w:separator/>
      </w:r>
    </w:p>
  </w:endnote>
  <w:endnote w:type="continuationSeparator" w:id="0">
    <w:p w14:paraId="5972F5AB" w14:textId="77777777" w:rsidR="00C15AF2" w:rsidRDefault="00C15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5BB56" w14:textId="2F3DE76B" w:rsidR="00BC795D" w:rsidRDefault="00472A09">
    <w:r>
      <w:rPr>
        <w:noProof/>
      </w:rPr>
      <mc:AlternateContent>
        <mc:Choice Requires="wps">
          <w:drawing>
            <wp:anchor distT="0" distB="0" distL="114300" distR="114300" simplePos="0" relativeHeight="251663360" behindDoc="0" locked="0" layoutInCell="0" allowOverlap="1" wp14:anchorId="01770B87" wp14:editId="30545B43">
              <wp:simplePos x="0" y="0"/>
              <wp:positionH relativeFrom="margin">
                <wp:posOffset>-8890</wp:posOffset>
              </wp:positionH>
              <wp:positionV relativeFrom="margin">
                <wp:posOffset>8655050</wp:posOffset>
              </wp:positionV>
              <wp:extent cx="694182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1820" cy="0"/>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785A5" id="Line 4"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681.5pt" to="545.9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" o:allowincell="f" strokecolor="#a9a9a9">
              <w10:wrap anchorx="margin" anchory="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DF388" w14:textId="77777777" w:rsidR="00C15AF2" w:rsidRDefault="00C15AF2">
      <w:r>
        <w:separator/>
      </w:r>
    </w:p>
  </w:footnote>
  <w:footnote w:type="continuationSeparator" w:id="0">
    <w:p w14:paraId="47C929AD" w14:textId="77777777" w:rsidR="00C15AF2" w:rsidRDefault="00C15A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Layout w:type="fixed"/>
      <w:tblCellMar>
        <w:left w:w="70" w:type="dxa"/>
        <w:right w:w="70" w:type="dxa"/>
      </w:tblCellMar>
      <w:tblLook w:val="0000" w:firstRow="0" w:lastRow="0" w:firstColumn="0" w:lastColumn="0" w:noHBand="0" w:noVBand="0"/>
    </w:tblPr>
    <w:tblGrid>
      <w:gridCol w:w="2721"/>
      <w:gridCol w:w="5556"/>
      <w:gridCol w:w="2721"/>
    </w:tblGrid>
    <w:tr w:rsidR="00BC795D" w14:paraId="05A52641" w14:textId="77777777">
      <w:tblPrEx>
        <w:tblCellMar>
          <w:top w:w="0" w:type="dxa"/>
          <w:bottom w:w="0" w:type="dxa"/>
        </w:tblCellMar>
      </w:tblPrEx>
      <w:tc>
        <w:tcPr>
          <w:tcW w:w="2721" w:type="dxa"/>
          <w:tcBorders>
            <w:top w:val="single" w:sz="6" w:space="0" w:color="auto"/>
            <w:left w:val="single" w:sz="6" w:space="0" w:color="auto"/>
          </w:tcBorders>
          <w:shd w:val="clear" w:color="auto" w:fill="FFFFFF"/>
        </w:tcPr>
        <w:p w14:paraId="75016E08" w14:textId="4F402CA2" w:rsidR="00BC795D" w:rsidRDefault="00BC795D">
          <w:pPr>
            <w:autoSpaceDE w:val="0"/>
            <w:autoSpaceDN w:val="0"/>
            <w:adjustRightInd w:val="0"/>
          </w:pPr>
          <w:r>
            <w:t xml:space="preserve"> </w:t>
          </w:r>
          <w:r w:rsidR="00472A09">
            <w:rPr>
              <w:noProof/>
            </w:rPr>
            <mc:AlternateContent>
              <mc:Choice Requires="wps">
                <w:drawing>
                  <wp:anchor distT="0" distB="0" distL="114300" distR="114300" simplePos="0" relativeHeight="251659264" behindDoc="0" locked="0" layoutInCell="0" allowOverlap="1" wp14:anchorId="75F0548C" wp14:editId="303DD5CF">
                    <wp:simplePos x="0" y="0"/>
                    <wp:positionH relativeFrom="margin">
                      <wp:posOffset>0</wp:posOffset>
                    </wp:positionH>
                    <wp:positionV relativeFrom="margin">
                      <wp:posOffset>0</wp:posOffset>
                    </wp:positionV>
                    <wp:extent cx="0" cy="0"/>
                    <wp:effectExtent l="0" t="0" r="0"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AE132B" id="Rectangle 1" o:spid="_x0000_s1026" style="position:absolute;margin-left:0;margin-top:0;width:0;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" o:allowincell="f">
                    <w10:wrap anchorx="margin" anchory="margin"/>
                  </v:rect>
                </w:pict>
              </mc:Fallback>
            </mc:AlternateContent>
          </w:r>
        </w:p>
      </w:tc>
      <w:tc>
        <w:tcPr>
          <w:tcW w:w="5556" w:type="dxa"/>
          <w:tcBorders>
            <w:top w:val="single" w:sz="6" w:space="0" w:color="auto"/>
            <w:left w:val="single" w:sz="6" w:space="0" w:color="auto"/>
          </w:tcBorders>
          <w:shd w:val="clear" w:color="auto" w:fill="FFFFFF"/>
        </w:tcPr>
        <w:p w14:paraId="52E72B95" w14:textId="77777777" w:rsidR="00BC795D" w:rsidRDefault="004D0740">
          <w:pPr>
            <w:autoSpaceDE w:val="0"/>
            <w:autoSpaceDN w:val="0"/>
            <w:adjustRightInd w:val="0"/>
            <w:jc w:val="center"/>
          </w:pPr>
          <w:r>
            <w:rPr>
              <w:rFonts w:ascii="Arial" w:hAnsi="Arial" w:cs="Arial"/>
              <w:b/>
              <w:bCs/>
              <w:color w:val="000000"/>
            </w:rPr>
            <w:t>ITALMONT</w:t>
          </w:r>
          <w:r w:rsidR="00BC795D">
            <w:rPr>
              <w:rFonts w:ascii="Arial" w:hAnsi="Arial" w:cs="Arial"/>
              <w:b/>
              <w:bCs/>
              <w:color w:val="000000"/>
            </w:rPr>
            <w:t xml:space="preserve"> S.R.L.</w:t>
          </w:r>
        </w:p>
      </w:tc>
      <w:tc>
        <w:tcPr>
          <w:tcW w:w="2721" w:type="dxa"/>
          <w:tcBorders>
            <w:top w:val="single" w:sz="6" w:space="0" w:color="auto"/>
            <w:left w:val="single" w:sz="6" w:space="0" w:color="auto"/>
            <w:right w:val="single" w:sz="6" w:space="0" w:color="auto"/>
          </w:tcBorders>
          <w:shd w:val="clear" w:color="auto" w:fill="FFFFFF"/>
        </w:tcPr>
        <w:p w14:paraId="097FC494" w14:textId="77777777" w:rsidR="00BC795D" w:rsidRDefault="00BC795D">
          <w:pPr>
            <w:autoSpaceDE w:val="0"/>
            <w:autoSpaceDN w:val="0"/>
            <w:adjustRightInd w:val="0"/>
          </w:pPr>
          <w:r>
            <w:rPr>
              <w:rFonts w:ascii="Arial" w:hAnsi="Arial" w:cs="Arial"/>
              <w:color w:val="000000"/>
              <w:sz w:val="12"/>
              <w:szCs w:val="12"/>
            </w:rPr>
            <w:t>Revisione n. 1</w:t>
          </w:r>
        </w:p>
      </w:tc>
    </w:tr>
    <w:tr w:rsidR="00BC795D" w14:paraId="1F059127" w14:textId="77777777">
      <w:tblPrEx>
        <w:tblCellMar>
          <w:top w:w="0" w:type="dxa"/>
          <w:bottom w:w="0" w:type="dxa"/>
        </w:tblCellMar>
      </w:tblPrEx>
      <w:tc>
        <w:tcPr>
          <w:tcW w:w="2721" w:type="dxa"/>
          <w:vMerge/>
          <w:tcBorders>
            <w:left w:val="single" w:sz="6" w:space="0" w:color="auto"/>
          </w:tcBorders>
          <w:shd w:val="clear" w:color="auto" w:fill="FFFFFF"/>
        </w:tcPr>
        <w:p w14:paraId="2BB93FD7" w14:textId="27BA2601" w:rsidR="00BC795D" w:rsidRDefault="00472A09" w:rsidP="004D0740">
          <w:pPr>
            <w:autoSpaceDE w:val="0"/>
            <w:autoSpaceDN w:val="0"/>
            <w:adjustRightInd w:val="0"/>
            <w:jc w:val="center"/>
          </w:pPr>
          <w:r>
            <w:rPr>
              <w:noProof/>
            </w:rPr>
            <w:drawing>
              <wp:inline distT="0" distB="0" distL="0" distR="0" wp14:anchorId="1FE88548" wp14:editId="44A5CD1A">
                <wp:extent cx="742950" cy="552450"/>
                <wp:effectExtent l="0" t="0" r="0" b="0"/>
                <wp:docPr id="2" name="Immagine 2" descr="page1image178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7870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52450"/>
                        </a:xfrm>
                        <a:prstGeom prst="rect">
                          <a:avLst/>
                        </a:prstGeom>
                        <a:noFill/>
                        <a:ln>
                          <a:noFill/>
                        </a:ln>
                      </pic:spPr>
                    </pic:pic>
                  </a:graphicData>
                </a:graphic>
              </wp:inline>
            </w:drawing>
          </w:r>
        </w:p>
      </w:tc>
      <w:tc>
        <w:tcPr>
          <w:tcW w:w="5556" w:type="dxa"/>
          <w:vMerge/>
          <w:tcBorders>
            <w:left w:val="single" w:sz="6" w:space="0" w:color="auto"/>
          </w:tcBorders>
          <w:shd w:val="clear" w:color="auto" w:fill="FFFFFF"/>
        </w:tcPr>
        <w:p w14:paraId="7CD2E5BB" w14:textId="77777777" w:rsidR="00BC795D" w:rsidRDefault="00BC795D">
          <w:pPr>
            <w:autoSpaceDE w:val="0"/>
            <w:autoSpaceDN w:val="0"/>
            <w:adjustRightInd w:val="0"/>
          </w:pPr>
        </w:p>
      </w:tc>
      <w:tc>
        <w:tcPr>
          <w:tcW w:w="2721" w:type="dxa"/>
          <w:tcBorders>
            <w:left w:val="single" w:sz="6" w:space="0" w:color="auto"/>
            <w:right w:val="single" w:sz="6" w:space="0" w:color="auto"/>
          </w:tcBorders>
          <w:shd w:val="clear" w:color="auto" w:fill="FFFFFF"/>
        </w:tcPr>
        <w:p w14:paraId="41C433D7" w14:textId="77777777" w:rsidR="00BC795D" w:rsidRDefault="00BC795D">
          <w:pPr>
            <w:autoSpaceDE w:val="0"/>
            <w:autoSpaceDN w:val="0"/>
            <w:adjustRightInd w:val="0"/>
          </w:pPr>
          <w:r>
            <w:rPr>
              <w:rFonts w:ascii="Arial" w:hAnsi="Arial" w:cs="Arial"/>
              <w:color w:val="000000"/>
              <w:sz w:val="12"/>
              <w:szCs w:val="12"/>
            </w:rPr>
            <w:t>Data revisione 04/07/2018</w:t>
          </w:r>
        </w:p>
      </w:tc>
    </w:tr>
    <w:tr w:rsidR="00BC795D" w14:paraId="4A580BE4" w14:textId="77777777">
      <w:tblPrEx>
        <w:tblCellMar>
          <w:top w:w="0" w:type="dxa"/>
          <w:bottom w:w="0" w:type="dxa"/>
        </w:tblCellMar>
      </w:tblPrEx>
      <w:tc>
        <w:tcPr>
          <w:tcW w:w="2721" w:type="dxa"/>
          <w:vMerge/>
          <w:tcBorders>
            <w:left w:val="single" w:sz="6" w:space="0" w:color="auto"/>
          </w:tcBorders>
          <w:shd w:val="clear" w:color="auto" w:fill="FFFFFF"/>
        </w:tcPr>
        <w:p w14:paraId="339E5B09" w14:textId="77777777" w:rsidR="00BC795D" w:rsidRDefault="00BC795D">
          <w:pPr>
            <w:autoSpaceDE w:val="0"/>
            <w:autoSpaceDN w:val="0"/>
            <w:adjustRightInd w:val="0"/>
          </w:pPr>
          <w:r>
            <w:t xml:space="preserve"> </w:t>
          </w:r>
        </w:p>
      </w:tc>
      <w:tc>
        <w:tcPr>
          <w:tcW w:w="5556" w:type="dxa"/>
          <w:tcBorders>
            <w:top w:val="single" w:sz="6" w:space="0" w:color="auto"/>
            <w:left w:val="single" w:sz="6" w:space="0" w:color="auto"/>
          </w:tcBorders>
          <w:shd w:val="clear" w:color="auto" w:fill="FFFFFF"/>
        </w:tcPr>
        <w:p w14:paraId="5D174840" w14:textId="77777777" w:rsidR="00BC795D" w:rsidRPr="00636893" w:rsidRDefault="00BC795D" w:rsidP="00636893">
          <w:pPr>
            <w:autoSpaceDE w:val="0"/>
            <w:autoSpaceDN w:val="0"/>
            <w:adjustRightInd w:val="0"/>
            <w:jc w:val="center"/>
            <w:rPr>
              <w:rFonts w:ascii="Arial" w:hAnsi="Arial" w:cs="Arial"/>
              <w:b/>
              <w:bCs/>
              <w:color w:val="000000"/>
            </w:rPr>
          </w:pPr>
          <w:r>
            <w:rPr>
              <w:rFonts w:ascii="Arial" w:hAnsi="Arial" w:cs="Arial"/>
              <w:b/>
              <w:bCs/>
              <w:color w:val="000000"/>
            </w:rPr>
            <w:t>R-</w:t>
          </w:r>
          <w:r w:rsidR="00636893">
            <w:rPr>
              <w:rFonts w:ascii="Arial" w:hAnsi="Arial" w:cs="Arial"/>
              <w:b/>
              <w:bCs/>
              <w:color w:val="000000"/>
            </w:rPr>
            <w:t>006</w:t>
          </w:r>
          <w:r>
            <w:rPr>
              <w:rFonts w:ascii="Arial" w:hAnsi="Arial" w:cs="Arial"/>
              <w:b/>
              <w:bCs/>
              <w:color w:val="000000"/>
            </w:rPr>
            <w:t xml:space="preserve"> - Titanit Neutro</w:t>
          </w:r>
        </w:p>
      </w:tc>
      <w:tc>
        <w:tcPr>
          <w:tcW w:w="2721" w:type="dxa"/>
          <w:tcBorders>
            <w:left w:val="single" w:sz="6" w:space="0" w:color="auto"/>
            <w:right w:val="single" w:sz="6" w:space="0" w:color="auto"/>
          </w:tcBorders>
          <w:shd w:val="clear" w:color="auto" w:fill="FFFFFF"/>
        </w:tcPr>
        <w:p w14:paraId="613BB33D" w14:textId="77777777" w:rsidR="00BC795D" w:rsidRDefault="00BC795D">
          <w:pPr>
            <w:autoSpaceDE w:val="0"/>
            <w:autoSpaceDN w:val="0"/>
            <w:adjustRightInd w:val="0"/>
          </w:pPr>
          <w:r>
            <w:rPr>
              <w:rFonts w:ascii="Arial" w:hAnsi="Arial" w:cs="Arial"/>
              <w:color w:val="000000"/>
              <w:sz w:val="12"/>
              <w:szCs w:val="12"/>
            </w:rPr>
            <w:t>Stampata il 04/07/2018</w:t>
          </w:r>
        </w:p>
      </w:tc>
    </w:tr>
    <w:tr w:rsidR="00BC795D" w14:paraId="3E00C9A5" w14:textId="77777777">
      <w:tblPrEx>
        <w:tblCellMar>
          <w:top w:w="0" w:type="dxa"/>
          <w:bottom w:w="0" w:type="dxa"/>
        </w:tblCellMar>
      </w:tblPrEx>
      <w:tc>
        <w:tcPr>
          <w:tcW w:w="2721" w:type="dxa"/>
          <w:tcBorders>
            <w:left w:val="single" w:sz="6" w:space="0" w:color="auto"/>
            <w:bottom w:val="single" w:sz="6" w:space="0" w:color="auto"/>
          </w:tcBorders>
          <w:shd w:val="clear" w:color="auto" w:fill="FFFFFF"/>
        </w:tcPr>
        <w:p w14:paraId="2ECD16C6" w14:textId="77777777" w:rsidR="00BC795D" w:rsidRDefault="00BC795D">
          <w:pPr>
            <w:autoSpaceDE w:val="0"/>
            <w:autoSpaceDN w:val="0"/>
            <w:adjustRightInd w:val="0"/>
          </w:pPr>
          <w:r>
            <w:t xml:space="preserve"> </w:t>
          </w:r>
        </w:p>
      </w:tc>
      <w:tc>
        <w:tcPr>
          <w:tcW w:w="5556" w:type="dxa"/>
          <w:tcBorders>
            <w:left w:val="single" w:sz="6" w:space="0" w:color="auto"/>
            <w:bottom w:val="single" w:sz="6" w:space="0" w:color="auto"/>
          </w:tcBorders>
          <w:shd w:val="clear" w:color="auto" w:fill="FFFFFF"/>
        </w:tcPr>
        <w:p w14:paraId="0CEF87D1" w14:textId="77777777" w:rsidR="00BC795D" w:rsidRDefault="00BC795D">
          <w:pPr>
            <w:autoSpaceDE w:val="0"/>
            <w:autoSpaceDN w:val="0"/>
            <w:adjustRightInd w:val="0"/>
          </w:pPr>
        </w:p>
      </w:tc>
      <w:tc>
        <w:tcPr>
          <w:tcW w:w="2721" w:type="dxa"/>
          <w:tcBorders>
            <w:left w:val="single" w:sz="6" w:space="0" w:color="auto"/>
            <w:bottom w:val="single" w:sz="6" w:space="0" w:color="auto"/>
            <w:right w:val="single" w:sz="6" w:space="0" w:color="auto"/>
          </w:tcBorders>
          <w:shd w:val="clear" w:color="auto" w:fill="FFFFFF"/>
        </w:tcPr>
        <w:p w14:paraId="5C3A2741" w14:textId="77777777" w:rsidR="00BC795D" w:rsidRDefault="00BC795D">
          <w:pPr>
            <w:autoSpaceDE w:val="0"/>
            <w:autoSpaceDN w:val="0"/>
            <w:adjustRightInd w:val="0"/>
          </w:pPr>
          <w:r>
            <w:rPr>
              <w:rFonts w:ascii="Arial" w:hAnsi="Arial" w:cs="Arial"/>
              <w:color w:val="000000"/>
              <w:sz w:val="12"/>
              <w:szCs w:val="12"/>
            </w:rPr>
            <w:t xml:space="preserve">Pagina n. </w:t>
          </w:r>
          <w:r>
            <w:rPr>
              <w:rFonts w:ascii="Arial" w:hAnsi="Arial" w:cs="Arial"/>
              <w:color w:val="000000"/>
              <w:sz w:val="12"/>
              <w:szCs w:val="12"/>
            </w:rPr>
            <w:fldChar w:fldCharType="begin"/>
          </w:r>
          <w:r>
            <w:rPr>
              <w:rFonts w:ascii="Arial" w:hAnsi="Arial" w:cs="Arial"/>
              <w:color w:val="000000"/>
              <w:sz w:val="12"/>
              <w:szCs w:val="12"/>
            </w:rPr>
            <w:instrText xml:space="preserve">PAGE \* MERGEFORMAT </w:instrText>
          </w:r>
          <w:r>
            <w:rPr>
              <w:rFonts w:ascii="Arial" w:hAnsi="Arial" w:cs="Arial"/>
              <w:color w:val="000000"/>
              <w:sz w:val="12"/>
              <w:szCs w:val="12"/>
            </w:rPr>
            <w:fldChar w:fldCharType="separate"/>
          </w:r>
          <w:r w:rsidR="004D0740">
            <w:rPr>
              <w:rFonts w:ascii="Arial" w:hAnsi="Arial" w:cs="Arial"/>
              <w:noProof/>
              <w:color w:val="000000"/>
              <w:sz w:val="12"/>
              <w:szCs w:val="12"/>
            </w:rPr>
            <w:t>1</w:t>
          </w:r>
          <w:r>
            <w:rPr>
              <w:rFonts w:ascii="Arial" w:hAnsi="Arial" w:cs="Arial"/>
              <w:color w:val="000000"/>
              <w:sz w:val="12"/>
              <w:szCs w:val="12"/>
            </w:rPr>
            <w:fldChar w:fldCharType="end"/>
          </w:r>
          <w:r>
            <w:rPr>
              <w:rFonts w:ascii="Arial" w:hAnsi="Arial" w:cs="Arial"/>
              <w:color w:val="000000"/>
              <w:sz w:val="12"/>
              <w:szCs w:val="12"/>
            </w:rPr>
            <w:t>/</w:t>
          </w:r>
          <w:r>
            <w:rPr>
              <w:rFonts w:ascii="Arial" w:hAnsi="Arial" w:cs="Arial"/>
              <w:color w:val="000000"/>
              <w:sz w:val="12"/>
              <w:szCs w:val="12"/>
            </w:rPr>
            <w:fldChar w:fldCharType="begin"/>
          </w:r>
          <w:r>
            <w:rPr>
              <w:rFonts w:ascii="Arial" w:hAnsi="Arial" w:cs="Arial"/>
              <w:color w:val="000000"/>
              <w:sz w:val="12"/>
              <w:szCs w:val="12"/>
            </w:rPr>
            <w:instrText xml:space="preserve">NUMPAGES \* MERGEFORMAT </w:instrText>
          </w:r>
          <w:r>
            <w:rPr>
              <w:rFonts w:ascii="Arial" w:hAnsi="Arial" w:cs="Arial"/>
              <w:color w:val="000000"/>
              <w:sz w:val="12"/>
              <w:szCs w:val="12"/>
            </w:rPr>
            <w:fldChar w:fldCharType="separate"/>
          </w:r>
          <w:r w:rsidR="004D0740">
            <w:rPr>
              <w:rFonts w:ascii="Arial" w:hAnsi="Arial" w:cs="Arial"/>
              <w:noProof/>
              <w:color w:val="000000"/>
              <w:sz w:val="12"/>
              <w:szCs w:val="12"/>
            </w:rPr>
            <w:t>1</w:t>
          </w:r>
          <w:r>
            <w:rPr>
              <w:rFonts w:ascii="Arial" w:hAnsi="Arial" w:cs="Arial"/>
              <w:color w:val="000000"/>
              <w:sz w:val="12"/>
              <w:szCs w:val="12"/>
            </w:rPr>
            <w:fldChar w:fldCharType="end"/>
          </w:r>
        </w:p>
      </w:tc>
    </w:tr>
  </w:tbl>
  <w:p w14:paraId="3F44A166" w14:textId="45B31CBD" w:rsidR="00BC795D" w:rsidRDefault="00472A09">
    <w:r>
      <w:rPr>
        <w:noProof/>
      </w:rPr>
      <mc:AlternateContent>
        <mc:Choice Requires="wps">
          <w:drawing>
            <wp:anchor distT="0" distB="0" distL="114300" distR="114300" simplePos="0" relativeHeight="251660288" behindDoc="0" locked="0" layoutInCell="0" allowOverlap="1" wp14:anchorId="364DEFE7" wp14:editId="1D6EFB80">
              <wp:simplePos x="0" y="0"/>
              <wp:positionH relativeFrom="margin">
                <wp:posOffset>-8890</wp:posOffset>
              </wp:positionH>
              <wp:positionV relativeFrom="margin">
                <wp:posOffset>-248285</wp:posOffset>
              </wp:positionV>
              <wp:extent cx="0" cy="8903335"/>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3863C9" id="Line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19.55pt" to="-.7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" o:allowincell="f" strokecolor="#a9a9a9">
              <w10:wrap anchorx="margin" anchory="margin"/>
            </v:line>
          </w:pict>
        </mc:Fallback>
      </mc:AlternateContent>
    </w:r>
    <w:r>
      <w:rPr>
        <w:noProof/>
      </w:rPr>
      <mc:AlternateContent>
        <mc:Choice Requires="wps">
          <w:drawing>
            <wp:anchor distT="0" distB="0" distL="114300" distR="114300" simplePos="0" relativeHeight="251661312" behindDoc="0" locked="0" layoutInCell="0" allowOverlap="1" wp14:anchorId="66F9351A" wp14:editId="5ADB4452">
              <wp:simplePos x="0" y="0"/>
              <wp:positionH relativeFrom="margin">
                <wp:posOffset>6979285</wp:posOffset>
              </wp:positionH>
              <wp:positionV relativeFrom="margin">
                <wp:posOffset>-248285</wp:posOffset>
              </wp:positionV>
              <wp:extent cx="0" cy="8903335"/>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20A6D6"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49.55pt,-19.55pt" to="549.5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" o:allowincell="f" strokecolor="#a9a9a9">
              <w10:wrap anchorx="margin" anchory="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08"/>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740"/>
    <w:rsid w:val="00171DD7"/>
    <w:rsid w:val="002000E3"/>
    <w:rsid w:val="002B4F1F"/>
    <w:rsid w:val="0039723C"/>
    <w:rsid w:val="003E1749"/>
    <w:rsid w:val="00472A09"/>
    <w:rsid w:val="004D0740"/>
    <w:rsid w:val="00636893"/>
    <w:rsid w:val="007F2EBE"/>
    <w:rsid w:val="00884218"/>
    <w:rsid w:val="008D6CBD"/>
    <w:rsid w:val="00B36F51"/>
    <w:rsid w:val="00BC795D"/>
    <w:rsid w:val="00C15AF2"/>
    <w:rsid w:val="00C164B5"/>
    <w:rsid w:val="00C17118"/>
    <w:rsid w:val="00D229B5"/>
    <w:rsid w:val="00D733B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32B6CB"/>
  <w14:defaultImageDpi w14:val="0"/>
  <w15:docId w15:val="{878C26E0-B0E0-4440-BBB9-D66E5519C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hAnsi="Times New Roman" w:cs="Times New Roman"/>
    </w:rPr>
  </w:style>
  <w:style w:type="character" w:default="1" w:styleId="Carpredefinitoparagrafo">
    <w:name w:val="Default Paragraph Font"/>
    <w:uiPriority w:val="99"/>
    <w:semiHidden/>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4D0740"/>
    <w:pPr>
      <w:spacing w:before="100" w:beforeAutospacing="1" w:after="100" w:afterAutospacing="1"/>
    </w:pPr>
  </w:style>
  <w:style w:type="paragraph" w:styleId="Intestazione">
    <w:name w:val="header"/>
    <w:basedOn w:val="Normale"/>
    <w:link w:val="IntestazioneCarattere"/>
    <w:uiPriority w:val="99"/>
    <w:unhideWhenUsed/>
    <w:rsid w:val="004D0740"/>
    <w:pPr>
      <w:tabs>
        <w:tab w:val="center" w:pos="4819"/>
        <w:tab w:val="right" w:pos="9638"/>
      </w:tabs>
    </w:pPr>
  </w:style>
  <w:style w:type="character" w:customStyle="1" w:styleId="IntestazioneCarattere">
    <w:name w:val="Intestazione Carattere"/>
    <w:basedOn w:val="Carpredefinitoparagrafo"/>
    <w:link w:val="Intestazione"/>
    <w:uiPriority w:val="99"/>
    <w:locked/>
    <w:rsid w:val="004D0740"/>
    <w:rPr>
      <w:rFonts w:ascii="Times New Roman" w:hAnsi="Times New Roman" w:cs="Times New Roman"/>
    </w:rPr>
  </w:style>
  <w:style w:type="paragraph" w:styleId="Pidipagina">
    <w:name w:val="footer"/>
    <w:basedOn w:val="Normale"/>
    <w:link w:val="PidipaginaCarattere"/>
    <w:uiPriority w:val="99"/>
    <w:unhideWhenUsed/>
    <w:rsid w:val="004D0740"/>
    <w:pPr>
      <w:tabs>
        <w:tab w:val="center" w:pos="4819"/>
        <w:tab w:val="right" w:pos="9638"/>
      </w:tabs>
    </w:pPr>
  </w:style>
  <w:style w:type="character" w:customStyle="1" w:styleId="PidipaginaCarattere">
    <w:name w:val="Piè di pagina Carattere"/>
    <w:basedOn w:val="Carpredefinitoparagrafo"/>
    <w:link w:val="Pidipagina"/>
    <w:uiPriority w:val="99"/>
    <w:locked/>
    <w:rsid w:val="004D074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3364</Words>
  <Characters>19181</Characters>
  <Application>Microsoft Office Word</Application>
  <DocSecurity>0</DocSecurity>
  <Lines>159</Lines>
  <Paragraphs>44</Paragraphs>
  <ScaleCrop>false</ScaleCrop>
  <Company/>
  <LinksUpToDate>false</LinksUpToDate>
  <CharactersWithSpaces>22501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Produced by RTFGenerator. Ownership of: INFOTEC sas info@infotec-online.it</dc:description>
  <cp:lastModifiedBy>Roberto ITA</cp:lastModifiedBy>
  <cp:revision>2</cp:revision>
  <cp:lastPrinted>2022-03-10T14:03:00Z</cp:lastPrinted>
  <dcterms:created xsi:type="dcterms:W3CDTF">2023-01-12T14:57:00Z</dcterms:created>
  <dcterms:modified xsi:type="dcterms:W3CDTF">2023-01-12T14:57:00Z</dcterms:modified>
</cp:coreProperties>
</file>