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60C8" w14:textId="4ACED038" w:rsidR="00FA7D30" w:rsidRDefault="00FA7D30" w:rsidP="00FA7D30">
      <w:r>
        <w:t>R-0</w:t>
      </w:r>
      <w:r w:rsidR="00FF389F">
        <w:t xml:space="preserve">12 </w:t>
      </w:r>
      <w:r>
        <w:t xml:space="preserve">Onyx Antimuffa lavabile </w:t>
      </w:r>
    </w:p>
    <w:p w14:paraId="554CAAA0" w14:textId="77777777" w:rsidR="00FA7D30" w:rsidRDefault="00FA7D30" w:rsidP="00FA7D30"/>
    <w:p w14:paraId="793AB162" w14:textId="77777777" w:rsidR="00FA7D30" w:rsidRDefault="00FA7D30" w:rsidP="00FA7D30"/>
    <w:p w14:paraId="5BB40711" w14:textId="77777777" w:rsidR="00FA7D30" w:rsidRDefault="00FA7D30" w:rsidP="00FA7D30"/>
    <w:p w14:paraId="24800ACB" w14:textId="77777777" w:rsidR="00FA7D30" w:rsidRDefault="00FA7D30" w:rsidP="00FA7D30"/>
    <w:p w14:paraId="5F2ACBA3" w14:textId="77777777" w:rsidR="00FA7D30" w:rsidRDefault="00FA7D30" w:rsidP="00FA7D30"/>
    <w:p w14:paraId="07D30768" w14:textId="77777777" w:rsidR="00FA7D30" w:rsidRDefault="00FA7D30" w:rsidP="00FA7D30"/>
    <w:p w14:paraId="45CFD66E" w14:textId="77777777" w:rsidR="00FA7D30" w:rsidRDefault="00FA7D30" w:rsidP="00FA7D3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FA7D30" w14:paraId="7B1B06C4" w14:textId="77777777" w:rsidTr="00D9141D">
        <w:tc>
          <w:tcPr>
            <w:tcW w:w="1984" w:type="dxa"/>
            <w:shd w:val="clear" w:color="auto" w:fill="FFFFFF"/>
          </w:tcPr>
          <w:p w14:paraId="516215E6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14:paraId="3AEEED86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FA7D30" w14:paraId="2938272C" w14:textId="77777777" w:rsidTr="00D9141D">
        <w:tc>
          <w:tcPr>
            <w:tcW w:w="1984" w:type="dxa"/>
            <w:shd w:val="clear" w:color="auto" w:fill="FFFFFF"/>
          </w:tcPr>
          <w:p w14:paraId="56DF8C48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14:paraId="59158264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Miscela di: 5-cloro-2-metil-2H-isotiazol-3-one; 2-metil-2H-isotiazol-3-one, 1,2-benzisotiazol-3(2H)-one , 3-iodo-2-propinilbutilxarbammato</w:t>
            </w:r>
          </w:p>
        </w:tc>
      </w:tr>
      <w:tr w:rsidR="00FA7D30" w14:paraId="3CDC52B1" w14:textId="77777777" w:rsidTr="00D9141D">
        <w:tc>
          <w:tcPr>
            <w:tcW w:w="1984" w:type="dxa"/>
            <w:shd w:val="clear" w:color="auto" w:fill="FFFFFF"/>
          </w:tcPr>
          <w:p w14:paraId="6A438B96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3C4EFA12" w14:textId="77777777" w:rsidR="00FA7D30" w:rsidRDefault="00FA7D3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14:paraId="6B5D1515" w14:textId="77777777" w:rsidR="00FA7D30" w:rsidRDefault="00FA7D30" w:rsidP="00FA7D30"/>
    <w:p w14:paraId="6CFEBD17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b/>
          <w:sz w:val="30"/>
          <w:szCs w:val="30"/>
        </w:rPr>
      </w:pPr>
    </w:p>
    <w:p w14:paraId="03A8FBF1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14:paraId="04D60547" w14:textId="77777777" w:rsidR="00FA7D30" w:rsidRDefault="00FA7D30" w:rsidP="00FA7D30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 w:rsidRPr="00F9756C">
        <w:rPr>
          <w:rFonts w:ascii="ArialMT" w:hAnsi="ArialMT"/>
          <w:sz w:val="28"/>
          <w:szCs w:val="16"/>
        </w:rPr>
        <w:t xml:space="preserve">3-iodo-2-propinilbutilxarbammato </w:t>
      </w:r>
    </w:p>
    <w:p w14:paraId="2195152A" w14:textId="77777777" w:rsidR="00FA7D30" w:rsidRDefault="00FA7D30" w:rsidP="00FA7D3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14:paraId="6F59B1B7" w14:textId="77777777" w:rsidR="00FA7D30" w:rsidRDefault="00FA7D30"/>
    <w:sectPr w:rsidR="00FA7D30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7A0510"/>
    <w:rsid w:val="00FA7D30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0965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3</cp:revision>
  <dcterms:created xsi:type="dcterms:W3CDTF">2018-07-17T16:52:00Z</dcterms:created>
  <dcterms:modified xsi:type="dcterms:W3CDTF">2022-03-12T08:04:00Z</dcterms:modified>
</cp:coreProperties>
</file>