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NACIONAL MAYOR DE SAN MARCOS</w:t>
      </w:r>
    </w:p>
    <w:p w:rsidR="00000000" w:rsidDel="00000000" w:rsidP="00000000" w:rsidRDefault="00000000" w:rsidRPr="00000000" w14:paraId="0000000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DE SISTEMAS E INFORMÁTICA</w:t>
      </w:r>
    </w:p>
    <w:p w:rsidR="00000000" w:rsidDel="00000000" w:rsidP="00000000" w:rsidRDefault="00000000" w:rsidRPr="00000000" w14:paraId="0000000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 DE INGENIERÍA DE SOFTWARE  </w:t>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1927388</wp:posOffset>
            </wp:positionH>
            <wp:positionV relativeFrom="paragraph">
              <wp:posOffset>257175</wp:posOffset>
            </wp:positionV>
            <wp:extent cx="1871663" cy="2257488"/>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71663" cy="2257488"/>
                    </a:xfrm>
                    <a:prstGeom prst="rect"/>
                    <a:ln/>
                  </pic:spPr>
                </pic:pic>
              </a:graphicData>
            </a:graphic>
          </wp:anchor>
        </w:drawing>
      </w:r>
    </w:p>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Gestión de la Configuración</w:t>
      </w:r>
    </w:p>
    <w:p w:rsidR="00000000" w:rsidDel="00000000" w:rsidP="00000000" w:rsidRDefault="00000000" w:rsidRPr="00000000" w14:paraId="0000001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de Gestión de la Configuración</w:t>
      </w:r>
      <w:r w:rsidDel="00000000" w:rsidR="00000000" w:rsidRPr="00000000">
        <w:rPr>
          <w:rtl w:val="0"/>
        </w:rPr>
      </w:r>
    </w:p>
    <w:p w:rsidR="00000000" w:rsidDel="00000000" w:rsidP="00000000" w:rsidRDefault="00000000" w:rsidRPr="00000000" w14:paraId="00000016">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r w:rsidDel="00000000" w:rsidR="00000000" w:rsidRPr="00000000">
        <w:rPr>
          <w:rtl w:val="0"/>
        </w:rPr>
      </w:r>
    </w:p>
    <w:p w:rsidR="00000000" w:rsidDel="00000000" w:rsidP="00000000" w:rsidRDefault="00000000" w:rsidRPr="00000000" w14:paraId="0000001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529"/>
          <w:sz w:val="24"/>
          <w:szCs w:val="24"/>
          <w:rtl w:val="0"/>
        </w:rPr>
        <w:t xml:space="preserve">Wong Portillo Lenni Rossi</w:t>
      </w:r>
      <w:r w:rsidDel="00000000" w:rsidR="00000000" w:rsidRPr="00000000">
        <w:rPr>
          <w:rtl w:val="0"/>
        </w:rPr>
      </w:r>
    </w:p>
    <w:p w:rsidR="00000000" w:rsidDel="00000000" w:rsidP="00000000" w:rsidRDefault="00000000" w:rsidRPr="00000000" w14:paraId="0000001A">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160" w:before="40" w:line="276" w:lineRule="auto"/>
        <w:ind w:right="4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ALUMNOS</w:t>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Purisaca Moquillaza Joseph Francis</w:t>
      </w:r>
    </w:p>
    <w:p w:rsidR="00000000" w:rsidDel="00000000" w:rsidP="00000000" w:rsidRDefault="00000000" w:rsidRPr="00000000" w14:paraId="0000001E">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Pizarro Diaz Roberto Giosttin Josue</w:t>
      </w:r>
    </w:p>
    <w:p w:rsidR="00000000" w:rsidDel="00000000" w:rsidP="00000000" w:rsidRDefault="00000000" w:rsidRPr="00000000" w14:paraId="0000001F">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Huaytalla Llacsahuanga Fabrizio </w:t>
      </w:r>
    </w:p>
    <w:p w:rsidR="00000000" w:rsidDel="00000000" w:rsidP="00000000" w:rsidRDefault="00000000" w:rsidRPr="00000000" w14:paraId="00000020">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Bizarro Ortiz Luis Junior Alfredo</w:t>
      </w:r>
    </w:p>
    <w:p w:rsidR="00000000" w:rsidDel="00000000" w:rsidP="00000000" w:rsidRDefault="00000000" w:rsidRPr="00000000" w14:paraId="00000021">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Solano Huarocc Johan</w:t>
      </w:r>
    </w:p>
    <w:p w:rsidR="00000000" w:rsidDel="00000000" w:rsidP="00000000" w:rsidRDefault="00000000" w:rsidRPr="00000000" w14:paraId="00000022">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Varillas Saldaña Anderson Alexis</w:t>
      </w:r>
    </w:p>
    <w:p w:rsidR="00000000" w:rsidDel="00000000" w:rsidP="00000000" w:rsidRDefault="00000000" w:rsidRPr="00000000" w14:paraId="00000023">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Montes Ramos Carol</w:t>
      </w:r>
    </w:p>
    <w:p w:rsidR="00000000" w:rsidDel="00000000" w:rsidP="00000000" w:rsidRDefault="00000000" w:rsidRPr="00000000" w14:paraId="00000024">
      <w:pPr>
        <w:pBdr>
          <w:top w:color="000000" w:space="0" w:sz="0" w:val="none"/>
          <w:bottom w:color="000000" w:space="0" w:sz="0" w:val="none"/>
          <w:right w:color="000000" w:space="0" w:sz="0" w:val="none"/>
          <w:between w:color="000000"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Bdr>
          <w:top w:color="000000" w:space="0" w:sz="0" w:val="none"/>
          <w:bottom w:color="000000" w:space="0" w:sz="0" w:val="none"/>
          <w:right w:color="000000" w:space="0" w:sz="0" w:val="none"/>
          <w:between w:color="000000" w:space="0" w:sz="0" w:val="none"/>
        </w:pBd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b w:val="1"/>
          <w:bCs w:val="1"/>
          <w:sz w:val="54"/>
          <w:szCs w:val="54"/>
        </w:rPr>
      </w:pPr>
      <w:r w:rsidDel="00000000" w:rsidR="00000000" w:rsidRPr="00000000">
        <w:rPr>
          <w:rFonts w:ascii="Times New Roman" w:cs="Times New Roman" w:eastAsia="Times New Roman" w:hAnsi="Times New Roman"/>
          <w:b w:val="1"/>
          <w:bCs w:val="1"/>
          <w:sz w:val="54"/>
          <w:szCs w:val="54"/>
          <w:rtl w:val="0"/>
        </w:rPr>
        <w:t xml:space="preserve">2026</w:t>
      </w:r>
    </w:p>
    <w:p w:rsidR="00000000" w:rsidDel="00000000" w:rsidP="00000000" w:rsidRDefault="00000000" w:rsidRPr="00000000" w14:paraId="00000029">
      <w:pPr>
        <w:spacing w:after="160" w:line="259" w:lineRule="auto"/>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A">
      <w:pPr>
        <w:pStyle w:val="Heading1"/>
        <w:numPr>
          <w:ilvl w:val="0"/>
          <w:numId w:val="12"/>
        </w:numPr>
        <w:spacing w:line="259" w:lineRule="auto"/>
        <w:ind w:left="720" w:hanging="360"/>
        <w:rPr/>
      </w:pPr>
      <w:bookmarkStart w:colFirst="0" w:colLast="0" w:name="_z34g3yhi7f3h" w:id="0"/>
      <w:bookmarkEnd w:id="0"/>
      <w:r w:rsidDel="00000000" w:rsidR="00000000" w:rsidRPr="00000000">
        <w:rPr>
          <w:rtl w:val="0"/>
        </w:rPr>
        <w:t xml:space="preserve">Introducción </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pStyle w:val="Heading2"/>
        <w:numPr>
          <w:ilvl w:val="1"/>
          <w:numId w:val="12"/>
        </w:numPr>
        <w:rPr>
          <w:sz w:val="24"/>
          <w:szCs w:val="24"/>
        </w:rPr>
      </w:pPr>
      <w:bookmarkStart w:colFirst="0" w:colLast="0" w:name="_dfba1wch9ckk" w:id="1"/>
      <w:bookmarkEnd w:id="1"/>
      <w:r w:rsidDel="00000000" w:rsidR="00000000" w:rsidRPr="00000000">
        <w:rPr>
          <w:rtl w:val="0"/>
        </w:rPr>
        <w:t xml:space="preserve">Situación de la empresa</w:t>
      </w:r>
      <w:r w:rsidDel="00000000" w:rsidR="00000000" w:rsidRPr="00000000">
        <w:rPr>
          <w:rtl w:val="0"/>
        </w:rPr>
      </w:r>
    </w:p>
    <w:p w:rsidR="00000000" w:rsidDel="00000000" w:rsidP="00000000" w:rsidRDefault="00000000" w:rsidRPr="00000000" w14:paraId="0000002D">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CoreLogic es una empresa de desarrollo de software con más de cinco años de experiencia en el mercado tecnológico. A lo largo de su trayectoria ha trabajado con distintos clientes de diversos sectores, brindando soluciones digitales adaptadas a cada necesidad. Entre sus principales clientes se encuentran DonorNET, Telecomunicall, TrackFit, GastroCem, FinanzasOK, RetailPro, TechNova y AndeTel, con experiencia en áreas como telecomunicaciones, salud, comercio y gestión financiera.</w:t>
      </w:r>
    </w:p>
    <w:p w:rsidR="00000000" w:rsidDel="00000000" w:rsidP="00000000" w:rsidRDefault="00000000" w:rsidRPr="00000000" w14:paraId="0000002E">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la empresa trabaja con seis proyectos de software en desarrollo activo, ejecutados en paralelo por distintos equipos de la organización.</w:t>
      </w:r>
    </w:p>
    <w:p w:rsidR="00000000" w:rsidDel="00000000" w:rsidP="00000000" w:rsidRDefault="00000000" w:rsidRPr="00000000" w14:paraId="0000002F">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sistemas actuales de la empresa son los siguientes:</w:t>
      </w:r>
    </w:p>
    <w:p w:rsidR="00000000" w:rsidDel="00000000" w:rsidP="00000000" w:rsidRDefault="00000000" w:rsidRPr="00000000" w14:paraId="00000030">
      <w:pPr>
        <w:numPr>
          <w:ilvl w:val="0"/>
          <w:numId w:val="1"/>
        </w:numPr>
        <w:spacing w:after="0" w:afterAutospacing="0" w:before="24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SGC (Sistema de Gestión de Contratos)</w:t>
      </w:r>
    </w:p>
    <w:p w:rsidR="00000000" w:rsidDel="00000000" w:rsidP="00000000" w:rsidRDefault="00000000" w:rsidRPr="00000000" w14:paraId="00000031">
      <w:pPr>
        <w:numPr>
          <w:ilvl w:val="0"/>
          <w:numId w:val="1"/>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SAFA (Sistema de Seguimiento de Actividad Física y Alimentación)</w:t>
      </w:r>
    </w:p>
    <w:p w:rsidR="00000000" w:rsidDel="00000000" w:rsidP="00000000" w:rsidRDefault="00000000" w:rsidRPr="00000000" w14:paraId="00000032">
      <w:pPr>
        <w:numPr>
          <w:ilvl w:val="0"/>
          <w:numId w:val="1"/>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SRRHH (Sistema de Recursos Humanos)</w:t>
      </w:r>
    </w:p>
    <w:p w:rsidR="00000000" w:rsidDel="00000000" w:rsidP="00000000" w:rsidRDefault="00000000" w:rsidRPr="00000000" w14:paraId="00000033">
      <w:pPr>
        <w:numPr>
          <w:ilvl w:val="0"/>
          <w:numId w:val="1"/>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PSFC (Plataforma de Seguimiento de Flujo de Caja)</w:t>
      </w:r>
    </w:p>
    <w:p w:rsidR="00000000" w:rsidDel="00000000" w:rsidP="00000000" w:rsidRDefault="00000000" w:rsidRPr="00000000" w14:paraId="00000034">
      <w:pPr>
        <w:numPr>
          <w:ilvl w:val="0"/>
          <w:numId w:val="1"/>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SGSV (Sistema de Gestión de Suministros Vitales)</w:t>
      </w:r>
    </w:p>
    <w:p w:rsidR="00000000" w:rsidDel="00000000" w:rsidP="00000000" w:rsidRDefault="00000000" w:rsidRPr="00000000" w14:paraId="00000035">
      <w:pPr>
        <w:numPr>
          <w:ilvl w:val="0"/>
          <w:numId w:val="1"/>
        </w:numPr>
        <w:spacing w:after="24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ACP (Aplicación de Control de Presupuesto)</w:t>
      </w:r>
    </w:p>
    <w:p w:rsidR="00000000" w:rsidDel="00000000" w:rsidP="00000000" w:rsidRDefault="00000000" w:rsidRPr="00000000" w14:paraId="00000036">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sistemas forman parte del portafolio activo de la empresa, el cual incluye proyectos en desarrollo y sistemas en mantenimiento y soporte continuo.</w:t>
      </w:r>
    </w:p>
    <w:p w:rsidR="00000000" w:rsidDel="00000000" w:rsidP="00000000" w:rsidRDefault="00000000" w:rsidRPr="00000000" w14:paraId="00000037">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etapas anteriores, la gestión de proyectos dentro de la empresa se realizaba de forma descentralizada, utilizando Google Drive como medio principal para almacenar código, documentación y avances. Este enfoque no contaba con una estructura formal de control, lo que generaba desorden en la organización de la información, dificultades para coordinar el trabajo entre equipos y ausencia de trazabilidad en los cambios realizados.</w:t>
      </w:r>
    </w:p>
    <w:p w:rsidR="00000000" w:rsidDel="00000000" w:rsidP="00000000" w:rsidRDefault="00000000" w:rsidRPr="00000000" w14:paraId="00000038">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modelo histórico representa un riesgo directo para la gestión actual, ya que los proyectos en desarrollo podrían enfrentar los mismos problemas si no se establece una forma de trabajo más estructurada y centralizada.</w:t>
      </w:r>
    </w:p>
    <w:p w:rsidR="00000000" w:rsidDel="00000000" w:rsidP="00000000" w:rsidRDefault="00000000" w:rsidRPr="00000000" w14:paraId="00000039">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principales problemas identificados son:</w:t>
      </w:r>
    </w:p>
    <w:p w:rsidR="00000000" w:rsidDel="00000000" w:rsidP="00000000" w:rsidRDefault="00000000" w:rsidRPr="00000000" w14:paraId="0000003A">
      <w:pPr>
        <w:numPr>
          <w:ilvl w:val="0"/>
          <w:numId w:val="8"/>
        </w:numPr>
        <w:spacing w:after="0" w:afterAutospacing="0" w:before="24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Google Drive como repositorio principal sin estructura centralizada.</w:t>
      </w:r>
    </w:p>
    <w:p w:rsidR="00000000" w:rsidDel="00000000" w:rsidP="00000000" w:rsidRDefault="00000000" w:rsidRPr="00000000" w14:paraId="0000003B">
      <w:pPr>
        <w:numPr>
          <w:ilvl w:val="0"/>
          <w:numId w:val="8"/>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control formal de versiones.</w:t>
      </w:r>
    </w:p>
    <w:p w:rsidR="00000000" w:rsidDel="00000000" w:rsidP="00000000" w:rsidRDefault="00000000" w:rsidRPr="00000000" w14:paraId="0000003C">
      <w:pPr>
        <w:numPr>
          <w:ilvl w:val="0"/>
          <w:numId w:val="8"/>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Dificultad para coordinar múltiples proyectos en paralelo.</w:t>
      </w:r>
    </w:p>
    <w:p w:rsidR="00000000" w:rsidDel="00000000" w:rsidP="00000000" w:rsidRDefault="00000000" w:rsidRPr="00000000" w14:paraId="0000003D">
      <w:pPr>
        <w:numPr>
          <w:ilvl w:val="0"/>
          <w:numId w:val="8"/>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 trazabilidad del historial de cambios.</w:t>
      </w:r>
    </w:p>
    <w:p w:rsidR="00000000" w:rsidDel="00000000" w:rsidP="00000000" w:rsidRDefault="00000000" w:rsidRPr="00000000" w14:paraId="0000003E">
      <w:pPr>
        <w:numPr>
          <w:ilvl w:val="0"/>
          <w:numId w:val="8"/>
        </w:numPr>
        <w:spacing w:after="24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Desorganización en la gestión de información entre equipos.</w:t>
      </w:r>
    </w:p>
    <w:p w:rsidR="00000000" w:rsidDel="00000000" w:rsidP="00000000" w:rsidRDefault="00000000" w:rsidRPr="00000000" w14:paraId="0000003F">
      <w:pPr>
        <w:spacing w:after="240" w:before="24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240" w:before="24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240" w:before="24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259"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Style w:val="Heading2"/>
        <w:numPr>
          <w:ilvl w:val="1"/>
          <w:numId w:val="12"/>
        </w:numPr>
        <w:rPr>
          <w:u w:val="none"/>
        </w:rPr>
      </w:pPr>
      <w:bookmarkStart w:colFirst="0" w:colLast="0" w:name="_rx24shhbsz0n" w:id="2"/>
      <w:bookmarkEnd w:id="2"/>
      <w:r w:rsidDel="00000000" w:rsidR="00000000" w:rsidRPr="00000000">
        <w:rPr>
          <w:rtl w:val="0"/>
        </w:rPr>
        <w:t xml:space="preserve">Objetivo</w:t>
      </w:r>
    </w:p>
    <w:p w:rsidR="00000000" w:rsidDel="00000000" w:rsidP="00000000" w:rsidRDefault="00000000" w:rsidRPr="00000000" w14:paraId="00000044">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la problemática identificada, CoreLogic propone implementar un Plan de Gestión de Configuración a nivel de empresa, cuyo objetivo principal es integrar todos los ítems de todos los proyectos que actualmente maneja la organización, sin priorizar ningún sistema en particular, ya que todos forman parte del mismo portafolio empresarial.</w:t>
      </w:r>
    </w:p>
    <w:p w:rsidR="00000000" w:rsidDel="00000000" w:rsidP="00000000" w:rsidRDefault="00000000" w:rsidRPr="00000000" w14:paraId="00000045">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propuesta nace como respuesta directa a la necesidad de evitar la repetición del modelo utilizado en el pasado, donde la gestión basada en Google Drive generaba desorganización y falta de control. En este sentido, el objetivo no es corregir un solo proyecto, sino transformar la forma en que la empresa gestiona todos sus sistemas en conjunto.</w:t>
      </w:r>
    </w:p>
    <w:p w:rsidR="00000000" w:rsidDel="00000000" w:rsidP="00000000" w:rsidRDefault="00000000" w:rsidRPr="00000000" w14:paraId="00000046">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implementación del plan se enfoca en resolver los problemas actuales de la siguiente manera:</w:t>
      </w:r>
    </w:p>
    <w:p w:rsidR="00000000" w:rsidDel="00000000" w:rsidP="00000000" w:rsidRDefault="00000000" w:rsidRPr="00000000" w14:paraId="00000047">
      <w:pPr>
        <w:numPr>
          <w:ilvl w:val="0"/>
          <w:numId w:val="2"/>
        </w:numPr>
        <w:spacing w:after="0" w:afterAutospacing="0" w:before="24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Frente al modelo histórico basado en Google Drive: se eliminará su uso como repositorio principal, migrando a una estructura centralizada de gestión de código y documentación.</w:t>
      </w:r>
    </w:p>
    <w:p w:rsidR="00000000" w:rsidDel="00000000" w:rsidP="00000000" w:rsidRDefault="00000000" w:rsidRPr="00000000" w14:paraId="00000048">
      <w:pPr>
        <w:numPr>
          <w:ilvl w:val="0"/>
          <w:numId w:val="2"/>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Frente al riesgo de repetir errores del pasado: se establecerá un modelo unificado de gestión para todos los sistemas en desarrollo.</w:t>
      </w:r>
    </w:p>
    <w:p w:rsidR="00000000" w:rsidDel="00000000" w:rsidP="00000000" w:rsidRDefault="00000000" w:rsidRPr="00000000" w14:paraId="00000049">
      <w:pPr>
        <w:numPr>
          <w:ilvl w:val="0"/>
          <w:numId w:val="2"/>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Frente a la ausencia de control de versiones: se adoptará Git como estándar corporativo, asegurando trazabilidad completa de los cambios.</w:t>
      </w:r>
    </w:p>
    <w:p w:rsidR="00000000" w:rsidDel="00000000" w:rsidP="00000000" w:rsidRDefault="00000000" w:rsidRPr="00000000" w14:paraId="0000004A">
      <w:pPr>
        <w:numPr>
          <w:ilvl w:val="0"/>
          <w:numId w:val="2"/>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Frente a la desorganización del trabajo en paralelo: se definirán estándares comunes de estructura, ramas y documentación.</w:t>
      </w:r>
    </w:p>
    <w:p w:rsidR="00000000" w:rsidDel="00000000" w:rsidP="00000000" w:rsidRDefault="00000000" w:rsidRPr="00000000" w14:paraId="0000004B">
      <w:pPr>
        <w:numPr>
          <w:ilvl w:val="0"/>
          <w:numId w:val="2"/>
        </w:numPr>
        <w:spacing w:after="24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Frente a la baja coordinación entre equipos: se integrarán herramientas de gestión de tareas con los repositorios de código.</w:t>
      </w:r>
    </w:p>
    <w:p w:rsidR="00000000" w:rsidDel="00000000" w:rsidP="00000000" w:rsidRDefault="00000000" w:rsidRPr="00000000" w14:paraId="0000004C">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conjunto, este Plan de Gestión de Configuración permitirá a CoreLogic evolucionar hacia una empresa con gestión centralizada de todos sus proyectos, evitando la repetición de problemas históricos y asegurando una administración más ordenada, controlada y escalable de su portafolio de software.</w:t>
      </w:r>
      <w:r w:rsidDel="00000000" w:rsidR="00000000" w:rsidRPr="00000000">
        <w:rPr>
          <w:rtl w:val="0"/>
        </w:rPr>
      </w:r>
    </w:p>
    <w:p w:rsidR="00000000" w:rsidDel="00000000" w:rsidP="00000000" w:rsidRDefault="00000000" w:rsidRPr="00000000" w14:paraId="0000004D">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pStyle w:val="Heading1"/>
        <w:numPr>
          <w:ilvl w:val="0"/>
          <w:numId w:val="12"/>
        </w:numPr>
        <w:ind w:left="720" w:hanging="360"/>
        <w:rPr/>
      </w:pPr>
      <w:bookmarkStart w:colFirst="0" w:colLast="0" w:name="_37zxw1o3h7em" w:id="3"/>
      <w:bookmarkEnd w:id="3"/>
      <w:r w:rsidDel="00000000" w:rsidR="00000000" w:rsidRPr="00000000">
        <w:rPr>
          <w:rtl w:val="0"/>
        </w:rPr>
      </w:r>
    </w:p>
    <w:p w:rsidR="00000000" w:rsidDel="00000000" w:rsidP="00000000" w:rsidRDefault="00000000" w:rsidRPr="00000000" w14:paraId="0000005F">
      <w:pPr>
        <w:pStyle w:val="Heading2"/>
        <w:numPr>
          <w:ilvl w:val="1"/>
          <w:numId w:val="12"/>
        </w:numPr>
        <w:ind w:left="1440" w:hanging="360"/>
        <w:rPr/>
      </w:pPr>
      <w:bookmarkStart w:colFirst="0" w:colLast="0" w:name="_canvdvulodzw" w:id="4"/>
      <w:bookmarkEnd w:id="4"/>
      <w:r w:rsidDel="00000000" w:rsidR="00000000" w:rsidRPr="00000000">
        <w:rPr>
          <w:rtl w:val="0"/>
        </w:rPr>
        <w:t xml:space="preserve">Roles y Responsabilidades</w:t>
      </w:r>
    </w:p>
    <w:p w:rsidR="00000000" w:rsidDel="00000000" w:rsidP="00000000" w:rsidRDefault="00000000" w:rsidRPr="00000000" w14:paraId="00000060">
      <w:pPr>
        <w:spacing w:after="240" w:before="240" w:line="259" w:lineRule="auto"/>
        <w:rPr>
          <w:rFonts w:ascii="Calibri" w:cs="Calibri" w:eastAsia="Calibri" w:hAnsi="Calibri"/>
          <w:highlight w:val="yellow"/>
        </w:rPr>
      </w:pPr>
      <w:r w:rsidDel="00000000" w:rsidR="00000000" w:rsidRPr="00000000">
        <w:rPr>
          <w:rFonts w:ascii="Times New Roman" w:cs="Times New Roman" w:eastAsia="Times New Roman" w:hAnsi="Times New Roman"/>
          <w:rtl w:val="0"/>
        </w:rPr>
        <w:t xml:space="preserve">En el marco del Plan de Gestión de la Configuración de CoreLogic, se definen los siguientes roles responsables de implementar, controlar y mantener la gestión de configuración en todos los proyectos del portafolio empresarial. Cada rol cumple una función específica para asegurar la integridad, trazabilidad y control de los ítems de configuración durante todo el ciclo de vida del software.</w:t>
      </w:r>
      <w:r w:rsidDel="00000000" w:rsidR="00000000" w:rsidRPr="00000000">
        <w:rPr>
          <w:rtl w:val="0"/>
        </w:rPr>
      </w:r>
    </w:p>
    <w:p w:rsidR="00000000" w:rsidDel="00000000" w:rsidP="00000000" w:rsidRDefault="00000000" w:rsidRPr="00000000" w14:paraId="00000061">
      <w:pPr>
        <w:spacing w:line="259" w:lineRule="auto"/>
        <w:ind w:left="0" w:firstLine="0"/>
        <w:rPr>
          <w:rFonts w:ascii="Calibri" w:cs="Calibri" w:eastAsia="Calibri" w:hAnsi="Calibri"/>
        </w:rPr>
      </w:pPr>
      <w:r w:rsidDel="00000000" w:rsidR="00000000" w:rsidRPr="00000000">
        <w:rPr>
          <w:rtl w:val="0"/>
        </w:rPr>
      </w:r>
    </w:p>
    <w:tbl>
      <w:tblPr>
        <w:tblStyle w:val="Table1"/>
        <w:tblW w:w="891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1650"/>
        <w:gridCol w:w="4485"/>
        <w:tblGridChange w:id="0">
          <w:tblGrid>
            <w:gridCol w:w="2775"/>
            <w:gridCol w:w="1650"/>
            <w:gridCol w:w="4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Responsabilidad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Comité de Control de Cambios (CCB)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Evaluar y aprobar solicitudes de cambio relacionadas con los ítems de configuración.</w:t>
            </w:r>
          </w:p>
          <w:p w:rsidR="00000000" w:rsidDel="00000000" w:rsidP="00000000" w:rsidRDefault="00000000" w:rsidRPr="00000000" w14:paraId="0000006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Dar seguimiento al ciclo de vida de las solicitudes de cambio.</w:t>
            </w:r>
          </w:p>
          <w:p w:rsidR="00000000" w:rsidDel="00000000" w:rsidP="00000000" w:rsidRDefault="00000000" w:rsidRPr="00000000" w14:paraId="0000006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Registrar y analizar eventos relacionados con modificaciones del software.</w:t>
            </w:r>
          </w:p>
          <w:p w:rsidR="00000000" w:rsidDel="00000000" w:rsidP="00000000" w:rsidRDefault="00000000" w:rsidRPr="00000000" w14:paraId="0000006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Coordinar con otros responsables cuando un cambio impacte múltiples proyectos.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Bibliotecario de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Definir y mantener las bibliotecas y repositorios utilizados para almacenar los ítems de configuración.</w:t>
            </w:r>
          </w:p>
          <w:p w:rsidR="00000000" w:rsidDel="00000000" w:rsidP="00000000" w:rsidRDefault="00000000" w:rsidRPr="00000000" w14:paraId="0000006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Garantizar la correcta organización, almacenamiento y recuperación de versiones de software y documentación.</w:t>
            </w:r>
          </w:p>
          <w:p w:rsidR="00000000" w:rsidDel="00000000" w:rsidP="00000000" w:rsidRDefault="00000000" w:rsidRPr="00000000" w14:paraId="0000006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Asegurar la integridad y disponibilidad de los elementos almacenados.</w:t>
            </w:r>
          </w:p>
          <w:p w:rsidR="00000000" w:rsidDel="00000000" w:rsidP="00000000" w:rsidRDefault="00000000" w:rsidRPr="00000000" w14:paraId="0000007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Controlar la distribución de líneas base y versiones aprobadas.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Gestor de la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Implementar, mantener y mejorar el Plan de Gestión de Configuración en toda la organización.</w:t>
            </w:r>
          </w:p>
          <w:p w:rsidR="00000000" w:rsidDel="00000000" w:rsidP="00000000" w:rsidRDefault="00000000" w:rsidRPr="00000000" w14:paraId="0000007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Definir estándares, procedimientos y herramientas de configuración.</w:t>
            </w:r>
          </w:p>
          <w:p w:rsidR="00000000" w:rsidDel="00000000" w:rsidP="00000000" w:rsidRDefault="00000000" w:rsidRPr="00000000" w14:paraId="0000007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Supervisar el cumplimiento de las políticas de control de versiones y líneas base.</w:t>
            </w:r>
          </w:p>
          <w:p w:rsidR="00000000" w:rsidDel="00000000" w:rsidP="00000000" w:rsidRDefault="00000000" w:rsidRPr="00000000" w14:paraId="0000007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Generar reportes de estado de configuración y auditorías internas.</w:t>
            </w:r>
          </w:p>
        </w:tc>
      </w:tr>
    </w:tbl>
    <w:p w:rsidR="00000000" w:rsidDel="00000000" w:rsidP="00000000" w:rsidRDefault="00000000" w:rsidRPr="00000000" w14:paraId="00000077">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pStyle w:val="Heading2"/>
        <w:numPr>
          <w:ilvl w:val="1"/>
          <w:numId w:val="12"/>
        </w:numPr>
      </w:pPr>
      <w:bookmarkStart w:colFirst="0" w:colLast="0" w:name="_eu7cm1320psm" w:id="5"/>
      <w:bookmarkEnd w:id="5"/>
      <w:r w:rsidDel="00000000" w:rsidR="00000000" w:rsidRPr="00000000">
        <w:rPr>
          <w:rtl w:val="0"/>
        </w:rPr>
        <w:t xml:space="preserve">Herramientas de control de versiones</w:t>
        <w:br w:type="textWrapping"/>
      </w:r>
    </w:p>
    <w:p w:rsidR="00000000" w:rsidDel="00000000" w:rsidP="00000000" w:rsidRDefault="00000000" w:rsidRPr="00000000" w14:paraId="0000007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siguiente tabla presenta las principales herramientas de control de versiones evaluadas para CoreLogic, describiendo brevemente las características y funcionalidades de cada una en relación con las necesidades del proyecto ACP.</w:t>
      </w:r>
      <w:r w:rsidDel="00000000" w:rsidR="00000000" w:rsidRPr="00000000">
        <w:rPr>
          <w:rtl w:val="0"/>
        </w:rPr>
      </w:r>
    </w:p>
    <w:p w:rsidR="00000000" w:rsidDel="00000000" w:rsidP="00000000" w:rsidRDefault="00000000" w:rsidRPr="00000000" w14:paraId="00000080">
      <w:pPr>
        <w:spacing w:line="259" w:lineRule="auto"/>
        <w:rPr>
          <w:rFonts w:ascii="Calibri" w:cs="Calibri" w:eastAsia="Calibri" w:hAnsi="Calibri"/>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5565"/>
        <w:tblGridChange w:id="0">
          <w:tblGrid>
            <w:gridCol w:w="3435"/>
            <w:gridCol w:w="5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Herramientas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Descripción (APA)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GitHub es una plataforma basada en Git que permite almacenar repositorios, controlar versiones, revisar cambios, trabajar con ramas, gestionar incidencias y colaborar entre varios desarrolladores (GitHub, s.f.) . Para el proyecto ACP resulta útil porque permite organizar el código fuente de la app, separar el trabajo por módulos y revisar los cambios antes de integrarlos a la versión principal. Además de que el equipo ya cuenta con experiencia y familiaridad previa trabajando con esta herramienta.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GitLab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GitLab es una plataforma DevSecOps que integra control de versiones, revisión de código, gestión de incidencias, integración continua y despliegue continuo (GitLab, s.f.) . Para ACP sería útil porque centraliza en una sola herramienta el código, las tareas y las pruebas automáticas de la aplicación. Según GitLab, la plataforma incluye control de versiones, seguimiento de issues, revisión de código y CI/CD.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Bitbucket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Bitbucket es una herramienta de control de versiones orientada al trabajo colaborativo con repositorios Git, ramas, commits y pull requests (Atlassian, s.f.) . Se integra especialmente bien con Jira, por lo que sería útil si el equipo ACP decide gestionar tareas, errores y avances dentro del ecosistema Atlassian. Atlassian indica que Bitbucket Cloud permite trabajar con repositorios, ramas, commits y pull requests para revisión de código.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Azure Repos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Azure Repos es un servicio de Microsoft Azure DevOps que permite alojar repositorios Git privados o públicos, revisar código mediante pull requests y colaborar en el desarrollo de software (Microsoft, s.f.) . Para ACP sería una buena opción si la empresa CoreLogic decide trabajar con herramientas Microsoft y necesita integrar repositorios, tableros de trabajo y pipelines. Microsoft indica que Azure Repos permite colaborar mediante repositorios Git, pull requests y revisión de código. </w:t>
            </w:r>
          </w:p>
        </w:tc>
      </w:tr>
    </w:tbl>
    <w:p w:rsidR="00000000" w:rsidDel="00000000" w:rsidP="00000000" w:rsidRDefault="00000000" w:rsidRPr="00000000" w14:paraId="0000008B">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C">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D">
      <w:pPr>
        <w:pStyle w:val="Heading2"/>
        <w:numPr>
          <w:ilvl w:val="1"/>
          <w:numId w:val="12"/>
        </w:numPr>
        <w:spacing w:line="259" w:lineRule="auto"/>
        <w:rPr>
          <w:u w:val="none"/>
        </w:rPr>
      </w:pPr>
      <w:bookmarkStart w:colFirst="0" w:colLast="0" w:name="_y46eqex233pz" w:id="6"/>
      <w:bookmarkEnd w:id="6"/>
      <w:r w:rsidDel="00000000" w:rsidR="00000000" w:rsidRPr="00000000">
        <w:rPr>
          <w:rtl w:val="0"/>
        </w:rPr>
        <w:t xml:space="preserve">Criterios para evaluar las herramientas</w:t>
      </w:r>
    </w:p>
    <w:p w:rsidR="00000000" w:rsidDel="00000000" w:rsidP="00000000" w:rsidRDefault="00000000" w:rsidRPr="00000000" w14:paraId="0000008E">
      <w:pPr>
        <w:spacing w:after="240" w:before="240" w:line="259"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rtl w:val="0"/>
        </w:rPr>
        <w:t xml:space="preserve">Para seleccionar la herramienta de control de versiones más adecuada para CoreLogic, se establecen los siguientes criterios de evaluación. Estos criterios permiten comparar objetivamente las alternativas en función de las necesidades de la empresa y la gestión simultánea de múltiples proyectos.</w:t>
      </w:r>
      <w:r w:rsidDel="00000000" w:rsidR="00000000" w:rsidRPr="00000000">
        <w:rPr>
          <w:rtl w:val="0"/>
        </w:rPr>
      </w:r>
    </w:p>
    <w:p w:rsidR="00000000" w:rsidDel="00000000" w:rsidP="00000000" w:rsidRDefault="00000000" w:rsidRPr="00000000" w14:paraId="0000008F">
      <w:pPr>
        <w:spacing w:after="240" w:before="240" w:line="259"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Facilidad de uso</w:t>
        <w:br w:type="textWrapping"/>
      </w:r>
      <w:r w:rsidDel="00000000" w:rsidR="00000000" w:rsidRPr="00000000">
        <w:rPr>
          <w:rFonts w:ascii="Times New Roman" w:cs="Times New Roman" w:eastAsia="Times New Roman" w:hAnsi="Times New Roman"/>
          <w:rtl w:val="0"/>
        </w:rPr>
        <w:t xml:space="preserve">Se evalúa el nivel de intuición de la herramienta, la claridad de su interfaz y la facilidad para ejecutar tareas comunes como commits, creación de ramas y fusiones.</w:t>
        <w:br w:type="textWrapping"/>
        <w:t xml:space="preserve"> Importancia: Reduce la curva de aprendizaje y minimiza errores operativos.</w:t>
      </w:r>
    </w:p>
    <w:p w:rsidR="00000000" w:rsidDel="00000000" w:rsidP="00000000" w:rsidRDefault="00000000" w:rsidRPr="00000000" w14:paraId="00000090">
      <w:pPr>
        <w:spacing w:after="240" w:before="240" w:line="259"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Integración con otras herramientas</w:t>
        <w:br w:type="textWrapping"/>
      </w:r>
      <w:r w:rsidDel="00000000" w:rsidR="00000000" w:rsidRPr="00000000">
        <w:rPr>
          <w:rFonts w:ascii="Times New Roman" w:cs="Times New Roman" w:eastAsia="Times New Roman" w:hAnsi="Times New Roman"/>
          <w:rtl w:val="0"/>
        </w:rPr>
        <w:t xml:space="preserve">Mide la capacidad de la herramienta para integrarse con sistemas de gestión de proyectos, integración continua, despliegue continuo y otras plataformas complementarias.</w:t>
        <w:br w:type="textWrapping"/>
        <w:t xml:space="preserve">Importancia: Permite centralizar el flujo de trabajo y mejorar la eficiencia del equipo.</w:t>
      </w:r>
    </w:p>
    <w:p w:rsidR="00000000" w:rsidDel="00000000" w:rsidP="00000000" w:rsidRDefault="00000000" w:rsidRPr="00000000" w14:paraId="00000091">
      <w:pPr>
        <w:spacing w:after="240" w:before="240" w:line="259"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Control de versiones y trazabilidad</w:t>
        <w:br w:type="textWrapping"/>
      </w:r>
      <w:r w:rsidDel="00000000" w:rsidR="00000000" w:rsidRPr="00000000">
        <w:rPr>
          <w:rFonts w:ascii="Times New Roman" w:cs="Times New Roman" w:eastAsia="Times New Roman" w:hAnsi="Times New Roman"/>
          <w:rtl w:val="0"/>
        </w:rPr>
        <w:t xml:space="preserve">Evalúa la capacidad para registrar, rastrear y auditar los cambios realizados en el código y otros artefactos del proyecto.</w:t>
        <w:br w:type="textWrapping"/>
        <w:t xml:space="preserve"> Importancia: Garantiza un historial completo de modificaciones y facilita el control de cambios.</w:t>
      </w:r>
    </w:p>
    <w:p w:rsidR="00000000" w:rsidDel="00000000" w:rsidP="00000000" w:rsidRDefault="00000000" w:rsidRPr="00000000" w14:paraId="00000092">
      <w:pPr>
        <w:spacing w:after="240" w:before="240" w:line="259"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Soporte para trabajo colaborativo</w:t>
        <w:br w:type="textWrapping"/>
      </w:r>
      <w:r w:rsidDel="00000000" w:rsidR="00000000" w:rsidRPr="00000000">
        <w:rPr>
          <w:rFonts w:ascii="Times New Roman" w:cs="Times New Roman" w:eastAsia="Times New Roman" w:hAnsi="Times New Roman"/>
          <w:rtl w:val="0"/>
        </w:rPr>
        <w:t xml:space="preserve">Analiza las funcionalidades que permiten la colaboración entre múltiples usuarios, como revisiones de código, manejo de conflictos y control de accesos.</w:t>
        <w:br w:type="textWrapping"/>
        <w:t xml:space="preserve"> Importancia: Favorece la coordinación entre equipos que trabajan en paralelo.</w:t>
      </w:r>
    </w:p>
    <w:p w:rsidR="00000000" w:rsidDel="00000000" w:rsidP="00000000" w:rsidRDefault="00000000" w:rsidRPr="00000000" w14:paraId="00000093">
      <w:pPr>
        <w:spacing w:after="240" w:before="240" w:line="259"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Escalabilidad</w:t>
        <w:br w:type="textWrapping"/>
      </w:r>
      <w:r w:rsidDel="00000000" w:rsidR="00000000" w:rsidRPr="00000000">
        <w:rPr>
          <w:rFonts w:ascii="Times New Roman" w:cs="Times New Roman" w:eastAsia="Times New Roman" w:hAnsi="Times New Roman"/>
          <w:rtl w:val="0"/>
        </w:rPr>
        <w:t xml:space="preserve"> Determina la capacidad de la herramienta para adaptarse al crecimiento de la organización, soportando múltiples proyectos y equipos de mayor tamaño.</w:t>
        <w:br w:type="textWrapping"/>
        <w:t xml:space="preserve"> Importancia: Asegura la continuidad del uso de la herramienta a largo plazo.</w:t>
      </w:r>
    </w:p>
    <w:p w:rsidR="00000000" w:rsidDel="00000000" w:rsidP="00000000" w:rsidRDefault="00000000" w:rsidRPr="00000000" w14:paraId="00000094">
      <w:pPr>
        <w:spacing w:after="240" w:before="240" w:line="259"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Costo</w:t>
        <w:br w:type="textWrapping"/>
      </w:r>
      <w:r w:rsidDel="00000000" w:rsidR="00000000" w:rsidRPr="00000000">
        <w:rPr>
          <w:rFonts w:ascii="Times New Roman" w:cs="Times New Roman" w:eastAsia="Times New Roman" w:hAnsi="Times New Roman"/>
          <w:rtl w:val="0"/>
        </w:rPr>
        <w:t xml:space="preserve">Evalúa el impacto económico de la herramienta, considerando planes gratuitos, licencias y relación costo-beneficio.</w:t>
        <w:br w:type="textWrapping"/>
        <w:t xml:space="preserve"> Importancia: Permite seleccionar una solución viable desde el punto de vista financiero.</w:t>
      </w:r>
    </w:p>
    <w:p w:rsidR="00000000" w:rsidDel="00000000" w:rsidP="00000000" w:rsidRDefault="00000000" w:rsidRPr="00000000" w14:paraId="00000095">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spacing w:line="259"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spacing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pStyle w:val="Heading2"/>
        <w:numPr>
          <w:ilvl w:val="1"/>
          <w:numId w:val="12"/>
        </w:numPr>
        <w:spacing w:line="259" w:lineRule="auto"/>
        <w:rPr>
          <w:u w:val="none"/>
        </w:rPr>
      </w:pPr>
      <w:bookmarkStart w:colFirst="0" w:colLast="0" w:name="_iftuuagwmkpf" w:id="7"/>
      <w:bookmarkEnd w:id="7"/>
      <w:r w:rsidDel="00000000" w:rsidR="00000000" w:rsidRPr="00000000">
        <w:rPr>
          <w:rtl w:val="0"/>
        </w:rPr>
        <w:t xml:space="preserve">Análisis de criterios con matriz de confrontación</w:t>
      </w:r>
    </w:p>
    <w:p w:rsidR="00000000" w:rsidDel="00000000" w:rsidP="00000000" w:rsidRDefault="00000000" w:rsidRPr="00000000" w14:paraId="000000A0">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determinar la importancia relativa de los criterios definidos, se aplica una matriz de confrontación, en la cual cada criterio es comparado con los demás. Se asigna un valor de 1 cuando el criterio de la fila es más importante que el de la columna, 0 cuando es menos importante y 0.5 cuando ambos tienen igual importancia.</w:t>
      </w:r>
    </w:p>
    <w:p w:rsidR="00000000" w:rsidDel="00000000" w:rsidP="00000000" w:rsidRDefault="00000000" w:rsidRPr="00000000" w14:paraId="000000A1">
      <w:pPr>
        <w:pStyle w:val="Heading3"/>
        <w:keepNext w:val="0"/>
        <w:keepLines w:val="0"/>
        <w:spacing w:before="280" w:line="259" w:lineRule="auto"/>
        <w:rPr>
          <w:rFonts w:ascii="Times New Roman" w:cs="Times New Roman" w:eastAsia="Times New Roman" w:hAnsi="Times New Roman"/>
          <w:b w:val="1"/>
          <w:bCs w:val="1"/>
          <w:color w:val="000000"/>
          <w:sz w:val="22"/>
          <w:szCs w:val="22"/>
        </w:rPr>
      </w:pPr>
      <w:bookmarkStart w:colFirst="0" w:colLast="0" w:name="_6p35xkspojxz" w:id="8"/>
      <w:bookmarkEnd w:id="8"/>
      <w:r w:rsidDel="00000000" w:rsidR="00000000" w:rsidRPr="00000000">
        <w:rPr>
          <w:rFonts w:ascii="Times New Roman" w:cs="Times New Roman" w:eastAsia="Times New Roman" w:hAnsi="Times New Roman"/>
          <w:b w:val="1"/>
          <w:bCs w:val="1"/>
          <w:color w:val="000000"/>
          <w:sz w:val="22"/>
          <w:szCs w:val="22"/>
          <w:rtl w:val="0"/>
        </w:rPr>
        <w:t xml:space="preserve">Criterios evaluados</w:t>
      </w:r>
    </w:p>
    <w:p w:rsidR="00000000" w:rsidDel="00000000" w:rsidP="00000000" w:rsidRDefault="00000000" w:rsidRPr="00000000" w14:paraId="000000A2">
      <w:pPr>
        <w:numPr>
          <w:ilvl w:val="0"/>
          <w:numId w:val="13"/>
        </w:numPr>
        <w:spacing w:after="0" w:afterAutospacing="0" w:before="24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 Facilidad de uso</w:t>
      </w:r>
    </w:p>
    <w:p w:rsidR="00000000" w:rsidDel="00000000" w:rsidP="00000000" w:rsidRDefault="00000000" w:rsidRPr="00000000" w14:paraId="000000A3">
      <w:pPr>
        <w:numPr>
          <w:ilvl w:val="0"/>
          <w:numId w:val="13"/>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 Integración con otras herramientas</w:t>
      </w:r>
    </w:p>
    <w:p w:rsidR="00000000" w:rsidDel="00000000" w:rsidP="00000000" w:rsidRDefault="00000000" w:rsidRPr="00000000" w14:paraId="000000A4">
      <w:pPr>
        <w:numPr>
          <w:ilvl w:val="0"/>
          <w:numId w:val="13"/>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C3: Control de versiones y trazabilidad</w:t>
      </w:r>
    </w:p>
    <w:p w:rsidR="00000000" w:rsidDel="00000000" w:rsidP="00000000" w:rsidRDefault="00000000" w:rsidRPr="00000000" w14:paraId="000000A5">
      <w:pPr>
        <w:numPr>
          <w:ilvl w:val="0"/>
          <w:numId w:val="13"/>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C4: Soporte para trabajo colaborativo</w:t>
      </w:r>
    </w:p>
    <w:p w:rsidR="00000000" w:rsidDel="00000000" w:rsidP="00000000" w:rsidRDefault="00000000" w:rsidRPr="00000000" w14:paraId="000000A6">
      <w:pPr>
        <w:numPr>
          <w:ilvl w:val="0"/>
          <w:numId w:val="13"/>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 Escalabilidad</w:t>
      </w:r>
    </w:p>
    <w:p w:rsidR="00000000" w:rsidDel="00000000" w:rsidP="00000000" w:rsidRDefault="00000000" w:rsidRPr="00000000" w14:paraId="000000A7">
      <w:pPr>
        <w:numPr>
          <w:ilvl w:val="0"/>
          <w:numId w:val="13"/>
        </w:numPr>
        <w:spacing w:after="24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 Costo</w:t>
      </w:r>
    </w:p>
    <w:p w:rsidR="00000000" w:rsidDel="00000000" w:rsidP="00000000" w:rsidRDefault="00000000" w:rsidRPr="00000000" w14:paraId="000000A8">
      <w:pPr>
        <w:spacing w:after="240" w:before="24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259" w:lineRule="auto"/>
        <w:rPr>
          <w:rFonts w:ascii="Times New Roman" w:cs="Times New Roman" w:eastAsia="Times New Roman" w:hAnsi="Times New Roman"/>
          <w:b w:val="1"/>
          <w:bCs w:val="1"/>
          <w:color w:val="000000"/>
          <w:sz w:val="22"/>
          <w:szCs w:val="22"/>
        </w:rPr>
      </w:pPr>
      <w:bookmarkStart w:colFirst="0" w:colLast="0" w:name="_hon9y544749o" w:id="9"/>
      <w:bookmarkEnd w:id="9"/>
      <w:r w:rsidDel="00000000" w:rsidR="00000000" w:rsidRPr="00000000">
        <w:rPr>
          <w:rFonts w:ascii="Times New Roman" w:cs="Times New Roman" w:eastAsia="Times New Roman" w:hAnsi="Times New Roman"/>
          <w:b w:val="1"/>
          <w:bCs w:val="1"/>
          <w:color w:val="000000"/>
          <w:sz w:val="22"/>
          <w:szCs w:val="22"/>
          <w:rtl w:val="0"/>
        </w:rPr>
        <w:t xml:space="preserve">Matriz de confrontación</w:t>
      </w:r>
    </w:p>
    <w:p w:rsidR="00000000" w:rsidDel="00000000" w:rsidP="00000000" w:rsidRDefault="00000000" w:rsidRPr="00000000" w14:paraId="000000AA">
      <w:pPr>
        <w:rPr/>
      </w:pPr>
      <w:r w:rsidDel="00000000" w:rsidR="00000000" w:rsidRPr="00000000">
        <w:rPr>
          <w:rtl w:val="0"/>
        </w:rPr>
      </w:r>
    </w:p>
    <w:tbl>
      <w:tblPr>
        <w:tblStyle w:val="Table3"/>
        <w:tblW w:w="942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855"/>
        <w:gridCol w:w="900"/>
        <w:gridCol w:w="885"/>
        <w:gridCol w:w="840"/>
        <w:gridCol w:w="855"/>
        <w:gridCol w:w="885"/>
        <w:gridCol w:w="1305"/>
        <w:gridCol w:w="2115"/>
        <w:tblGridChange w:id="0">
          <w:tblGrid>
            <w:gridCol w:w="780"/>
            <w:gridCol w:w="855"/>
            <w:gridCol w:w="900"/>
            <w:gridCol w:w="885"/>
            <w:gridCol w:w="840"/>
            <w:gridCol w:w="855"/>
            <w:gridCol w:w="885"/>
            <w:gridCol w:w="1305"/>
            <w:gridCol w:w="2115"/>
          </w:tblGrid>
        </w:tblGridChange>
      </w:tblGrid>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59" w:lineRule="auto"/>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Peso</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603.0059814453124" w:hRule="atLeast"/>
          <w:tblHeader w:val="0"/>
        </w:trPr>
        <w:tc>
          <w:tcPr>
            <w:gridSpan w:val="7"/>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bl>
    <w:p w:rsidR="00000000" w:rsidDel="00000000" w:rsidP="00000000" w:rsidRDefault="00000000" w:rsidRPr="00000000" w14:paraId="000000F3">
      <w:pPr>
        <w:spacing w:line="259"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pStyle w:val="Heading2"/>
        <w:numPr>
          <w:ilvl w:val="1"/>
          <w:numId w:val="12"/>
        </w:numPr>
        <w:rPr>
          <w:b w:val="1"/>
          <w:bCs w:val="1"/>
        </w:rPr>
      </w:pPr>
      <w:bookmarkStart w:colFirst="0" w:colLast="0" w:name="_s8zl74nicpv1" w:id="10"/>
      <w:bookmarkEnd w:id="10"/>
      <w:r w:rsidDel="00000000" w:rsidR="00000000" w:rsidRPr="00000000">
        <w:rPr>
          <w:rtl w:val="0"/>
        </w:rPr>
        <w:t xml:space="preserve">Benchmarking de herramientas</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base en los pesos obtenidos en la matriz de confrontación de la sección 2.4, se realiza el benchmarking de las principales herramientas de control de versiones y gestión de configuración consideradas para CoreLogic: GitHub, GitLab, Bitbucket y Azure DevOps.</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evaluación considera una escala de 1 a 5, donde:</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Muy bajo</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Bajo</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Medio</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Alto</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Muy alto</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puntaje ponderado (A) se obtiene multiplicando la calificación (S) por el peso de cada criterio.</w:t>
      </w:r>
    </w:p>
    <w:p w:rsidR="00000000" w:rsidDel="00000000" w:rsidP="00000000" w:rsidRDefault="00000000" w:rsidRPr="00000000" w14:paraId="00000101">
      <w:pPr>
        <w:rPr/>
      </w:pPr>
      <w:r w:rsidDel="00000000" w:rsidR="00000000" w:rsidRPr="00000000">
        <w:rPr>
          <w:rtl w:val="0"/>
        </w:rPr>
      </w:r>
    </w:p>
    <w:tbl>
      <w:tblPr>
        <w:tblStyle w:val="Table4"/>
        <w:tblW w:w="10500.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810"/>
        <w:gridCol w:w="945"/>
        <w:gridCol w:w="915"/>
        <w:gridCol w:w="900"/>
        <w:gridCol w:w="885"/>
        <w:gridCol w:w="1155"/>
        <w:gridCol w:w="1155"/>
        <w:gridCol w:w="1080"/>
        <w:gridCol w:w="1035"/>
        <w:tblGridChange w:id="0">
          <w:tblGrid>
            <w:gridCol w:w="1620"/>
            <w:gridCol w:w="810"/>
            <w:gridCol w:w="945"/>
            <w:gridCol w:w="915"/>
            <w:gridCol w:w="900"/>
            <w:gridCol w:w="885"/>
            <w:gridCol w:w="1155"/>
            <w:gridCol w:w="1155"/>
            <w:gridCol w:w="1080"/>
            <w:gridCol w:w="1035"/>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GitLab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GitLab 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Bitbucket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Bitbucket 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Azure Repos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Azure Repos A</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 Facilidad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 Integración con herramientas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C3: Control de versiones y trazabilidad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C4: Trabajo colaborativo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 Escalabilidad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 Costo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4.14</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2"/>
        <w:numPr>
          <w:ilvl w:val="1"/>
          <w:numId w:val="12"/>
        </w:numPr>
      </w:pPr>
      <w:bookmarkStart w:colFirst="0" w:colLast="0" w:name="_1xcua4xnon2s" w:id="11"/>
      <w:bookmarkEnd w:id="11"/>
      <w:r w:rsidDel="00000000" w:rsidR="00000000" w:rsidRPr="00000000">
        <w:rPr>
          <w:rtl w:val="0"/>
        </w:rPr>
        <w:t xml:space="preserve">Resultados de análisis</w:t>
      </w:r>
      <w:r w:rsidDel="00000000" w:rsidR="00000000" w:rsidRPr="00000000">
        <w:rPr>
          <w:rtl w:val="0"/>
        </w:rPr>
      </w:r>
    </w:p>
    <w:p w:rsidR="00000000" w:rsidDel="00000000" w:rsidP="00000000" w:rsidRDefault="00000000" w:rsidRPr="00000000" w14:paraId="00000158">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la matriz de confrontación desarrollada en la sección 2.4, se obtuvieron los pesos relativos de cada criterio, los cuales fueron posteriormente aplicados al benchmarking de herramientas de control de versiones y gestión de configuración con el objetivo de determinar la alternativa más adecuada.</w:t>
      </w:r>
      <w:r w:rsidDel="00000000" w:rsidR="00000000" w:rsidRPr="00000000">
        <w:rPr>
          <w:rtl w:val="0"/>
        </w:rPr>
      </w:r>
    </w:p>
    <w:p w:rsidR="00000000" w:rsidDel="00000000" w:rsidP="00000000" w:rsidRDefault="00000000" w:rsidRPr="00000000" w14:paraId="00000159">
      <w:pPr>
        <w:pStyle w:val="Heading3"/>
        <w:keepNext w:val="0"/>
        <w:keepLines w:val="0"/>
        <w:spacing w:before="280" w:line="259" w:lineRule="auto"/>
        <w:rPr>
          <w:rFonts w:ascii="Times New Roman" w:cs="Times New Roman" w:eastAsia="Times New Roman" w:hAnsi="Times New Roman"/>
          <w:color w:val="000000"/>
          <w:sz w:val="22"/>
          <w:szCs w:val="22"/>
        </w:rPr>
      </w:pPr>
      <w:bookmarkStart w:colFirst="0" w:colLast="0" w:name="_o0j675a3hs2x" w:id="12"/>
      <w:bookmarkEnd w:id="12"/>
      <w:r w:rsidDel="00000000" w:rsidR="00000000" w:rsidRPr="00000000">
        <w:rPr>
          <w:rFonts w:ascii="Times New Roman" w:cs="Times New Roman" w:eastAsia="Times New Roman" w:hAnsi="Times New Roman"/>
          <w:color w:val="000000"/>
          <w:sz w:val="22"/>
          <w:szCs w:val="22"/>
          <w:rtl w:val="0"/>
        </w:rPr>
        <w:t xml:space="preserve">Resultados principales</w:t>
      </w:r>
    </w:p>
    <w:p w:rsidR="00000000" w:rsidDel="00000000" w:rsidP="00000000" w:rsidRDefault="00000000" w:rsidRPr="00000000" w14:paraId="0000015A">
      <w:pPr>
        <w:numPr>
          <w:ilvl w:val="0"/>
          <w:numId w:val="11"/>
        </w:numPr>
        <w:spacing w:after="0" w:afterAutospacing="0" w:before="24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criterio con mayor peso obtenido en la matriz de confrontación es Control de versiones y trazabilidad (0.33).</w:t>
      </w:r>
    </w:p>
    <w:p w:rsidR="00000000" w:rsidDel="00000000" w:rsidP="00000000" w:rsidRDefault="00000000" w:rsidRPr="00000000" w14:paraId="0000015B">
      <w:pPr>
        <w:numPr>
          <w:ilvl w:val="0"/>
          <w:numId w:val="11"/>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siguen Soporte para trabajo colaborativo (0.27) e Integración con otras herramientas (0.20).</w:t>
      </w:r>
    </w:p>
    <w:p w:rsidR="00000000" w:rsidDel="00000000" w:rsidP="00000000" w:rsidRDefault="00000000" w:rsidRPr="00000000" w14:paraId="0000015C">
      <w:pPr>
        <w:numPr>
          <w:ilvl w:val="0"/>
          <w:numId w:val="11"/>
        </w:numPr>
        <w:spacing w:after="24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criterios de menor impacto son Facilidad de uso (0.13), Escalabilidad (0.07) y Costo (0.00).</w:t>
      </w:r>
      <w:r w:rsidDel="00000000" w:rsidR="00000000" w:rsidRPr="00000000">
        <w:rPr>
          <w:rtl w:val="0"/>
        </w:rPr>
      </w:r>
    </w:p>
    <w:p w:rsidR="00000000" w:rsidDel="00000000" w:rsidP="00000000" w:rsidRDefault="00000000" w:rsidRPr="00000000" w14:paraId="0000015D">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resultados evidencian que se prioriza el control de cambios, la trazabilidad de los ítems de configuración, la colaboración entre equipos y la integración con herramientas de desarrollo por encima de factores económicos.</w:t>
      </w:r>
    </w:p>
    <w:p w:rsidR="00000000" w:rsidDel="00000000" w:rsidP="00000000" w:rsidRDefault="00000000" w:rsidRPr="00000000" w14:paraId="0000015E">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aplicar estos pesos en el benchmarking realizado sobre las herramientas evaluadas, se obtuvieron los siguientes puntajes globales: </w:t>
      </w:r>
    </w:p>
    <w:p w:rsidR="00000000" w:rsidDel="00000000" w:rsidP="00000000" w:rsidRDefault="00000000" w:rsidRPr="00000000" w14:paraId="0000015F">
      <w:pPr>
        <w:numPr>
          <w:ilvl w:val="0"/>
          <w:numId w:val="9"/>
        </w:numPr>
        <w:spacing w:after="0" w:afterAutospacing="0" w:before="24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GitHub: 5.00</w:t>
      </w:r>
    </w:p>
    <w:p w:rsidR="00000000" w:rsidDel="00000000" w:rsidP="00000000" w:rsidRDefault="00000000" w:rsidRPr="00000000" w14:paraId="00000160">
      <w:pPr>
        <w:numPr>
          <w:ilvl w:val="0"/>
          <w:numId w:val="9"/>
        </w:numPr>
        <w:spacing w:after="0" w:afterAutospacing="0" w:before="0" w:beforeAutospacing="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GitLab: 4.60</w:t>
      </w:r>
    </w:p>
    <w:p w:rsidR="00000000" w:rsidDel="00000000" w:rsidP="00000000" w:rsidRDefault="00000000" w:rsidRPr="00000000" w14:paraId="00000161">
      <w:pPr>
        <w:numPr>
          <w:ilvl w:val="0"/>
          <w:numId w:val="9"/>
        </w:numPr>
        <w:spacing w:after="0" w:afterAutospacing="0" w:before="0" w:beforeAutospacing="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Azure DevOps: 4.14</w:t>
      </w:r>
    </w:p>
    <w:p w:rsidR="00000000" w:rsidDel="00000000" w:rsidP="00000000" w:rsidRDefault="00000000" w:rsidRPr="00000000" w14:paraId="00000162">
      <w:pPr>
        <w:numPr>
          <w:ilvl w:val="0"/>
          <w:numId w:val="9"/>
        </w:numPr>
        <w:spacing w:after="240" w:before="0" w:beforeAutospacing="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Bitbucket: 3.87</w:t>
      </w:r>
    </w:p>
    <w:p w:rsidR="00000000" w:rsidDel="00000000" w:rsidP="00000000" w:rsidRDefault="00000000" w:rsidRPr="00000000" w14:paraId="00000163">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obtenidos muestran que </w:t>
      </w:r>
      <w:r w:rsidDel="00000000" w:rsidR="00000000" w:rsidRPr="00000000">
        <w:rPr>
          <w:rFonts w:ascii="Times New Roman" w:cs="Times New Roman" w:eastAsia="Times New Roman" w:hAnsi="Times New Roman"/>
          <w:b w:val="1"/>
          <w:bCs w:val="1"/>
          <w:rtl w:val="0"/>
        </w:rPr>
        <w:t xml:space="preserve">GitHub</w:t>
      </w:r>
      <w:r w:rsidDel="00000000" w:rsidR="00000000" w:rsidRPr="00000000">
        <w:rPr>
          <w:rFonts w:ascii="Times New Roman" w:cs="Times New Roman" w:eastAsia="Times New Roman" w:hAnsi="Times New Roman"/>
          <w:rtl w:val="0"/>
        </w:rPr>
        <w:t xml:space="preserve"> alcanza el mayor puntaje global, debido a su equilibrio entre facilidad de uso, capacidad colaborativa, trazabilidad de cambios e integración con herramientas modernas de desarrollo. </w:t>
      </w:r>
    </w:p>
    <w:p w:rsidR="00000000" w:rsidDel="00000000" w:rsidP="00000000" w:rsidRDefault="00000000" w:rsidRPr="00000000" w14:paraId="00000164">
      <w:pPr>
        <w:pStyle w:val="Heading3"/>
        <w:keepNext w:val="0"/>
        <w:keepLines w:val="0"/>
        <w:spacing w:before="280" w:line="259" w:lineRule="auto"/>
        <w:rPr>
          <w:rFonts w:ascii="Times New Roman" w:cs="Times New Roman" w:eastAsia="Times New Roman" w:hAnsi="Times New Roman"/>
          <w:color w:val="000000"/>
          <w:sz w:val="22"/>
          <w:szCs w:val="22"/>
        </w:rPr>
      </w:pPr>
      <w:bookmarkStart w:colFirst="0" w:colLast="0" w:name="_l6hjxbgbsgb" w:id="13"/>
      <w:bookmarkEnd w:id="13"/>
      <w:r w:rsidDel="00000000" w:rsidR="00000000" w:rsidRPr="00000000">
        <w:rPr>
          <w:rFonts w:ascii="Times New Roman" w:cs="Times New Roman" w:eastAsia="Times New Roman" w:hAnsi="Times New Roman"/>
          <w:color w:val="000000"/>
          <w:sz w:val="22"/>
          <w:szCs w:val="22"/>
          <w:rtl w:val="0"/>
        </w:rPr>
        <w:t xml:space="preserve">Evaluación de herramientas</w:t>
      </w:r>
    </w:p>
    <w:p w:rsidR="00000000" w:rsidDel="00000000" w:rsidP="00000000" w:rsidRDefault="00000000" w:rsidRPr="00000000" w14:paraId="00000165">
      <w:pPr>
        <w:numPr>
          <w:ilvl w:val="0"/>
          <w:numId w:val="14"/>
        </w:numPr>
        <w:spacing w:after="0" w:afterAutospacing="0" w:before="24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Obtiene el mayor puntaje global, destacando en facilidad de uso, colaboración e integración.</w:t>
      </w:r>
    </w:p>
    <w:p w:rsidR="00000000" w:rsidDel="00000000" w:rsidP="00000000" w:rsidRDefault="00000000" w:rsidRPr="00000000" w14:paraId="00000166">
      <w:pPr>
        <w:numPr>
          <w:ilvl w:val="0"/>
          <w:numId w:val="14"/>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GitLab: Presenta un alto nivel de integración y funcionalidades avanzadas, pero con mayor complejidad.</w:t>
      </w:r>
    </w:p>
    <w:p w:rsidR="00000000" w:rsidDel="00000000" w:rsidP="00000000" w:rsidRDefault="00000000" w:rsidRPr="00000000" w14:paraId="00000167">
      <w:pPr>
        <w:numPr>
          <w:ilvl w:val="0"/>
          <w:numId w:val="14"/>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Bitbucket: Ofrece buena integración con el ecosistema Atlassian, aunque con menor facilidad de uso.</w:t>
      </w:r>
    </w:p>
    <w:p w:rsidR="00000000" w:rsidDel="00000000" w:rsidP="00000000" w:rsidRDefault="00000000" w:rsidRPr="00000000" w14:paraId="00000168">
      <w:pPr>
        <w:numPr>
          <w:ilvl w:val="0"/>
          <w:numId w:val="14"/>
        </w:numPr>
        <w:spacing w:after="24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Azure Repos: Es una opción sólida en entornos Microsoft, pero menos flexible fuera de ese ecosistema.</w:t>
      </w:r>
    </w:p>
    <w:p w:rsidR="00000000" w:rsidDel="00000000" w:rsidP="00000000" w:rsidRDefault="00000000" w:rsidRPr="00000000" w14:paraId="00000169">
      <w:pPr>
        <w:pStyle w:val="Heading3"/>
        <w:keepNext w:val="0"/>
        <w:keepLines w:val="0"/>
        <w:spacing w:before="280" w:line="259" w:lineRule="auto"/>
        <w:rPr>
          <w:rFonts w:ascii="Times New Roman" w:cs="Times New Roman" w:eastAsia="Times New Roman" w:hAnsi="Times New Roman"/>
          <w:color w:val="000000"/>
          <w:sz w:val="22"/>
          <w:szCs w:val="22"/>
        </w:rPr>
      </w:pPr>
      <w:bookmarkStart w:colFirst="0" w:colLast="0" w:name="_1pzxq8lmn9nn" w:id="14"/>
      <w:bookmarkEnd w:id="14"/>
      <w:r w:rsidDel="00000000" w:rsidR="00000000" w:rsidRPr="00000000">
        <w:rPr>
          <w:rFonts w:ascii="Times New Roman" w:cs="Times New Roman" w:eastAsia="Times New Roman" w:hAnsi="Times New Roman"/>
          <w:color w:val="000000"/>
          <w:sz w:val="22"/>
          <w:szCs w:val="22"/>
          <w:rtl w:val="0"/>
        </w:rPr>
        <w:t xml:space="preserve">Conclusión</w:t>
      </w:r>
    </w:p>
    <w:p w:rsidR="00000000" w:rsidDel="00000000" w:rsidP="00000000" w:rsidRDefault="00000000" w:rsidRPr="00000000" w14:paraId="0000016A">
      <w:pPr>
        <w:numPr>
          <w:ilvl w:val="0"/>
          <w:numId w:val="3"/>
        </w:numPr>
        <w:spacing w:after="0" w:afterAutospacing="0" w:before="24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selecciona GitHub como la herramienta de control de versiones para CoreLogic.</w:t>
      </w:r>
    </w:p>
    <w:p w:rsidR="00000000" w:rsidDel="00000000" w:rsidP="00000000" w:rsidRDefault="00000000" w:rsidRPr="00000000" w14:paraId="0000016B">
      <w:pPr>
        <w:numPr>
          <w:ilvl w:val="0"/>
          <w:numId w:val="3"/>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mejorar la trazabilidad de los cambios en los proyectos.</w:t>
      </w:r>
    </w:p>
    <w:p w:rsidR="00000000" w:rsidDel="00000000" w:rsidP="00000000" w:rsidRDefault="00000000" w:rsidRPr="00000000" w14:paraId="0000016C">
      <w:pPr>
        <w:numPr>
          <w:ilvl w:val="0"/>
          <w:numId w:val="3"/>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 el trabajo colaborativo entre múltiples equipos.</w:t>
      </w:r>
    </w:p>
    <w:p w:rsidR="00000000" w:rsidDel="00000000" w:rsidP="00000000" w:rsidRDefault="00000000" w:rsidRPr="00000000" w14:paraId="0000016D">
      <w:pPr>
        <w:numPr>
          <w:ilvl w:val="0"/>
          <w:numId w:val="3"/>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Ofrece una integración adecuada con herramientas modernas de desarrollo.</w:t>
      </w: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numPr>
          <w:ilvl w:val="0"/>
          <w:numId w:val="12"/>
        </w:numPr>
        <w:spacing w:line="259" w:lineRule="auto"/>
        <w:ind w:left="720" w:hanging="360"/>
        <w:rPr/>
      </w:pPr>
      <w:bookmarkStart w:colFirst="0" w:colLast="0" w:name="_5imwtv8289aw" w:id="15"/>
      <w:bookmarkEnd w:id="15"/>
      <w:r w:rsidDel="00000000" w:rsidR="00000000" w:rsidRPr="00000000">
        <w:rPr>
          <w:rtl w:val="0"/>
        </w:rPr>
        <w:t xml:space="preserve">Actividades de la GCS</w:t>
      </w:r>
    </w:p>
    <w:p w:rsidR="00000000" w:rsidDel="00000000" w:rsidP="00000000" w:rsidRDefault="00000000" w:rsidRPr="00000000" w14:paraId="0000016F">
      <w:pPr>
        <w:ind w:left="720" w:firstLine="0"/>
        <w:rPr/>
      </w:pPr>
      <w:r w:rsidDel="00000000" w:rsidR="00000000" w:rsidRPr="00000000">
        <w:rPr>
          <w:rtl w:val="0"/>
        </w:rPr>
      </w:r>
    </w:p>
    <w:p w:rsidR="00000000" w:rsidDel="00000000" w:rsidP="00000000" w:rsidRDefault="00000000" w:rsidRPr="00000000" w14:paraId="00000170">
      <w:pPr>
        <w:pStyle w:val="Heading2"/>
        <w:numPr>
          <w:ilvl w:val="1"/>
          <w:numId w:val="12"/>
        </w:numPr>
        <w:ind w:left="1440" w:hanging="360"/>
        <w:rPr/>
      </w:pPr>
      <w:bookmarkStart w:colFirst="0" w:colLast="0" w:name="_czly44noixpg" w:id="16"/>
      <w:bookmarkEnd w:id="16"/>
      <w:r w:rsidDel="00000000" w:rsidR="00000000" w:rsidRPr="00000000">
        <w:rPr>
          <w:rtl w:val="0"/>
        </w:rPr>
        <w:t xml:space="preserve">Identificación de la GCS</w:t>
      </w:r>
    </w:p>
    <w:p w:rsidR="00000000" w:rsidDel="00000000" w:rsidP="00000000" w:rsidRDefault="00000000" w:rsidRPr="00000000" w14:paraId="00000171">
      <w:pPr>
        <w:ind w:left="1440" w:firstLine="0"/>
        <w:rPr/>
      </w:pPr>
      <w:r w:rsidDel="00000000" w:rsidR="00000000" w:rsidRPr="00000000">
        <w:rPr>
          <w:rtl w:val="0"/>
        </w:rPr>
      </w:r>
    </w:p>
    <w:p w:rsidR="00000000" w:rsidDel="00000000" w:rsidP="00000000" w:rsidRDefault="00000000" w:rsidRPr="00000000" w14:paraId="00000172">
      <w:pPr>
        <w:pStyle w:val="Heading3"/>
        <w:numPr>
          <w:ilvl w:val="2"/>
          <w:numId w:val="12"/>
        </w:numPr>
        <w:rPr>
          <w:sz w:val="26"/>
          <w:szCs w:val="26"/>
        </w:rPr>
      </w:pPr>
      <w:bookmarkStart w:colFirst="0" w:colLast="0" w:name="_37t6j0cko1xj" w:id="17"/>
      <w:bookmarkEnd w:id="17"/>
      <w:r w:rsidDel="00000000" w:rsidR="00000000" w:rsidRPr="00000000">
        <w:rPr>
          <w:rtl w:val="0"/>
        </w:rPr>
        <w:t xml:space="preserve">Estructura de las librerías del repositorio</w:t>
      </w:r>
    </w:p>
    <w:p w:rsidR="00000000" w:rsidDel="00000000" w:rsidP="00000000" w:rsidRDefault="00000000" w:rsidRPr="00000000" w14:paraId="00000173">
      <w:pPr>
        <w:ind w:left="0" w:firstLine="0"/>
        <w:rPr/>
      </w:pPr>
      <w:r w:rsidDel="00000000" w:rsidR="00000000" w:rsidRPr="00000000">
        <w:rPr>
          <w:rtl w:val="0"/>
        </w:rPr>
      </w:r>
    </w:p>
    <w:p w:rsidR="00000000" w:rsidDel="00000000" w:rsidP="00000000" w:rsidRDefault="00000000" w:rsidRPr="00000000" w14:paraId="0000017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siguiente diagrama muestra la estructura de carpetas definida para organizar los ítems de configuración dentro del repositorio GitHub de CoreLogic.</w:t>
      </w:r>
      <w:r w:rsidDel="00000000" w:rsidR="00000000" w:rsidRPr="00000000">
        <w:rPr>
          <w:rtl w:val="0"/>
        </w:rPr>
      </w:r>
    </w:p>
    <w:p w:rsidR="00000000" w:rsidDel="00000000" w:rsidP="00000000" w:rsidRDefault="00000000" w:rsidRPr="00000000" w14:paraId="00000175">
      <w:pPr>
        <w:spacing w:line="259" w:lineRule="auto"/>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295275</wp:posOffset>
            </wp:positionV>
            <wp:extent cx="6573152" cy="343841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573152" cy="3438415"/>
                    </a:xfrm>
                    <a:prstGeom prst="rect"/>
                    <a:ln/>
                  </pic:spPr>
                </pic:pic>
              </a:graphicData>
            </a:graphic>
          </wp:anchor>
        </w:drawing>
      </w:r>
    </w:p>
    <w:p w:rsidR="00000000" w:rsidDel="00000000" w:rsidP="00000000" w:rsidRDefault="00000000" w:rsidRPr="00000000" w14:paraId="00000176">
      <w:pPr>
        <w:spacing w:line="259" w:lineRule="auto"/>
        <w:ind w:left="0" w:firstLine="0"/>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177">
      <w:pPr>
        <w:spacing w:line="259" w:lineRule="auto"/>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178">
      <w:pPr>
        <w:spacing w:line="259" w:lineRule="auto"/>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179">
      <w:pPr>
        <w:pStyle w:val="Heading3"/>
        <w:numPr>
          <w:ilvl w:val="2"/>
          <w:numId w:val="12"/>
        </w:numPr>
        <w:spacing w:line="259" w:lineRule="auto"/>
        <w:rPr/>
      </w:pPr>
      <w:bookmarkStart w:colFirst="0" w:colLast="0" w:name="_h1xygub48hs8" w:id="18"/>
      <w:bookmarkEnd w:id="18"/>
      <w:r w:rsidDel="00000000" w:rsidR="00000000" w:rsidRPr="00000000">
        <w:rPr>
          <w:rtl w:val="0"/>
        </w:rPr>
        <w:t xml:space="preserve">Definición de Nomenclatura</w:t>
      </w:r>
    </w:p>
    <w:p w:rsidR="00000000" w:rsidDel="00000000" w:rsidP="00000000" w:rsidRDefault="00000000" w:rsidRPr="00000000" w14:paraId="0000017A">
      <w:pPr>
        <w:spacing w:line="259"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spacing w:line="259"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Caso 1: </w:t>
      </w:r>
      <w:r w:rsidDel="00000000" w:rsidR="00000000" w:rsidRPr="00000000">
        <w:rPr>
          <w:rFonts w:ascii="Times New Roman" w:cs="Times New Roman" w:eastAsia="Times New Roman" w:hAnsi="Times New Roman"/>
          <w:rtl w:val="0"/>
        </w:rPr>
        <w:t xml:space="preserve">Para ítems que no pertenecen a un proyecto</w:t>
      </w:r>
    </w:p>
    <w:p w:rsidR="00000000" w:rsidDel="00000000" w:rsidP="00000000" w:rsidRDefault="00000000" w:rsidRPr="00000000" w14:paraId="0000017C">
      <w:pPr>
        <w:spacing w:line="259" w:lineRule="auto"/>
        <w:ind w:left="1440" w:firstLine="0"/>
        <w:rPr>
          <w:rFonts w:ascii="Times New Roman" w:cs="Times New Roman" w:eastAsia="Times New Roman" w:hAnsi="Times New Roman"/>
        </w:rPr>
      </w:pPr>
      <w:r w:rsidDel="00000000" w:rsidR="00000000" w:rsidRPr="00000000">
        <w:rPr>
          <w:rtl w:val="0"/>
        </w:rPr>
      </w:r>
    </w:p>
    <w:tbl>
      <w:tblPr>
        <w:tblStyle w:val="Table5"/>
        <w:tblW w:w="6885.0" w:type="dxa"/>
        <w:jc w:val="left"/>
        <w:tblInd w:w="1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85"/>
        <w:tblGridChange w:id="0">
          <w:tblGrid>
            <w:gridCol w:w="6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59"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Acrónimo_Documento.[extensión] </w:t>
            </w:r>
          </w:p>
        </w:tc>
      </w:tr>
    </w:tbl>
    <w:p w:rsidR="00000000" w:rsidDel="00000000" w:rsidP="00000000" w:rsidRDefault="00000000" w:rsidRPr="00000000" w14:paraId="0000017E">
      <w:pPr>
        <w:spacing w:line="259"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numPr>
          <w:ilvl w:val="0"/>
          <w:numId w:val="10"/>
        </w:numPr>
        <w:spacing w:line="259"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Ejemplo: </w:t>
      </w:r>
      <w:r w:rsidDel="00000000" w:rsidR="00000000" w:rsidRPr="00000000">
        <w:rPr>
          <w:rFonts w:ascii="Times New Roman" w:cs="Times New Roman" w:eastAsia="Times New Roman" w:hAnsi="Times New Roman"/>
          <w:shd w:fill="f8f8f8" w:val="clear"/>
          <w:rtl w:val="0"/>
        </w:rPr>
        <w:t xml:space="preserve">PGC.docx</w:t>
      </w:r>
      <w:r w:rsidDel="00000000" w:rsidR="00000000" w:rsidRPr="00000000">
        <w:rPr>
          <w:rFonts w:ascii="Times New Roman" w:cs="Times New Roman" w:eastAsia="Times New Roman" w:hAnsi="Times New Roman"/>
          <w:rtl w:val="0"/>
        </w:rPr>
        <w:t xml:space="preserve">  (Plan de Gestión de la Configuración)</w:t>
      </w:r>
    </w:p>
    <w:p w:rsidR="00000000" w:rsidDel="00000000" w:rsidP="00000000" w:rsidRDefault="00000000" w:rsidRPr="00000000" w14:paraId="00000180">
      <w:pPr>
        <w:spacing w:line="259"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line="259"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spacing w:line="259"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Caso 2</w:t>
      </w:r>
      <w:r w:rsidDel="00000000" w:rsidR="00000000" w:rsidRPr="00000000">
        <w:rPr>
          <w:rFonts w:ascii="Times New Roman" w:cs="Times New Roman" w:eastAsia="Times New Roman" w:hAnsi="Times New Roman"/>
          <w:rtl w:val="0"/>
        </w:rPr>
        <w:t xml:space="preserve">: Para documentos específicos de un proyecto</w:t>
      </w:r>
    </w:p>
    <w:p w:rsidR="00000000" w:rsidDel="00000000" w:rsidP="00000000" w:rsidRDefault="00000000" w:rsidRPr="00000000" w14:paraId="00000183">
      <w:pPr>
        <w:spacing w:line="259" w:lineRule="auto"/>
        <w:ind w:left="1440" w:firstLine="0"/>
        <w:rPr>
          <w:rFonts w:ascii="Times New Roman" w:cs="Times New Roman" w:eastAsia="Times New Roman" w:hAnsi="Times New Roman"/>
        </w:rPr>
      </w:pPr>
      <w:r w:rsidDel="00000000" w:rsidR="00000000" w:rsidRPr="00000000">
        <w:rPr>
          <w:rtl w:val="0"/>
        </w:rPr>
      </w:r>
    </w:p>
    <w:tbl>
      <w:tblPr>
        <w:tblStyle w:val="Table6"/>
        <w:tblW w:w="6855.0" w:type="dxa"/>
        <w:jc w:val="left"/>
        <w:tblInd w:w="16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tblGridChange w:id="0">
          <w:tblGrid>
            <w:gridCol w:w="6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Acrónimo_Proyecto + “-” + Acrónimo_Documento.[extensión] </w:t>
            </w:r>
          </w:p>
        </w:tc>
      </w:tr>
    </w:tbl>
    <w:p w:rsidR="00000000" w:rsidDel="00000000" w:rsidP="00000000" w:rsidRDefault="00000000" w:rsidRPr="00000000" w14:paraId="00000185">
      <w:pPr>
        <w:spacing w:line="259"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numPr>
          <w:ilvl w:val="0"/>
          <w:numId w:val="6"/>
        </w:numPr>
        <w:spacing w:after="240" w:before="240" w:line="259"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Ejemplo: </w:t>
      </w:r>
      <w:r w:rsidDel="00000000" w:rsidR="00000000" w:rsidRPr="00000000">
        <w:rPr>
          <w:rFonts w:ascii="Times New Roman" w:cs="Times New Roman" w:eastAsia="Times New Roman" w:hAnsi="Times New Roman"/>
          <w:shd w:fill="f8f8f8" w:val="clear"/>
          <w:rtl w:val="0"/>
        </w:rPr>
        <w:t xml:space="preserve">ACP-RNF.docx</w:t>
      </w:r>
      <w:r w:rsidDel="00000000" w:rsidR="00000000" w:rsidRPr="00000000">
        <w:rPr>
          <w:rFonts w:ascii="Times New Roman" w:cs="Times New Roman" w:eastAsia="Times New Roman" w:hAnsi="Times New Roman"/>
          <w:rtl w:val="0"/>
        </w:rPr>
        <w:t xml:space="preserve"> (App de Control de Presupuesto - Requisitos No Funcionales)</w:t>
      </w:r>
    </w:p>
    <w:p w:rsidR="00000000" w:rsidDel="00000000" w:rsidP="00000000" w:rsidRDefault="00000000" w:rsidRPr="00000000" w14:paraId="00000187">
      <w:pPr>
        <w:spacing w:line="259"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spacing w:line="259"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Caso 3: </w:t>
      </w:r>
      <w:r w:rsidDel="00000000" w:rsidR="00000000" w:rsidRPr="00000000">
        <w:rPr>
          <w:rFonts w:ascii="Times New Roman" w:cs="Times New Roman" w:eastAsia="Times New Roman" w:hAnsi="Times New Roman"/>
          <w:rtl w:val="0"/>
        </w:rPr>
        <w:t xml:space="preserve">Para documentos con las mismas iniciales</w:t>
      </w:r>
    </w:p>
    <w:p w:rsidR="00000000" w:rsidDel="00000000" w:rsidP="00000000" w:rsidRDefault="00000000" w:rsidRPr="00000000" w14:paraId="00000189">
      <w:pPr>
        <w:spacing w:line="259" w:lineRule="auto"/>
        <w:ind w:left="0" w:firstLine="0"/>
        <w:rPr>
          <w:rFonts w:ascii="Times New Roman" w:cs="Times New Roman" w:eastAsia="Times New Roman" w:hAnsi="Times New Roman"/>
        </w:rPr>
      </w:pPr>
      <w:r w:rsidDel="00000000" w:rsidR="00000000" w:rsidRPr="00000000">
        <w:rPr>
          <w:rtl w:val="0"/>
        </w:rPr>
      </w:r>
    </w:p>
    <w:tbl>
      <w:tblPr>
        <w:tblStyle w:val="Table7"/>
        <w:tblW w:w="7245.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tblGridChange w:id="0">
          <w:tblGrid>
            <w:gridCol w:w="7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[Acrónimo_Proyecto]-[Acrónimo_Extendido].[extensión] </w:t>
            </w:r>
          </w:p>
        </w:tc>
      </w:tr>
    </w:tbl>
    <w:p w:rsidR="00000000" w:rsidDel="00000000" w:rsidP="00000000" w:rsidRDefault="00000000" w:rsidRPr="00000000" w14:paraId="0000018B">
      <w:pPr>
        <w:spacing w:line="259"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line="259"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rtl w:val="0"/>
        </w:rPr>
        <w:t xml:space="preserve">[Acrónimo_Extendido]</w:t>
      </w:r>
      <w:r w:rsidDel="00000000" w:rsidR="00000000" w:rsidRPr="00000000">
        <w:rPr>
          <w:rFonts w:ascii="Times New Roman" w:cs="Times New Roman" w:eastAsia="Times New Roman" w:hAnsi="Times New Roman"/>
          <w:rtl w:val="0"/>
        </w:rPr>
        <w:t xml:space="preserve"> debe ser obligatoriamente de 3 a 4 letras para garantizar que sea único. </w:t>
      </w:r>
    </w:p>
    <w:p w:rsidR="00000000" w:rsidDel="00000000" w:rsidP="00000000" w:rsidRDefault="00000000" w:rsidRPr="00000000" w14:paraId="0000018D">
      <w:pPr>
        <w:spacing w:line="259"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numPr>
          <w:ilvl w:val="3"/>
          <w:numId w:val="4"/>
        </w:numPr>
        <w:spacing w:line="259"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Ejemplo 1: </w:t>
      </w:r>
      <w:r w:rsidDel="00000000" w:rsidR="00000000" w:rsidRPr="00000000">
        <w:rPr>
          <w:rFonts w:ascii="Times New Roman" w:cs="Times New Roman" w:eastAsia="Times New Roman" w:hAnsi="Times New Roman"/>
          <w:shd w:fill="f8f8f8" w:val="clear"/>
          <w:rtl w:val="0"/>
        </w:rPr>
        <w:t xml:space="preserve">SGC-ARQ.pdf</w:t>
      </w:r>
      <w:r w:rsidDel="00000000" w:rsidR="00000000" w:rsidRPr="00000000">
        <w:rPr>
          <w:rFonts w:ascii="Times New Roman" w:cs="Times New Roman" w:eastAsia="Times New Roman" w:hAnsi="Times New Roman"/>
          <w:rtl w:val="0"/>
        </w:rPr>
        <w:t xml:space="preserve"> (Sistema de Gestión de Contratos - Documento de Arquitectura)</w:t>
      </w:r>
    </w:p>
    <w:p w:rsidR="00000000" w:rsidDel="00000000" w:rsidP="00000000" w:rsidRDefault="00000000" w:rsidRPr="00000000" w14:paraId="0000018F">
      <w:pPr>
        <w:spacing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numPr>
          <w:ilvl w:val="3"/>
          <w:numId w:val="4"/>
        </w:numPr>
        <w:spacing w:line="259"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Ejemplo 2: </w:t>
      </w:r>
      <w:r w:rsidDel="00000000" w:rsidR="00000000" w:rsidRPr="00000000">
        <w:rPr>
          <w:rFonts w:ascii="Times New Roman" w:cs="Times New Roman" w:eastAsia="Times New Roman" w:hAnsi="Times New Roman"/>
          <w:shd w:fill="f8f8f8" w:val="clear"/>
          <w:rtl w:val="0"/>
        </w:rPr>
        <w:t xml:space="preserve">SGC-ANA.pdf </w:t>
      </w:r>
      <w:r w:rsidDel="00000000" w:rsidR="00000000" w:rsidRPr="00000000">
        <w:rPr>
          <w:rFonts w:ascii="Times New Roman" w:cs="Times New Roman" w:eastAsia="Times New Roman" w:hAnsi="Times New Roman"/>
          <w:rtl w:val="0"/>
        </w:rPr>
        <w:t xml:space="preserve">(Sistema de Gestión de Contratos - Documento de Análisis)</w:t>
      </w:r>
    </w:p>
    <w:p w:rsidR="00000000" w:rsidDel="00000000" w:rsidP="00000000" w:rsidRDefault="00000000" w:rsidRPr="00000000" w14:paraId="00000191">
      <w:pPr>
        <w:spacing w:line="259"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line="259"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line="259"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b w:val="1"/>
          <w:bCs w:val="1"/>
          <w:rtl w:val="0"/>
        </w:rPr>
        <w:t xml:space="preserve">Caso 4:</w:t>
      </w:r>
      <w:r w:rsidDel="00000000" w:rsidR="00000000" w:rsidRPr="00000000">
        <w:rPr>
          <w:rFonts w:ascii="Times New Roman" w:cs="Times New Roman" w:eastAsia="Times New Roman" w:hAnsi="Times New Roman"/>
          <w:rtl w:val="0"/>
        </w:rPr>
        <w:t xml:space="preserve"> Para ítems secuenciales o del mismo tipo dentro de un proyecto</w:t>
      </w:r>
    </w:p>
    <w:p w:rsidR="00000000" w:rsidDel="00000000" w:rsidP="00000000" w:rsidRDefault="00000000" w:rsidRPr="00000000" w14:paraId="00000194">
      <w:pPr>
        <w:spacing w:line="259" w:lineRule="auto"/>
        <w:ind w:left="0" w:firstLine="0"/>
        <w:rPr>
          <w:rFonts w:ascii="Times New Roman" w:cs="Times New Roman" w:eastAsia="Times New Roman" w:hAnsi="Times New Roman"/>
        </w:rPr>
      </w:pPr>
      <w:r w:rsidDel="00000000" w:rsidR="00000000" w:rsidRPr="00000000">
        <w:rPr>
          <w:rtl w:val="0"/>
        </w:rPr>
      </w:r>
    </w:p>
    <w:tbl>
      <w:tblPr>
        <w:tblStyle w:val="Table8"/>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[Acrónimo_Proyecto] + “-” + [Acrónimo_Ítem][Número_Correlativo].[extensión]</w:t>
            </w: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96">
      <w:pPr>
        <w:spacing w:line="259"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numPr>
          <w:ilvl w:val="0"/>
          <w:numId w:val="5"/>
        </w:numPr>
        <w:spacing w:line="259"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Ejemplo 1: </w:t>
      </w:r>
      <w:r w:rsidDel="00000000" w:rsidR="00000000" w:rsidRPr="00000000">
        <w:rPr>
          <w:rFonts w:ascii="Times New Roman" w:cs="Times New Roman" w:eastAsia="Times New Roman" w:hAnsi="Times New Roman"/>
          <w:rtl w:val="0"/>
        </w:rPr>
        <w:t xml:space="preserve">ACP-CU01.docx</w:t>
      </w:r>
      <w:r w:rsidDel="00000000" w:rsidR="00000000" w:rsidRPr="00000000">
        <w:rPr>
          <w:rFonts w:ascii="Times New Roman" w:cs="Times New Roman" w:eastAsia="Times New Roman" w:hAnsi="Times New Roman"/>
          <w:rtl w:val="0"/>
        </w:rPr>
        <w:t xml:space="preserve"> (Aplicación de Control de Presupuesto - Caso de Uso 01) </w:t>
      </w:r>
    </w:p>
    <w:p w:rsidR="00000000" w:rsidDel="00000000" w:rsidP="00000000" w:rsidRDefault="00000000" w:rsidRPr="00000000" w14:paraId="00000198">
      <w:pPr>
        <w:spacing w:line="259"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99">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b w:val="1"/>
          <w:bCs w:val="1"/>
          <w:rtl w:val="0"/>
        </w:rPr>
        <w:t xml:space="preserve">Caso 5:</w:t>
      </w:r>
      <w:r w:rsidDel="00000000" w:rsidR="00000000" w:rsidRPr="00000000">
        <w:rPr>
          <w:rFonts w:ascii="Times New Roman" w:cs="Times New Roman" w:eastAsia="Times New Roman" w:hAnsi="Times New Roman"/>
          <w:rtl w:val="0"/>
        </w:rPr>
        <w:t xml:space="preserve"> Para carpetas o conjuntos de archivos agrupados de un proyecto</w:t>
      </w:r>
    </w:p>
    <w:p w:rsidR="00000000" w:rsidDel="00000000" w:rsidP="00000000" w:rsidRDefault="00000000" w:rsidRPr="00000000" w14:paraId="0000019A">
      <w:pPr>
        <w:spacing w:line="259" w:lineRule="auto"/>
        <w:rPr>
          <w:rFonts w:ascii="Times New Roman" w:cs="Times New Roman" w:eastAsia="Times New Roman" w:hAnsi="Times New Roman"/>
        </w:rPr>
      </w:pPr>
      <w:r w:rsidDel="00000000" w:rsidR="00000000" w:rsidRPr="00000000">
        <w:rPr>
          <w:rtl w:val="0"/>
        </w:rPr>
      </w:r>
    </w:p>
    <w:tbl>
      <w:tblPr>
        <w:tblStyle w:val="Table9"/>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[Acrónimo_Proyecto] + "-" + [Acrónimo_Carpeta].zip</w:t>
            </w:r>
          </w:p>
        </w:tc>
      </w:tr>
    </w:tbl>
    <w:p w:rsidR="00000000" w:rsidDel="00000000" w:rsidP="00000000" w:rsidRDefault="00000000" w:rsidRPr="00000000" w14:paraId="0000019C">
      <w:pPr>
        <w:spacing w:line="259"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numPr>
          <w:ilvl w:val="0"/>
          <w:numId w:val="5"/>
        </w:numPr>
        <w:spacing w:line="259"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1: ACP-CFE.zip (Aplicación de Control de Presupuesto - Carpeta del Código Frontend)</w:t>
      </w:r>
      <w:r w:rsidDel="00000000" w:rsidR="00000000" w:rsidRPr="00000000">
        <w:rPr>
          <w:rtl w:val="0"/>
        </w:rPr>
      </w:r>
    </w:p>
    <w:p w:rsidR="00000000" w:rsidDel="00000000" w:rsidP="00000000" w:rsidRDefault="00000000" w:rsidRPr="00000000" w14:paraId="0000019E">
      <w:pPr>
        <w:pStyle w:val="Heading3"/>
        <w:spacing w:line="259" w:lineRule="auto"/>
        <w:ind w:left="720" w:firstLine="0"/>
        <w:rPr/>
      </w:pPr>
      <w:bookmarkStart w:colFirst="0" w:colLast="0" w:name="_t8ztb4kd2q15" w:id="19"/>
      <w:bookmarkEnd w:id="19"/>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3"/>
        <w:numPr>
          <w:ilvl w:val="2"/>
          <w:numId w:val="12"/>
        </w:numPr>
        <w:spacing w:line="259" w:lineRule="auto"/>
        <w:rPr>
          <w:u w:val="none"/>
        </w:rPr>
      </w:pPr>
      <w:bookmarkStart w:colFirst="0" w:colLast="0" w:name="_ckheg7dt56m0" w:id="20"/>
      <w:bookmarkEnd w:id="20"/>
      <w:r w:rsidDel="00000000" w:rsidR="00000000" w:rsidRPr="00000000">
        <w:rPr>
          <w:rtl w:val="0"/>
        </w:rPr>
        <w:t xml:space="preserve">Lista de Items - Inventario</w:t>
      </w:r>
    </w:p>
    <w:p w:rsidR="00000000" w:rsidDel="00000000" w:rsidP="00000000" w:rsidRDefault="00000000" w:rsidRPr="00000000" w14:paraId="000001A0">
      <w:pPr>
        <w:spacing w:line="259"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A1">
      <w:pPr>
        <w:spacing w:line="259"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siguiente tabla presenta el inventario completo de ítems de configuración de los proyectos, clasificados por tipo (Soporte, Evolución o Fuente) junto con su nomenclatura estándar para su identificación y trazabilidad dentro del repositorio. </w:t>
      </w:r>
      <w:r w:rsidDel="00000000" w:rsidR="00000000" w:rsidRPr="00000000">
        <w:rPr>
          <w:rtl w:val="0"/>
        </w:rPr>
      </w:r>
    </w:p>
    <w:p w:rsidR="00000000" w:rsidDel="00000000" w:rsidP="00000000" w:rsidRDefault="00000000" w:rsidRPr="00000000" w14:paraId="000001A2">
      <w:pPr>
        <w:spacing w:line="259" w:lineRule="auto"/>
        <w:ind w:left="0" w:firstLine="0"/>
        <w:rPr>
          <w:rFonts w:ascii="Calibri" w:cs="Calibri" w:eastAsia="Calibri" w:hAnsi="Calibri"/>
        </w:rPr>
      </w:pPr>
      <w:r w:rsidDel="00000000" w:rsidR="00000000" w:rsidRPr="00000000">
        <w:rPr>
          <w:rtl w:val="0"/>
        </w:rPr>
      </w:r>
    </w:p>
    <w:tbl>
      <w:tblPr>
        <w:tblStyle w:val="Table10"/>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4875"/>
        <w:gridCol w:w="2475"/>
        <w:tblGridChange w:id="0">
          <w:tblGrid>
            <w:gridCol w:w="2070"/>
            <w:gridCol w:w="4875"/>
            <w:gridCol w:w="247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bottom"/>
          </w:tcPr>
          <w:p w:rsidR="00000000" w:rsidDel="00000000" w:rsidP="00000000" w:rsidRDefault="00000000" w:rsidRPr="00000000" w14:paraId="000001A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bottom"/>
          </w:tcPr>
          <w:p w:rsidR="00000000" w:rsidDel="00000000" w:rsidP="00000000" w:rsidRDefault="00000000" w:rsidRPr="00000000" w14:paraId="000001A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Ítem / Artefacto</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0.0" w:type="dxa"/>
              <w:bottom w:w="0.0" w:type="dxa"/>
              <w:right w:w="0.0" w:type="dxa"/>
            </w:tcMar>
            <w:vAlign w:val="bottom"/>
          </w:tcPr>
          <w:p w:rsidR="00000000" w:rsidDel="00000000" w:rsidP="00000000" w:rsidRDefault="00000000" w:rsidRPr="00000000" w14:paraId="000001A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Nomenclatura estándar</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Repositorio de Control de Versiones (GitHub) </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Charter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ACP-PC.docx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Formato Elicitación de Requisitos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ACP-FER.docx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Formato Requisitos Funcionales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ACP-RF.docx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Formato de Requisitos No Funcionales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ACP-RNF.docx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de Negocio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ACP-DN.docx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Requisitos del Sistema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ACP-LRS.docx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Requisitos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ACP-VR.docx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de Gestión de la Configuración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ACP-PGC.docx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de Uso 01 - 07</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ACP-CU[01-07].docx </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de Línea Base 01</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ACP-LB01.pdf</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de Arquitectura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ACP-ARQ.pdf</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 ER / Script BD</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ACP-DB.sql</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 de Diseño UI (Figma)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https://www.figma.com/</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Prototipos UI (Figma)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ACP-UX.fig</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Especificación API REST</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ACP-API.docx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Casos de Prueba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ACP-CP.xlsx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y Validación del Diseño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ACP-RD.docx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de Línea Base 02</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ACP-LB02.pdf</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de Base de Datos PosgreSQL</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PostgreSQL-17.6.exe</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Script SQL - Implementación de BD</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ACP-SQL.sql</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Entorno de Desarrollo Android Studio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Android-Studio-Panda-4-2025.3.4.exe</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Entorno de Desarrollo Pycharm</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PyCharm-2026.1.1.exe</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Backend - API</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ACP-BE.zip</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Frontend - Interfaz móvil Android</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ACP-FE.zip</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Frontend - Integración con APIs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ACP-CD.zip</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de Pruebas Unitarias y Funcionales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ACP-QA02.docx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Bugs y Errores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ACP-BUG.xlsx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Manuales del Sistema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ACP-MANUAL.docx</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de la Aplicación Android </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ACP-REL.aab</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de Línea Base 03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ACP-LB03.pdf</w:t>
            </w:r>
          </w:p>
        </w:tc>
      </w:tr>
      <w:tr>
        <w:trPr>
          <w:cantSplit w:val="0"/>
          <w:trHeight w:val="634.8726654052734"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Presentación Final del Proyecto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ACP-PPT.pptx</w:t>
            </w:r>
          </w:p>
        </w:tc>
      </w:tr>
    </w:tbl>
    <w:p w:rsidR="00000000" w:rsidDel="00000000" w:rsidP="00000000" w:rsidRDefault="00000000" w:rsidRPr="00000000" w14:paraId="00000206">
      <w:pPr>
        <w:spacing w:line="259" w:lineRule="auto"/>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07">
      <w:pPr>
        <w:pStyle w:val="Heading3"/>
        <w:numPr>
          <w:ilvl w:val="2"/>
          <w:numId w:val="12"/>
        </w:numPr>
        <w:rPr>
          <w:rFonts w:ascii="Times New Roman" w:cs="Times New Roman" w:eastAsia="Times New Roman" w:hAnsi="Times New Roman"/>
          <w:sz w:val="26"/>
          <w:szCs w:val="26"/>
        </w:rPr>
      </w:pPr>
      <w:bookmarkStart w:colFirst="0" w:colLast="0" w:name="_739p49mbiwxy" w:id="21"/>
      <w:bookmarkEnd w:id="21"/>
      <w:r w:rsidDel="00000000" w:rsidR="00000000" w:rsidRPr="00000000">
        <w:rPr>
          <w:rtl w:val="0"/>
        </w:rPr>
        <w:t xml:space="preserve">Definición de Línea Base</w:t>
      </w:r>
      <w:r w:rsidDel="00000000" w:rsidR="00000000" w:rsidRPr="00000000">
        <w:rPr>
          <w:rtl w:val="0"/>
        </w:rPr>
      </w:r>
    </w:p>
    <w:p w:rsidR="00000000" w:rsidDel="00000000" w:rsidP="00000000" w:rsidRDefault="00000000" w:rsidRPr="00000000" w14:paraId="00000208">
      <w:pPr>
        <w:spacing w:line="259" w:lineRule="auto"/>
        <w:ind w:left="0" w:firstLine="0"/>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209">
      <w:pPr>
        <w:spacing w:line="259"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siguiente tabla define las tres líneas base establecidas para el proyecto ACP, indicando los hitos de entrega correspondientes y los ítems de configuración que deben estar aprobados y bajo control en cada una.</w:t>
      </w:r>
    </w:p>
    <w:p w:rsidR="00000000" w:rsidDel="00000000" w:rsidP="00000000" w:rsidRDefault="00000000" w:rsidRPr="00000000" w14:paraId="0000020A">
      <w:pPr>
        <w:spacing w:line="259" w:lineRule="auto"/>
        <w:ind w:left="0" w:firstLine="0"/>
        <w:rPr>
          <w:rFonts w:ascii="Calibri" w:cs="Calibri" w:eastAsia="Calibri" w:hAnsi="Calibri"/>
        </w:rPr>
      </w:pPr>
      <w:r w:rsidDel="00000000" w:rsidR="00000000" w:rsidRPr="00000000">
        <w:rPr>
          <w:rtl w:val="0"/>
        </w:rPr>
      </w:r>
    </w:p>
    <w:tbl>
      <w:tblPr>
        <w:tblStyle w:val="Table11"/>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3420"/>
        <w:gridCol w:w="3585"/>
        <w:tblGridChange w:id="0">
          <w:tblGrid>
            <w:gridCol w:w="2565"/>
            <w:gridCol w:w="3420"/>
            <w:gridCol w:w="358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0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Hito</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0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Línea Base</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0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Items</w:t>
            </w:r>
          </w:p>
        </w:tc>
      </w:tr>
      <w:tr>
        <w:trPr>
          <w:cantSplit w:val="0"/>
          <w:trHeight w:val="3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E">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Hito 1: 14/05/2026</w:t>
            </w:r>
          </w:p>
        </w:tc>
        <w:tc>
          <w:tcPr>
            <w:vMerge w:val="restart"/>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Línea Base 01</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1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Charter</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1">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2">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1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Formato Elicitación de Requisitos</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4">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5">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1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Formato Requisitos Funcionales</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7">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8">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1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Formato de Requisitos No Funcionales</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A">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B">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1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de Negocio</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D">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E">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1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Requisitos del Sistema</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0">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1">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2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Requisitos</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3">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4">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2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de Gestión Config.</w:t>
            </w:r>
          </w:p>
        </w:tc>
      </w:tr>
      <w:tr>
        <w:trPr>
          <w:cantSplit w:val="0"/>
          <w:trHeight w:val="347.1428571428571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6">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7">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2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CU01</w:t>
            </w:r>
          </w:p>
        </w:tc>
      </w:tr>
      <w:tr>
        <w:trPr>
          <w:cantSplit w:val="0"/>
          <w:trHeight w:val="347.1428571428571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9">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A">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2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CU02</w:t>
            </w:r>
          </w:p>
        </w:tc>
      </w:tr>
      <w:tr>
        <w:trPr>
          <w:cantSplit w:val="0"/>
          <w:trHeight w:val="347.1428571428571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C">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D">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2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CU03</w:t>
            </w:r>
          </w:p>
        </w:tc>
      </w:tr>
      <w:tr>
        <w:trPr>
          <w:cantSplit w:val="0"/>
          <w:trHeight w:val="347.1428571428571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F">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0">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3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CU04</w:t>
            </w:r>
          </w:p>
        </w:tc>
      </w:tr>
      <w:tr>
        <w:trPr>
          <w:cantSplit w:val="0"/>
          <w:trHeight w:val="347.1428571428571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2">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3">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3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CU05</w:t>
            </w:r>
          </w:p>
        </w:tc>
      </w:tr>
      <w:tr>
        <w:trPr>
          <w:cantSplit w:val="0"/>
          <w:trHeight w:val="347.1428571428571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5">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6">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3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CU06</w:t>
            </w:r>
          </w:p>
        </w:tc>
      </w:tr>
      <w:tr>
        <w:trPr>
          <w:cantSplit w:val="0"/>
          <w:trHeight w:val="347.1428571428571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8">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9">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3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CU07</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B">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C">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3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de Línea Base 1</w:t>
            </w:r>
          </w:p>
        </w:tc>
      </w:tr>
      <w:tr>
        <w:trPr>
          <w:cantSplit w:val="0"/>
          <w:trHeight w:val="3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E">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Hito 2: 26/05/2026</w:t>
            </w:r>
          </w:p>
        </w:tc>
        <w:tc>
          <w:tcPr>
            <w:vMerge w:val="restart"/>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Línea Base 02</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4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de Arquitectura</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1">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2">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4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 ER / Script</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4">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5">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4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Prototipos UI (Figma)</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7">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8">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4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Especificación API</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A">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B">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4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Casos de Prueba</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D">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E">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4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y validación del diseño del sistema</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0">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1">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5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de Línea Base 2</w:t>
            </w:r>
          </w:p>
        </w:tc>
      </w:tr>
      <w:tr>
        <w:trPr>
          <w:cantSplit w:val="0"/>
          <w:trHeight w:val="3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3">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Hito 3: 18/06/2026</w:t>
            </w:r>
          </w:p>
        </w:tc>
        <w:tc>
          <w:tcPr>
            <w:vMerge w:val="restart"/>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Línea Base 03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5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Script SQL</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6">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7">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5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Backend</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9">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A">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5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Frontend</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C">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D">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5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Frontend</w:t>
            </w:r>
          </w:p>
        </w:tc>
      </w:tr>
      <w:tr>
        <w:trPr>
          <w:cantSplit w:val="0"/>
          <w:trHeight w:val="28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F">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0">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6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de pruebas</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2">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3">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6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errores</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5">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6">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6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Manuales del sistema</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8">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9">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6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Paquete Release</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B">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C">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6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Consola</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E">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F">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7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Presentación</w:t>
            </w:r>
          </w:p>
        </w:tc>
      </w:tr>
    </w:tbl>
    <w:p w:rsidR="00000000" w:rsidDel="00000000" w:rsidP="00000000" w:rsidRDefault="00000000" w:rsidRPr="00000000" w14:paraId="00000271">
      <w:pPr>
        <w:pStyle w:val="Heading2"/>
        <w:numPr>
          <w:ilvl w:val="1"/>
          <w:numId w:val="12"/>
        </w:numPr>
        <w:rPr>
          <w:rFonts w:ascii="Times New Roman" w:cs="Times New Roman" w:eastAsia="Times New Roman" w:hAnsi="Times New Roman"/>
          <w:b w:val="1"/>
          <w:bCs w:val="1"/>
          <w:sz w:val="24"/>
          <w:szCs w:val="24"/>
        </w:rPr>
      </w:pPr>
      <w:bookmarkStart w:colFirst="0" w:colLast="0" w:name="_89bp1qgcxxf7" w:id="22"/>
      <w:bookmarkEnd w:id="22"/>
      <w:r w:rsidDel="00000000" w:rsidR="00000000" w:rsidRPr="00000000">
        <w:rPr>
          <w:rtl w:val="0"/>
        </w:rPr>
        <w:t xml:space="preserve">Control de la GCS</w:t>
      </w:r>
    </w:p>
    <w:p w:rsidR="00000000" w:rsidDel="00000000" w:rsidP="00000000" w:rsidRDefault="00000000" w:rsidRPr="00000000" w14:paraId="00000272">
      <w:pPr>
        <w:ind w:left="1440" w:firstLine="0"/>
        <w:rPr/>
      </w:pPr>
      <w:r w:rsidDel="00000000" w:rsidR="00000000" w:rsidRPr="00000000">
        <w:rPr>
          <w:rtl w:val="0"/>
        </w:rPr>
      </w:r>
    </w:p>
    <w:p w:rsidR="00000000" w:rsidDel="00000000" w:rsidP="00000000" w:rsidRDefault="00000000" w:rsidRPr="00000000" w14:paraId="00000273">
      <w:pPr>
        <w:pStyle w:val="Heading3"/>
        <w:numPr>
          <w:ilvl w:val="2"/>
          <w:numId w:val="12"/>
        </w:numPr>
        <w:ind w:left="2160" w:hanging="180"/>
        <w:rPr/>
      </w:pPr>
      <w:bookmarkStart w:colFirst="0" w:colLast="0" w:name="_ydovprbg4g8e" w:id="23"/>
      <w:bookmarkEnd w:id="23"/>
      <w:r w:rsidDel="00000000" w:rsidR="00000000" w:rsidRPr="00000000">
        <w:rPr>
          <w:rtl w:val="0"/>
        </w:rPr>
        <w:t xml:space="preserve">Ejemplos de Solicitudes de cambio</w:t>
      </w:r>
    </w:p>
    <w:p w:rsidR="00000000" w:rsidDel="00000000" w:rsidP="00000000" w:rsidRDefault="00000000" w:rsidRPr="00000000" w14:paraId="00000274">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75">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76">
      <w:pPr>
        <w:numPr>
          <w:ilvl w:val="0"/>
          <w:numId w:val="7"/>
        </w:numPr>
        <w:spacing w:line="259"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Nombre: Luis Junior Alfredo Bizarro Ortiz</w:t>
      </w:r>
    </w:p>
    <w:p w:rsidR="00000000" w:rsidDel="00000000" w:rsidP="00000000" w:rsidRDefault="00000000" w:rsidRPr="00000000" w14:paraId="00000277">
      <w:pPr>
        <w:spacing w:line="259" w:lineRule="auto"/>
        <w:ind w:left="0" w:firstLine="0"/>
        <w:rPr>
          <w:rFonts w:ascii="Times New Roman" w:cs="Times New Roman" w:eastAsia="Times New Roman" w:hAnsi="Times New Roman"/>
        </w:rPr>
      </w:pPr>
      <w:r w:rsidDel="00000000" w:rsidR="00000000" w:rsidRPr="00000000">
        <w:rPr>
          <w:rtl w:val="0"/>
        </w:rPr>
      </w:r>
    </w:p>
    <w:tbl>
      <w:tblPr>
        <w:tblStyle w:val="Table12"/>
        <w:tblW w:w="7560.0" w:type="dxa"/>
        <w:jc w:val="left"/>
        <w:tblInd w:w="1360.629921259842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890"/>
        <w:tblGridChange w:id="0">
          <w:tblGrid>
            <w:gridCol w:w="2670"/>
            <w:gridCol w:w="4890"/>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27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27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SC-001</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07/05/2026</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(Fuente)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de la aplicación ACP</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del proceso (Autor)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Jefe de Proyecto</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cambio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el campo "Método de pago" en la Pantalla “Detalle de Movimiento personal”</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la pantalla de “detalle de movimiento” no muestra el método de pago utilizado, lo cual impide verificar cómo se realizó dicho movimiento, sin con efectivo, tarjeta o transferencia.</w:t>
            </w:r>
          </w:p>
        </w:tc>
      </w:tr>
    </w:tbl>
    <w:p w:rsidR="00000000" w:rsidDel="00000000" w:rsidP="00000000" w:rsidRDefault="00000000" w:rsidRPr="00000000" w14:paraId="00000286">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87">
      <w:pPr>
        <w:numPr>
          <w:ilvl w:val="0"/>
          <w:numId w:val="7"/>
        </w:numPr>
        <w:spacing w:line="25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w:t>
      </w:r>
      <w:r w:rsidDel="00000000" w:rsidR="00000000" w:rsidRPr="00000000">
        <w:rPr>
          <w:rFonts w:ascii="Times New Roman" w:cs="Times New Roman" w:eastAsia="Times New Roman" w:hAnsi="Times New Roman"/>
          <w:rtl w:val="0"/>
        </w:rPr>
        <w:t xml:space="preserve">Roberto Giosttin Josue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rtl w:val="0"/>
        </w:rPr>
        <w:t xml:space="preserve">Pizarro Diaz </w:t>
      </w:r>
      <w:r w:rsidDel="00000000" w:rsidR="00000000" w:rsidRPr="00000000">
        <w:rPr>
          <w:rtl w:val="0"/>
        </w:rPr>
      </w:r>
    </w:p>
    <w:p w:rsidR="00000000" w:rsidDel="00000000" w:rsidP="00000000" w:rsidRDefault="00000000" w:rsidRPr="00000000" w14:paraId="00000288">
      <w:pPr>
        <w:spacing w:line="259" w:lineRule="auto"/>
        <w:rPr>
          <w:rFonts w:ascii="Times New Roman" w:cs="Times New Roman" w:eastAsia="Times New Roman" w:hAnsi="Times New Roman"/>
        </w:rPr>
      </w:pPr>
      <w:r w:rsidDel="00000000" w:rsidR="00000000" w:rsidRPr="00000000">
        <w:rPr>
          <w:rtl w:val="0"/>
        </w:rPr>
      </w:r>
    </w:p>
    <w:tbl>
      <w:tblPr>
        <w:tblStyle w:val="Table13"/>
        <w:tblW w:w="7605.0" w:type="dxa"/>
        <w:jc w:val="left"/>
        <w:tblInd w:w="1360.629921259842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935"/>
        <w:tblGridChange w:id="0">
          <w:tblGrid>
            <w:gridCol w:w="2670"/>
            <w:gridCol w:w="493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8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8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8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8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SC-002</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8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8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07/05/2026</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8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(Fuente)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de la aplicación ACP</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del proceso (Autor)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Jefe de Proyecto</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cambio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la opción de división "Por porcentaje" en la Pantalla "Nuevo Gasto Compartido"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al registrar un gasto compartido dentro de un grupo, solo se permite dividir el monto en partes iguales o de forma personalizada, omitiendo la opción de división por porcentaje, limitando las opciones del registro.</w:t>
            </w:r>
          </w:p>
        </w:tc>
      </w:tr>
    </w:tbl>
    <w:p w:rsidR="00000000" w:rsidDel="00000000" w:rsidP="00000000" w:rsidRDefault="00000000" w:rsidRPr="00000000" w14:paraId="00000297">
      <w:pPr>
        <w:numPr>
          <w:ilvl w:val="0"/>
          <w:numId w:val="7"/>
        </w:numPr>
        <w:spacing w:line="25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Huaytalla Llacsahuanga Fabrizio </w:t>
      </w:r>
    </w:p>
    <w:p w:rsidR="00000000" w:rsidDel="00000000" w:rsidP="00000000" w:rsidRDefault="00000000" w:rsidRPr="00000000" w14:paraId="00000298">
      <w:pPr>
        <w:spacing w:line="259" w:lineRule="auto"/>
        <w:rPr>
          <w:rFonts w:ascii="Times New Roman" w:cs="Times New Roman" w:eastAsia="Times New Roman" w:hAnsi="Times New Roman"/>
        </w:rPr>
      </w:pPr>
      <w:r w:rsidDel="00000000" w:rsidR="00000000" w:rsidRPr="00000000">
        <w:rPr>
          <w:rtl w:val="0"/>
        </w:rPr>
      </w:r>
    </w:p>
    <w:tbl>
      <w:tblPr>
        <w:tblStyle w:val="Table14"/>
        <w:tblW w:w="7605.0" w:type="dxa"/>
        <w:jc w:val="left"/>
        <w:tblInd w:w="1360.629921259842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935"/>
        <w:tblGridChange w:id="0">
          <w:tblGrid>
            <w:gridCol w:w="2670"/>
            <w:gridCol w:w="493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9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9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SC-003</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07/05/2026</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(Fuente)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de la aplicación ACP</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A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del proceso (Autor)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A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Jefe de Proyecto</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A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cambio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lo que debe pagar cada miembro en la sección de "Balances del grupo"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A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sección de “Balances del grupo” actualmente solo muestra el total gastado por el grupo en conjunto, pero no muestra cuánto debe o le deben a cada miembro individualmente, dificultando el seguimiento de deudas.</w:t>
            </w:r>
          </w:p>
        </w:tc>
      </w:tr>
    </w:tbl>
    <w:p w:rsidR="00000000" w:rsidDel="00000000" w:rsidP="00000000" w:rsidRDefault="00000000" w:rsidRPr="00000000" w14:paraId="000002A7">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8">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9">
      <w:pPr>
        <w:numPr>
          <w:ilvl w:val="0"/>
          <w:numId w:val="7"/>
        </w:numPr>
        <w:spacing w:line="25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Solano Huarocc Johan</w:t>
      </w:r>
    </w:p>
    <w:p w:rsidR="00000000" w:rsidDel="00000000" w:rsidP="00000000" w:rsidRDefault="00000000" w:rsidRPr="00000000" w14:paraId="000002AA">
      <w:pPr>
        <w:spacing w:line="259" w:lineRule="auto"/>
        <w:rPr>
          <w:rFonts w:ascii="Times New Roman" w:cs="Times New Roman" w:eastAsia="Times New Roman" w:hAnsi="Times New Roman"/>
        </w:rPr>
      </w:pPr>
      <w:r w:rsidDel="00000000" w:rsidR="00000000" w:rsidRPr="00000000">
        <w:rPr>
          <w:rtl w:val="0"/>
        </w:rPr>
      </w:r>
    </w:p>
    <w:tbl>
      <w:tblPr>
        <w:tblStyle w:val="Table15"/>
        <w:tblW w:w="7605.0" w:type="dxa"/>
        <w:jc w:val="left"/>
        <w:tblInd w:w="1360.629921259842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935"/>
        <w:tblGridChange w:id="0">
          <w:tblGrid>
            <w:gridCol w:w="2670"/>
            <w:gridCol w:w="493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A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A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A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A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SC-004</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A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B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07/05/2026</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B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(Fuente)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de la aplicación ACP</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B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del proceso (Autor)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B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Jefe de Proyecto</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B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cambio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campo "Nota" en la Pantalla "Registro de Pago”  de la sección de “Balances del grupo”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B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registrar un pago a otro miembro dentro de un grupo, no existe un campo donde el usuario pueda añadir una nota u observación sobre dicho pago, reduciendo el nivel de detalle del registro.</w:t>
            </w:r>
          </w:p>
        </w:tc>
      </w:tr>
    </w:tbl>
    <w:p w:rsidR="00000000" w:rsidDel="00000000" w:rsidP="00000000" w:rsidRDefault="00000000" w:rsidRPr="00000000" w14:paraId="000002B9">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A">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B">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C">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D">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E">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F">
      <w:pPr>
        <w:numPr>
          <w:ilvl w:val="0"/>
          <w:numId w:val="7"/>
        </w:numPr>
        <w:spacing w:line="25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Anderson Alexis Varillas Saldaña</w:t>
      </w:r>
    </w:p>
    <w:p w:rsidR="00000000" w:rsidDel="00000000" w:rsidP="00000000" w:rsidRDefault="00000000" w:rsidRPr="00000000" w14:paraId="000002C0">
      <w:pPr>
        <w:spacing w:line="259" w:lineRule="auto"/>
        <w:rPr>
          <w:rFonts w:ascii="Times New Roman" w:cs="Times New Roman" w:eastAsia="Times New Roman" w:hAnsi="Times New Roman"/>
        </w:rPr>
      </w:pPr>
      <w:r w:rsidDel="00000000" w:rsidR="00000000" w:rsidRPr="00000000">
        <w:rPr>
          <w:rtl w:val="0"/>
        </w:rPr>
      </w:r>
    </w:p>
    <w:tbl>
      <w:tblPr>
        <w:tblStyle w:val="Table16"/>
        <w:tblW w:w="7605.0" w:type="dxa"/>
        <w:jc w:val="left"/>
        <w:tblInd w:w="1360.629921259842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935"/>
        <w:tblGridChange w:id="0">
          <w:tblGrid>
            <w:gridCol w:w="2670"/>
            <w:gridCol w:w="493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C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C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SC-005</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07/05/2026</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(Fuente)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de la aplicación ACP</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del proceso (Autor)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Jefe de Proyecto</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cambio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botones de "Confirmar gasto" y "Cancelar" en la ventanita de “Presupuesto Excedido”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ventanita que aparece cuando un gasto supera el límite de un presupuesto no ofrece opciones al usuario para decidir si desea continuar con el registro o cancelarlo, solo lo registra automáticamente.</w:t>
            </w:r>
          </w:p>
        </w:tc>
      </w:tr>
    </w:tbl>
    <w:p w:rsidR="00000000" w:rsidDel="00000000" w:rsidP="00000000" w:rsidRDefault="00000000" w:rsidRPr="00000000" w14:paraId="000002CF">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D0">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D1">
      <w:pPr>
        <w:numPr>
          <w:ilvl w:val="0"/>
          <w:numId w:val="7"/>
        </w:numPr>
        <w:spacing w:line="25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Montes Ramos Carol</w:t>
      </w:r>
    </w:p>
    <w:p w:rsidR="00000000" w:rsidDel="00000000" w:rsidP="00000000" w:rsidRDefault="00000000" w:rsidRPr="00000000" w14:paraId="000002D2">
      <w:pPr>
        <w:spacing w:line="259" w:lineRule="auto"/>
        <w:rPr>
          <w:rFonts w:ascii="Times New Roman" w:cs="Times New Roman" w:eastAsia="Times New Roman" w:hAnsi="Times New Roman"/>
        </w:rPr>
      </w:pPr>
      <w:r w:rsidDel="00000000" w:rsidR="00000000" w:rsidRPr="00000000">
        <w:rPr>
          <w:rtl w:val="0"/>
        </w:rPr>
      </w:r>
    </w:p>
    <w:tbl>
      <w:tblPr>
        <w:tblStyle w:val="Table17"/>
        <w:tblW w:w="7605.0" w:type="dxa"/>
        <w:jc w:val="left"/>
        <w:tblInd w:w="1360.629921259842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935"/>
        <w:tblGridChange w:id="0">
          <w:tblGrid>
            <w:gridCol w:w="2670"/>
            <w:gridCol w:w="493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D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D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D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D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SC-006</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D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D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07/05/2026</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D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(Fuente)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de la aplicación ACP</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D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del proceso (Autor)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D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Jefe de Proyecto</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D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cambio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las fechas de inicio y fin en la Pantalla de "Detalle de Presupuesto"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D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pantalla de “detalle de presupuesto” no muestra las fechas de inicio y fin de su vigencia, impidiendo conocer el período de tiempo durante el cual aplica dicho presupuesto.</w:t>
            </w:r>
          </w:p>
        </w:tc>
      </w:tr>
    </w:tbl>
    <w:p w:rsidR="00000000" w:rsidDel="00000000" w:rsidP="00000000" w:rsidRDefault="00000000" w:rsidRPr="00000000" w14:paraId="000002E1">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E2">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E3">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E4">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E5">
      <w:pPr>
        <w:numPr>
          <w:ilvl w:val="0"/>
          <w:numId w:val="7"/>
        </w:numPr>
        <w:spacing w:line="25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Purisaca Moquillaza Joseph Francis</w:t>
      </w:r>
    </w:p>
    <w:p w:rsidR="00000000" w:rsidDel="00000000" w:rsidP="00000000" w:rsidRDefault="00000000" w:rsidRPr="00000000" w14:paraId="000002E6">
      <w:pPr>
        <w:spacing w:line="259" w:lineRule="auto"/>
        <w:rPr>
          <w:rFonts w:ascii="Times New Roman" w:cs="Times New Roman" w:eastAsia="Times New Roman" w:hAnsi="Times New Roman"/>
        </w:rPr>
      </w:pPr>
      <w:r w:rsidDel="00000000" w:rsidR="00000000" w:rsidRPr="00000000">
        <w:rPr>
          <w:rtl w:val="0"/>
        </w:rPr>
      </w:r>
    </w:p>
    <w:tbl>
      <w:tblPr>
        <w:tblStyle w:val="Table18"/>
        <w:tblW w:w="7605.0" w:type="dxa"/>
        <w:jc w:val="left"/>
        <w:tblInd w:w="1360.629921259842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935"/>
        <w:tblGridChange w:id="0">
          <w:tblGrid>
            <w:gridCol w:w="2670"/>
            <w:gridCol w:w="493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E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E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E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E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SC-007</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E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E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07/05/2026</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E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(Fuente)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de la aplicación ACP</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E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del proceso (Autor)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F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Jefe de Proyecto</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F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cambio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el porcentaje de monto usado en la Pantalla de "Detalle de Presupuesto"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F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pantalla de “detalle de presupuesto” únicamente muestra el monto restante disponible, pero no indica qué porcentaje del presupuesto ha sido consumido, dificultando que se vea de forma rápida y visual su nivel de gasto</w:t>
            </w:r>
          </w:p>
        </w:tc>
      </w:tr>
    </w:tbl>
    <w:p w:rsidR="00000000" w:rsidDel="00000000" w:rsidP="00000000" w:rsidRDefault="00000000" w:rsidRPr="00000000" w14:paraId="000002F5">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F6">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F7">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F8">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F9">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FA">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FB">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FC">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FD">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FE">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FF">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00">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01">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02">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03">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04">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05">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06">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07">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08">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09">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0A">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0B">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0C">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0D">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0E">
      <w:pPr>
        <w:spacing w:line="259"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Referencias</w:t>
      </w:r>
    </w:p>
    <w:p w:rsidR="00000000" w:rsidDel="00000000" w:rsidP="00000000" w:rsidRDefault="00000000" w:rsidRPr="00000000" w14:paraId="0000030F">
      <w:pPr>
        <w:spacing w:after="240" w:before="240" w:line="259"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Atlassian. (s.f.). </w:t>
      </w:r>
      <w:r w:rsidDel="00000000" w:rsidR="00000000" w:rsidRPr="00000000">
        <w:rPr>
          <w:rFonts w:ascii="Times New Roman" w:cs="Times New Roman" w:eastAsia="Times New Roman" w:hAnsi="Times New Roman"/>
          <w:i w:val="1"/>
          <w:iCs w:val="1"/>
          <w:rtl w:val="0"/>
        </w:rPr>
        <w:t xml:space="preserve">Bitbucket Cloud</w:t>
      </w:r>
      <w:r w:rsidDel="00000000" w:rsidR="00000000" w:rsidRPr="00000000">
        <w:rPr>
          <w:rFonts w:ascii="Times New Roman" w:cs="Times New Roman" w:eastAsia="Times New Roman" w:hAnsi="Times New Roman"/>
          <w:rtl w:val="0"/>
        </w:rPr>
        <w:t xml:space="preserve">.</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https://bitbucket.org/</w:t>
        </w:r>
      </w:hyperlink>
      <w:r w:rsidDel="00000000" w:rsidR="00000000" w:rsidRPr="00000000">
        <w:rPr>
          <w:rtl w:val="0"/>
        </w:rPr>
      </w:r>
    </w:p>
    <w:p w:rsidR="00000000" w:rsidDel="00000000" w:rsidP="00000000" w:rsidRDefault="00000000" w:rsidRPr="00000000" w14:paraId="00000310">
      <w:pPr>
        <w:spacing w:after="240" w:before="240" w:line="259"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GitHub. (s.f.). </w:t>
      </w:r>
      <w:r w:rsidDel="00000000" w:rsidR="00000000" w:rsidRPr="00000000">
        <w:rPr>
          <w:rFonts w:ascii="Times New Roman" w:cs="Times New Roman" w:eastAsia="Times New Roman" w:hAnsi="Times New Roman"/>
          <w:i w:val="1"/>
          <w:iCs w:val="1"/>
          <w:rtl w:val="0"/>
        </w:rPr>
        <w:t xml:space="preserve">GitHub: Donde el mundo crea software</w:t>
      </w:r>
      <w:r w:rsidDel="00000000" w:rsidR="00000000" w:rsidRPr="00000000">
        <w:rPr>
          <w:rFonts w:ascii="Times New Roman" w:cs="Times New Roman" w:eastAsia="Times New Roman" w:hAnsi="Times New Roman"/>
          <w:rtl w:val="0"/>
        </w:rPr>
        <w:t xml:space="preserve">.</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https://github.com/</w:t>
        </w:r>
      </w:hyperlink>
      <w:r w:rsidDel="00000000" w:rsidR="00000000" w:rsidRPr="00000000">
        <w:rPr>
          <w:rtl w:val="0"/>
        </w:rPr>
      </w:r>
    </w:p>
    <w:p w:rsidR="00000000" w:rsidDel="00000000" w:rsidP="00000000" w:rsidRDefault="00000000" w:rsidRPr="00000000" w14:paraId="00000311">
      <w:pPr>
        <w:spacing w:after="240" w:before="240" w:line="259"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GitLab. (s.f.). </w:t>
      </w:r>
      <w:r w:rsidDel="00000000" w:rsidR="00000000" w:rsidRPr="00000000">
        <w:rPr>
          <w:rFonts w:ascii="Times New Roman" w:cs="Times New Roman" w:eastAsia="Times New Roman" w:hAnsi="Times New Roman"/>
          <w:i w:val="1"/>
          <w:iCs w:val="1"/>
          <w:rtl w:val="0"/>
        </w:rPr>
        <w:t xml:space="preserve">Plataforma DevSecOps construida para la innovación en software</w:t>
      </w:r>
      <w:r w:rsidDel="00000000" w:rsidR="00000000" w:rsidRPr="00000000">
        <w:rPr>
          <w:rFonts w:ascii="Times New Roman" w:cs="Times New Roman" w:eastAsia="Times New Roman" w:hAnsi="Times New Roman"/>
          <w:rtl w:val="0"/>
        </w:rPr>
        <w:t xml:space="preserve">.</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https://gitlab.com/</w:t>
        </w:r>
      </w:hyperlink>
      <w:r w:rsidDel="00000000" w:rsidR="00000000" w:rsidRPr="00000000">
        <w:rPr>
          <w:rtl w:val="0"/>
        </w:rPr>
      </w:r>
    </w:p>
    <w:p w:rsidR="00000000" w:rsidDel="00000000" w:rsidP="00000000" w:rsidRDefault="00000000" w:rsidRPr="00000000" w14:paraId="00000312">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(s.f.). </w:t>
      </w:r>
      <w:r w:rsidDel="00000000" w:rsidR="00000000" w:rsidRPr="00000000">
        <w:rPr>
          <w:rFonts w:ascii="Times New Roman" w:cs="Times New Roman" w:eastAsia="Times New Roman" w:hAnsi="Times New Roman"/>
          <w:i w:val="1"/>
          <w:iCs w:val="1"/>
          <w:rtl w:val="0"/>
        </w:rPr>
        <w:t xml:space="preserve">Documentación de Azure Repos</w:t>
      </w:r>
      <w:r w:rsidDel="00000000" w:rsidR="00000000" w:rsidRPr="00000000">
        <w:rPr>
          <w:rFonts w:ascii="Times New Roman" w:cs="Times New Roman" w:eastAsia="Times New Roman" w:hAnsi="Times New Roman"/>
          <w:rtl w:val="0"/>
        </w:rPr>
        <w:t xml:space="preserve">.</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155cc"/>
            <w:u w:val="single"/>
            <w:rtl w:val="0"/>
          </w:rPr>
          <w:t xml:space="preserve">https://learn.microsoft.com/es-es/azure/devops/repos/</w:t>
        </w:r>
      </w:hyperlink>
      <w:r w:rsidDel="00000000" w:rsidR="00000000" w:rsidRPr="00000000">
        <w:rPr>
          <w:rtl w:val="0"/>
        </w:rPr>
      </w:r>
    </w:p>
    <w:sectPr>
      <w:footerReference r:id="rId16"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spacing w:line="4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spacing w:line="4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180"/>
      </w:pPr>
      <w:rPr>
        <w:sz w:val="24"/>
        <w:szCs w:val="24"/>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18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18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59" w:lineRule="auto"/>
      <w:ind w:left="720" w:hanging="360"/>
    </w:pPr>
    <w:rPr>
      <w:rFonts w:ascii="Times New Roman" w:cs="Times New Roman" w:eastAsia="Times New Roman" w:hAnsi="Times New Roman"/>
      <w:b w:val="1"/>
      <w:bCs w:val="1"/>
      <w:sz w:val="30"/>
      <w:szCs w:val="30"/>
    </w:rPr>
  </w:style>
  <w:style w:type="paragraph" w:styleId="Heading2">
    <w:name w:val="heading 2"/>
    <w:basedOn w:val="Normal"/>
    <w:next w:val="Normal"/>
    <w:pPr>
      <w:keepNext w:val="1"/>
      <w:keepLines w:val="1"/>
      <w:spacing w:line="259" w:lineRule="auto"/>
      <w:ind w:left="144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259" w:lineRule="auto"/>
      <w:ind w:left="2160" w:hanging="180"/>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 TargetMode="External"/><Relationship Id="rId10" Type="http://schemas.openxmlformats.org/officeDocument/2006/relationships/hyperlink" Target="https://github.com/" TargetMode="External"/><Relationship Id="rId13" Type="http://schemas.openxmlformats.org/officeDocument/2006/relationships/hyperlink" Target="https://gitlab.com/" TargetMode="External"/><Relationship Id="rId12" Type="http://schemas.openxmlformats.org/officeDocument/2006/relationships/hyperlink" Target="https://gitlab.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itbucket.org/" TargetMode="External"/><Relationship Id="rId15" Type="http://schemas.openxmlformats.org/officeDocument/2006/relationships/hyperlink" Target="https://learn.microsoft.com/es-es/azure/devops/repos/" TargetMode="External"/><Relationship Id="rId14" Type="http://schemas.openxmlformats.org/officeDocument/2006/relationships/hyperlink" Target="https://learn.microsoft.com/es-es/azure/devops/repos/"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bitbucke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