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bookmarkStart w:colFirst="0" w:colLast="0" w:name="_heading=h.cr23o8vzpzd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bookmarkStart w:colFirst="0" w:colLast="0" w:name="_heading=h.5fj291j9gl6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heading=h.xv7nhksteez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CU007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Registrar pago entre miembros de un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Lima,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 de Mayo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 del  20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815"/>
        </w:tabs>
        <w:jc w:val="center"/>
        <w:rPr>
          <w:b w:val="1"/>
          <w:bCs w:val="1"/>
          <w:color w:val="00000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vertAlign w:val="baseline"/>
          <w:rtl w:val="0"/>
        </w:rPr>
        <w:t xml:space="preserve">Control de Versiones</w:t>
      </w:r>
    </w:p>
    <w:p w:rsidR="00000000" w:rsidDel="00000000" w:rsidP="00000000" w:rsidRDefault="00000000" w:rsidRPr="00000000" w14:paraId="00000016">
      <w:pPr>
        <w:tabs>
          <w:tab w:val="left" w:leader="none" w:pos="1815"/>
        </w:tabs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48828928"/>
        <w:tag w:val="goog_rdk_0"/>
      </w:sdtPr>
      <w:sdtContent>
        <w:tbl>
          <w:tblPr>
            <w:tblStyle w:val="Table1"/>
            <w:tblW w:w="96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15"/>
            <w:gridCol w:w="2415"/>
            <w:gridCol w:w="2415"/>
            <w:gridCol w:w="2415"/>
            <w:tblGridChange w:id="0">
              <w:tblGrid>
                <w:gridCol w:w="2415"/>
                <w:gridCol w:w="2415"/>
                <w:gridCol w:w="2415"/>
                <w:gridCol w:w="24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7b7b7" w:val="clear"/>
                <w:tcMar>
                  <w:left w:w="108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7b7b7" w:val="clear"/>
                <w:tcMar>
                  <w:left w:w="108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7b7b7" w:val="clear"/>
                <w:tcMar>
                  <w:left w:w="108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7b7b7" w:val="clear"/>
                <w:tcMar>
                  <w:left w:w="108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left w:w="108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12/05/2026</w:t>
                </w:r>
              </w:p>
            </w:tc>
            <w:tc>
              <w:tcPr>
                <w:tcMar>
                  <w:left w:w="108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1.0</w:t>
                </w:r>
              </w:p>
            </w:tc>
            <w:tc>
              <w:tcPr>
                <w:tcMar>
                  <w:left w:w="108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Creación del documento - CU03</w:t>
                </w:r>
              </w:p>
            </w:tc>
            <w:tc>
              <w:tcPr>
                <w:tcMar>
                  <w:left w:w="108.0" w:type="dxa"/>
                  <w:right w:w="108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Luis Bizarro Ortiz</w:t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tabs>
          <w:tab w:val="left" w:leader="none" w:pos="1815"/>
        </w:tabs>
        <w:jc w:val="center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815"/>
        </w:tabs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7008938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s7dvmmeso74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6xazz0t8e4u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gtdz2zbbmrd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ua897puf0ok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Definiciones, siglas y abreviaciones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7384b0z3xv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Resumen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fenuh1ncrya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idtlrurbr9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Diagrama de Casos De Uso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e9e519j70c4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Descripción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gzmexnwbe9x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Actores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artgc4hapne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Precondiciones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kw3e5cdl4yz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 Poscondiciones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nc3gv0j3njh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2.6. Flujo Básico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ieypuwu7oku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2.7. Excepciones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1"/>
        <w:pageBreakBefore w:val="1"/>
        <w:numPr>
          <w:ilvl w:val="0"/>
          <w:numId w:val="1"/>
        </w:numPr>
        <w:spacing w:after="360" w:before="360" w:lineRule="auto"/>
        <w:ind w:left="720" w:hanging="360"/>
        <w:jc w:val="left"/>
        <w:rPr/>
      </w:pPr>
      <w:bookmarkStart w:colFirst="0" w:colLast="0" w:name="_heading=h.s7dvmmeso74e" w:id="3"/>
      <w:bookmarkEnd w:id="3"/>
      <w:r w:rsidDel="00000000" w:rsidR="00000000" w:rsidRPr="00000000">
        <w:rPr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keepNext w:val="1"/>
        <w:spacing w:after="360" w:before="360" w:lineRule="auto"/>
        <w:jc w:val="left"/>
        <w:rPr/>
      </w:pPr>
      <w:bookmarkStart w:colFirst="0" w:colLast="0" w:name="_heading=h.y3pwvdd84wo4" w:id="4"/>
      <w:bookmarkEnd w:id="4"/>
      <w:r w:rsidDel="00000000" w:rsidR="00000000" w:rsidRPr="00000000">
        <w:rPr>
          <w:rtl w:val="0"/>
        </w:rPr>
        <w:t xml:space="preserve">El presente documento detalla el caso de uso CU03 - Registrar pago entre miembros de un grupo, el cual pertenece al sistema de Aplicación de Control Presupuestal (ACP), desarrollado por el equipo CoreLogic.</w:t>
      </w:r>
    </w:p>
    <w:p w:rsidR="00000000" w:rsidDel="00000000" w:rsidP="00000000" w:rsidRDefault="00000000" w:rsidRPr="00000000" w14:paraId="00000031">
      <w:pPr>
        <w:keepNext w:val="1"/>
        <w:spacing w:after="360" w:before="360" w:lineRule="auto"/>
        <w:jc w:val="left"/>
        <w:rPr/>
      </w:pPr>
      <w:bookmarkStart w:colFirst="0" w:colLast="0" w:name="_heading=h.y3pwvdd84wo4" w:id="4"/>
      <w:bookmarkEnd w:id="4"/>
      <w:r w:rsidDel="00000000" w:rsidR="00000000" w:rsidRPr="00000000">
        <w:rPr>
          <w:rtl w:val="0"/>
        </w:rPr>
        <w:t xml:space="preserve">En este caso de uso se describe el proceso mediante el cual un usuario registra el pago de una deuda pendiente con otro miembro dentro de un grupo de gastos compartidos.</w:t>
      </w:r>
    </w:p>
    <w:p w:rsidR="00000000" w:rsidDel="00000000" w:rsidP="00000000" w:rsidRDefault="00000000" w:rsidRPr="00000000" w14:paraId="00000032">
      <w:pPr>
        <w:keepNext w:val="1"/>
        <w:spacing w:after="360" w:before="360" w:lineRule="auto"/>
        <w:jc w:val="left"/>
        <w:rPr/>
      </w:pPr>
      <w:bookmarkStart w:colFirst="0" w:colLast="0" w:name="_heading=h.y3pwvdd84wo4" w:id="4"/>
      <w:bookmarkEnd w:id="4"/>
      <w:r w:rsidDel="00000000" w:rsidR="00000000" w:rsidRPr="00000000">
        <w:rPr>
          <w:rtl w:val="0"/>
        </w:rPr>
        <w:t xml:space="preserve">Su importancia radica en que permite mantener actualizados los balances de los grupos, reflejando de manera precisa quién debe a quién y facilitando la liquidación de cuentas compartidas. Cabe resaltar que la aplicación es exclusivamente para llevar registro y control de cuentas, por lo que no se realizan transacciones bancarias reales.</w:t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1"/>
        </w:numPr>
        <w:spacing w:after="240" w:before="240" w:lineRule="auto"/>
      </w:pPr>
      <w:bookmarkStart w:colFirst="0" w:colLast="0" w:name="_heading=h.6xazz0t8e4u0" w:id="5"/>
      <w:bookmarkEnd w:id="5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34">
      <w:pPr>
        <w:keepNext w:val="1"/>
        <w:spacing w:after="240" w:before="240" w:lineRule="auto"/>
        <w:ind w:left="576" w:firstLine="0"/>
        <w:rPr/>
      </w:pPr>
      <w:r w:rsidDel="00000000" w:rsidR="00000000" w:rsidRPr="00000000">
        <w:rPr>
          <w:rtl w:val="0"/>
        </w:rPr>
        <w:t xml:space="preserve">El propósito de este documento es detallar la especificación funcional de este caso de uso, definiendo su objetivo, términos principales y reglas de negocio para su desarrollo.</w:t>
      </w:r>
    </w:p>
    <w:p w:rsidR="00000000" w:rsidDel="00000000" w:rsidP="00000000" w:rsidRDefault="00000000" w:rsidRPr="00000000" w14:paraId="00000035">
      <w:pPr>
        <w:keepNext w:val="1"/>
        <w:spacing w:after="240" w:before="240" w:lineRule="auto"/>
        <w:ind w:left="576" w:firstLine="0"/>
        <w:rPr/>
      </w:pPr>
      <w:r w:rsidDel="00000000" w:rsidR="00000000" w:rsidRPr="00000000">
        <w:rPr>
          <w:rtl w:val="0"/>
        </w:rPr>
        <w:t xml:space="preserve">Este caso de uso permite que un usuario pueda seleccionar una deuda pendiente dentro de la sección de balances de un grupo y registrar un pago, indicando el monto, la fecha y una nota opcional, afectando así el balance general del grupo.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1"/>
        </w:numPr>
        <w:spacing w:after="240" w:before="240" w:lineRule="auto"/>
      </w:pPr>
      <w:bookmarkStart w:colFirst="0" w:colLast="0" w:name="_heading=h.gtdz2zbbmrd7" w:id="6"/>
      <w:bookmarkEnd w:id="6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37">
      <w:pPr>
        <w:keepNext w:val="1"/>
        <w:spacing w:after="240" w:before="240" w:lineRule="auto"/>
        <w:ind w:left="576" w:firstLine="0"/>
        <w:rPr/>
      </w:pPr>
      <w:bookmarkStart w:colFirst="0" w:colLast="0" w:name="_heading=h.44v6w1nmr88g" w:id="7"/>
      <w:bookmarkEnd w:id="7"/>
      <w:r w:rsidDel="00000000" w:rsidR="00000000" w:rsidRPr="00000000">
        <w:rPr>
          <w:rtl w:val="0"/>
        </w:rPr>
        <w:t xml:space="preserve">El alcance de este caso de uso comprende las funcionalidades necesarias para que el usuario registre el saldo de una deuda con otro integrante de un grupo.</w:t>
      </w:r>
    </w:p>
    <w:p w:rsidR="00000000" w:rsidDel="00000000" w:rsidP="00000000" w:rsidRDefault="00000000" w:rsidRPr="00000000" w14:paraId="00000038">
      <w:pPr>
        <w:keepNext w:val="1"/>
        <w:spacing w:after="240" w:before="240" w:lineRule="auto"/>
        <w:ind w:left="576" w:firstLine="0"/>
        <w:rPr/>
      </w:pPr>
      <w:bookmarkStart w:colFirst="0" w:colLast="0" w:name="_heading=h.nwtewbcy01k3" w:id="8"/>
      <w:bookmarkEnd w:id="8"/>
      <w:r w:rsidDel="00000000" w:rsidR="00000000" w:rsidRPr="00000000">
        <w:rPr>
          <w:rtl w:val="0"/>
        </w:rPr>
        <w:t xml:space="preserve">Dentro del alcance se considera la visualización del formulario de pago con los datos de origen y destino predefinidos, la validación del monto a pagar y la actualización de los balances en la pantalla de detalle de grupo.</w:t>
      </w:r>
    </w:p>
    <w:p w:rsidR="00000000" w:rsidDel="00000000" w:rsidP="00000000" w:rsidRDefault="00000000" w:rsidRPr="00000000" w14:paraId="00000039">
      <w:pPr>
        <w:keepNext w:val="1"/>
        <w:spacing w:after="240" w:before="240" w:lineRule="auto"/>
        <w:ind w:left="576" w:firstLine="0"/>
        <w:rPr/>
      </w:pPr>
      <w:bookmarkStart w:colFirst="0" w:colLast="0" w:name="_heading=h.eoe8rvijrps" w:id="9"/>
      <w:bookmarkEnd w:id="9"/>
      <w:r w:rsidDel="00000000" w:rsidR="00000000" w:rsidRPr="00000000">
        <w:rPr>
          <w:rtl w:val="0"/>
        </w:rPr>
        <w:t xml:space="preserve">De acuerdo con los requisitos del proyecto, el sistema de grupos es completamente independiente del módulo de ingresos y gastos personales. Este caso de uso no afecta el saldo personal del usuario ni sus presupuestos personales.</w: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1"/>
        </w:numPr>
        <w:spacing w:after="240" w:before="240" w:lineRule="auto"/>
      </w:pPr>
      <w:bookmarkStart w:colFirst="0" w:colLast="0" w:name="_heading=h.ua897puf0okq" w:id="10"/>
      <w:bookmarkEnd w:id="10"/>
      <w:r w:rsidDel="00000000" w:rsidR="00000000" w:rsidRPr="00000000">
        <w:rPr>
          <w:rtl w:val="0"/>
        </w:rPr>
        <w:t xml:space="preserve">Definiciones, siglas y abreviaciones</w:t>
      </w:r>
    </w:p>
    <w:tbl>
      <w:tblPr>
        <w:tblStyle w:val="Table2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4.0297266212515"/>
        <w:gridCol w:w="6169.4820844023725"/>
        <w:tblGridChange w:id="0">
          <w:tblGrid>
            <w:gridCol w:w="2334.0297266212515"/>
            <w:gridCol w:w="6169.48208440237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Término o siglas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Aplicación de Control Presupuestal, nombre del proyecto desarrollado por el equipo</w:t>
            </w:r>
          </w:p>
          <w:p w:rsidR="00000000" w:rsidDel="00000000" w:rsidP="00000000" w:rsidRDefault="00000000" w:rsidRPr="00000000" w14:paraId="0000003F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CoreLogic.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CoreLogic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equipo encargado del desarrollo del sistema ACP.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Uso, representa una funcionalidad del sistema descrita, es la interacción entre el usuario y la aplicación.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correspondiente al registro de un pago entre miembros de un grupo.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Persona que utiliza la aplicación ACP.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Grupo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Espacio compartido donde varios usuarios registran gastos comunes.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Balance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1"/>
              <w:spacing w:after="0" w:before="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hsdgfd4ba8yy" w:id="11"/>
            <w:bookmarkEnd w:id="1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Resumen del estado financiero de un usuario dentro de un grupo (cuánto debe o cuánto le deben).</w:t>
            </w:r>
          </w:p>
        </w:tc>
      </w:tr>
    </w:tbl>
    <w:p w:rsidR="00000000" w:rsidDel="00000000" w:rsidP="00000000" w:rsidRDefault="00000000" w:rsidRPr="00000000" w14:paraId="0000004C">
      <w:pPr>
        <w:keepNext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1"/>
        </w:numPr>
        <w:spacing w:after="240" w:before="240" w:lineRule="auto"/>
      </w:pPr>
      <w:bookmarkStart w:colFirst="0" w:colLast="0" w:name="_heading=h.7384b0z3xvm3" w:id="12"/>
      <w:bookmarkEnd w:id="12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El caso de uso CU03 permite que el usuario salde o reduzca una deuda registrada en un grupo mediante la opción de "Registrar pago".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Durante este proceso, el usuario accede a la sección de balances dentro del Detalle de Grupo, selecciona una deuda pendiente y llena un formulario especificando cuánto está pagando. Una vez confirmado, el sistema actualiza el balance de los miembros involucrados, reduciendo la deuda correspondiente.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numPr>
          <w:ilvl w:val="0"/>
          <w:numId w:val="1"/>
        </w:numPr>
        <w:spacing w:after="360" w:before="360" w:lineRule="auto"/>
        <w:ind w:left="720" w:hanging="360"/>
        <w:jc w:val="left"/>
        <w:rPr/>
      </w:pPr>
      <w:bookmarkStart w:colFirst="0" w:colLast="0" w:name="_heading=h.fenuh1ncrya8" w:id="13"/>
      <w:bookmarkEnd w:id="13"/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La interacción principal se da entre el actor Usuario y el Sistema ACP para saldar deudas dentro de un grupo de gastos compartidos.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El usuario accede al formulario desde el botón "Registrar pago" en sus deudas pendientes. El sistema valida los datos ingresados y actualiza los saldos correspondientes sin realizar transacciones reales de dinero.</w:t>
      </w:r>
    </w:p>
    <w:p w:rsidR="00000000" w:rsidDel="00000000" w:rsidP="00000000" w:rsidRDefault="00000000" w:rsidRPr="00000000" w14:paraId="00000054">
      <w:pPr>
        <w:pStyle w:val="Heading2"/>
        <w:keepNext w:val="1"/>
        <w:numPr>
          <w:ilvl w:val="1"/>
          <w:numId w:val="1"/>
        </w:numPr>
        <w:spacing w:after="0" w:afterAutospacing="0" w:before="360" w:lineRule="auto"/>
        <w:ind w:left="1440" w:hanging="360"/>
        <w:jc w:val="left"/>
        <w:rPr/>
      </w:pPr>
      <w:bookmarkStart w:colFirst="0" w:colLast="0" w:name="_heading=h.tidtlrurbr9a" w:id="14"/>
      <w:bookmarkEnd w:id="14"/>
      <w:r w:rsidDel="00000000" w:rsidR="00000000" w:rsidRPr="00000000">
        <w:rPr>
          <w:rtl w:val="0"/>
        </w:rPr>
        <w:t xml:space="preserve">Diagrama de Casos De Uso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619125</wp:posOffset>
            </wp:positionV>
            <wp:extent cx="6552272" cy="3853643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2272" cy="38536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pStyle w:val="Heading2"/>
        <w:keepNext w:val="1"/>
        <w:numPr>
          <w:ilvl w:val="1"/>
          <w:numId w:val="1"/>
        </w:numPr>
        <w:spacing w:after="360" w:before="0" w:beforeAutospacing="0" w:lineRule="auto"/>
        <w:ind w:left="1440" w:hanging="360"/>
        <w:jc w:val="left"/>
        <w:rPr/>
      </w:pPr>
      <w:bookmarkStart w:colFirst="0" w:colLast="0" w:name="_heading=h.e9e519j70c4b" w:id="15"/>
      <w:bookmarkEnd w:id="15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Esta funcionalidad permitirá que el usuario registre la devolución de dinero por un gasto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compartido previamente. El registro requiere confirmar quién paga a quién, el monto a pagar, la fecha de la operación y, opcionalmente, una nota aclaratoria.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Una vez registrado, el sistema procesa la información y disminuye la deuda del usuario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pagador hacia el usuario receptor, reflejándose inmediatamente en la pantalla de balances del grupo.</w:t>
      </w:r>
    </w:p>
    <w:p w:rsidR="00000000" w:rsidDel="00000000" w:rsidP="00000000" w:rsidRDefault="00000000" w:rsidRPr="00000000" w14:paraId="0000005A">
      <w:pPr>
        <w:pStyle w:val="Heading2"/>
        <w:keepNext w:val="1"/>
        <w:numPr>
          <w:ilvl w:val="1"/>
          <w:numId w:val="1"/>
        </w:numPr>
        <w:spacing w:after="0" w:afterAutospacing="0" w:before="360" w:lineRule="auto"/>
        <w:ind w:left="1440" w:hanging="360"/>
        <w:jc w:val="left"/>
        <w:rPr/>
      </w:pPr>
      <w:bookmarkStart w:colFirst="0" w:colLast="0" w:name="_heading=h.gzmexnwbe9x5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Actores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Usuario: Persona autenticada en la aplicación, miembro de un grupo y que posee una deuda pendiente con otro integrante. Interactúa con la interfaz para registrar el pago.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ACP: Sistema que valida el monto ingresado, procesa la reducción de la deuda y actualiza la vista de balances del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1"/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bookmarkStart w:colFirst="0" w:colLast="0" w:name="_heading=h.artgc4hapneq" w:id="17"/>
      <w:bookmarkEnd w:id="17"/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debe haber iniciado sesión en la aplicación móvil ACP.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debe pertenecer a al menos un grupo de gastos compartidos.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debe tener una deuda pendiente con otro miembro dentro del grupo.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y la base de datos deben estar disponibles para procesar la actualización.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debe contar con conexión a internet.</w:t>
      </w:r>
    </w:p>
    <w:p w:rsidR="00000000" w:rsidDel="00000000" w:rsidP="00000000" w:rsidRDefault="00000000" w:rsidRPr="00000000" w14:paraId="00000063">
      <w:pPr>
        <w:pStyle w:val="Heading2"/>
        <w:keepNext w:val="1"/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bookmarkStart w:colFirst="0" w:colLast="0" w:name="_heading=h.kw3e5cdl4yzk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Poscondiciones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registro es exitoso, el pago queda guardado en el historial del grupo.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balance de deuda entre el usuario que paga y el que recibe se actualiza (se reduce o se salda por completo).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es redirigido nuevamente a la sección de balances del grupo.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usuario cancela la operación, no se registra ningún pago y retorna a la vista anterior sin cambios en la base de datos.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1"/>
        <w:numPr>
          <w:ilvl w:val="1"/>
          <w:numId w:val="1"/>
        </w:numPr>
        <w:spacing w:after="360" w:before="360" w:lineRule="auto"/>
        <w:ind w:left="1440" w:hanging="360"/>
        <w:jc w:val="left"/>
        <w:rPr/>
      </w:pPr>
      <w:bookmarkStart w:colFirst="0" w:colLast="0" w:name="_heading=h.nc3gv0j3njh4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Flujo Básico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1346356"/>
        <w:tag w:val="goog_rdk_1"/>
      </w:sdtPr>
      <w:sdtContent>
        <w:tbl>
          <w:tblPr>
            <w:tblStyle w:val="Table3"/>
            <w:tblW w:w="9975.0" w:type="dxa"/>
            <w:jc w:val="left"/>
            <w:tblInd w:w="-5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7965"/>
            <w:tblGridChange w:id="0">
              <w:tblGrid>
                <w:gridCol w:w="2010"/>
                <w:gridCol w:w="796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1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bookmarkStart w:colFirst="0" w:colLast="0" w:name="_heading=h.16th4168vap5" w:id="20"/>
                <w:bookmarkEnd w:id="20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Numero de Flujo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1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bookmarkStart w:colFirst="0" w:colLast="0" w:name="_heading=h.ok97ioy4w3m5" w:id="21"/>
                <w:bookmarkEnd w:id="21"/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86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accede a la Pantalla de Grupos y selecciona un grupo específico</w:t>
                </w:r>
              </w:p>
            </w:tc>
          </w:tr>
          <w:tr>
            <w:trPr>
              <w:cantSplit w:val="0"/>
              <w:trHeight w:val="86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Pantalla de Detalle de Grupo.</w:t>
                </w:r>
              </w:p>
            </w:tc>
          </w:tr>
          <w:tr>
            <w:trPr>
              <w:cantSplit w:val="0"/>
              <w:trHeight w:val="86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navega a la sección "Balances".</w:t>
                </w:r>
              </w:p>
            </w:tc>
          </w:tr>
          <w:tr>
            <w:trPr>
              <w:cantSplit w:val="0"/>
              <w:trHeight w:val="86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total gastado, el balance por miembro y las deudas pendientes del usuario.</w:t>
                </w:r>
              </w:p>
            </w:tc>
          </w:tr>
          <w:tr>
            <w:trPr>
              <w:cantSplit w:val="0"/>
              <w:trHeight w:val="86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"Registrar pago" en una deuda específica de la lista.</w:t>
                </w:r>
              </w:p>
            </w:tc>
          </w:tr>
          <w:tr>
            <w:trPr>
              <w:cantSplit w:val="0"/>
              <w:trHeight w:val="86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Pantalla de Registro de Pago a Miembro.</w:t>
                </w:r>
              </w:p>
            </w:tc>
          </w:tr>
          <w:tr>
            <w:trPr>
              <w:cantSplit w:val="0"/>
              <w:trHeight w:val="86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visualiza los campos prellenados de "De quién para quién va el pago".</w:t>
                </w:r>
              </w:p>
            </w:tc>
          </w:tr>
          <w:tr>
            <w:trPr>
              <w:cantSplit w:val="0"/>
              <w:trHeight w:val="86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ingresa el "Monto a pagar", la "Fecha del pago" y, opcionalmente, una "Nota".</w:t>
                </w:r>
              </w:p>
            </w:tc>
          </w:tr>
          <w:tr>
            <w:trPr>
              <w:cantSplit w:val="0"/>
              <w:trHeight w:val="86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presiona el botón "Confirmar".</w:t>
                </w:r>
              </w:p>
            </w:tc>
          </w:tr>
          <w:tr>
            <w:trPr>
              <w:cantSplit w:val="0"/>
              <w:trHeight w:val="86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los datos ingresados.</w:t>
                </w:r>
              </w:p>
            </w:tc>
          </w:tr>
          <w:tr>
            <w:trPr>
              <w:cantSplit w:val="0"/>
              <w:trHeight w:val="86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registra el pago y recalcula los balances del grupo.</w:t>
                </w:r>
              </w:p>
            </w:tc>
          </w:tr>
          <w:tr>
            <w:trPr>
              <w:cantSplit w:val="0"/>
              <w:trHeight w:val="863.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redirige al usuario a la sección de Balances con la información actualizada.</w:t>
                </w:r>
              </w:p>
            </w:tc>
          </w:tr>
        </w:tbl>
      </w:sdtContent>
    </w:sdt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1"/>
        <w:numPr>
          <w:ilvl w:val="1"/>
          <w:numId w:val="1"/>
        </w:numPr>
        <w:spacing w:after="360" w:before="360" w:lineRule="auto"/>
        <w:ind w:left="1440" w:hanging="360"/>
        <w:jc w:val="left"/>
        <w:rPr/>
      </w:pPr>
      <w:bookmarkStart w:colFirst="0" w:colLast="0" w:name="_heading=h.ieypuwu7oku7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Excepciones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[EX1]: Monto a pagar no válido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El sistema valida que el monto ingresado sea mayor a cero. Si el monto es cero, negativo o tiene un formato incorrecto, el sistema muestra un mensaje de alerta solicitando un monto numérico válido en Soles (S/).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[EX2]: Cancelación del registro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Si el usuario presiona el botón "Cancelar" durante el llenado del formulario, el sistema detiene el proceso y lo devuelve a la sección de balances sin realizar ninguna modificación ni guardar datos.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[EX3]: Error de conexión con el sistema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Si durante el registro del pago ocurre un problema de conexión con el backend (FastAPI) o la base de datos (Supabase), el sistema muestra un mensaje indicando que no se pudo procesar la operación, permitiendo al usuario intentar nuevamente más tarde.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1440" w:hanging="360"/>
        <w:rPr>
          <w:b w:val="1"/>
          <w:bCs w:val="1"/>
          <w:sz w:val="28"/>
          <w:szCs w:val="28"/>
        </w:rPr>
        <w:sectPr>
          <w:footerReference r:id="rId8" w:type="default"/>
          <w:footerReference r:id="rId9" w:type="even"/>
          <w:pgSz w:h="16838" w:w="11906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Prototipos visuales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400050</wp:posOffset>
            </wp:positionV>
            <wp:extent cx="2229802" cy="5904426"/>
            <wp:effectExtent b="0" l="0" r="0" t="0"/>
            <wp:wrapTopAndBottom distB="114300" distT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9802" cy="5904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1933575</wp:posOffset>
            </wp:positionH>
            <wp:positionV relativeFrom="paragraph">
              <wp:posOffset>381000</wp:posOffset>
            </wp:positionV>
            <wp:extent cx="2712584" cy="5941404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2584" cy="5941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5048250</wp:posOffset>
            </wp:positionH>
            <wp:positionV relativeFrom="paragraph">
              <wp:posOffset>440010</wp:posOffset>
            </wp:positionV>
            <wp:extent cx="2714625" cy="5881688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881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1906" w:w="16838" w:orient="landscape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60" w:before="360" w:lineRule="auto"/>
      <w:ind w:left="720" w:hanging="360"/>
      <w:jc w:val="left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360" w:before="360" w:lineRule="auto"/>
      <w:ind w:left="1440" w:hanging="360"/>
      <w:jc w:val="left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r+fQCNVdPX9ZshLbb8m8ZZA1Pg==">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