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19706A" w:rsidRPr="002A4932" w:rsidRDefault="00000000">
      <w:pPr>
        <w:jc w:val="center"/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SCRITTURA PRIVATA</w:t>
      </w:r>
    </w:p>
    <w:p w14:paraId="00000002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03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Con la presente scrittura privata da valere a tutti gli effetti e conseguenze di legge tra:</w:t>
      </w:r>
    </w:p>
    <w:p w14:paraId="00000004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05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Medica GB S.r.l., con sede in Corso Giuseppe Garibaldi, 34 – 20121 Milano e con Partita IVA e registro imprese 12435130963, in persona dell'Amministratore Stefania Rocca</w:t>
      </w:r>
    </w:p>
    <w:p w14:paraId="00000006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07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(</w:t>
      </w:r>
      <w:proofErr w:type="spellStart"/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breviter</w:t>
      </w:r>
      <w:proofErr w:type="spellEnd"/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Medica GB)</w:t>
      </w:r>
    </w:p>
    <w:p w14:paraId="00000008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09" w14:textId="77777777" w:rsidR="0019706A" w:rsidRPr="002A4932" w:rsidRDefault="00000000">
      <w:pPr>
        <w:jc w:val="center"/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e</w:t>
      </w:r>
    </w:p>
    <w:p w14:paraId="0000000A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0B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Sig./Sig.ra Roberto Poggi nato/a a Milano il 15/03/1955, residente e domiciliato/a in Via Roma 123 - 20100 Milano (MI) e con codice fiscale PGGRRT55C15F205X.</w:t>
      </w:r>
      <w:proofErr w:type="spellStart"/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proofErr w:type="spellEnd"/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</w:p>
    <w:p w14:paraId="0000000C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0D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Riferimenti:</w:t>
      </w:r>
    </w:p>
    <w:p w14:paraId="0000000E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telefono +39 333 1234567 – e-mail rpoggi55@gmail.com</w:t>
      </w:r>
    </w:p>
    <w:p w14:paraId="0000000F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10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(</w:t>
      </w:r>
      <w:proofErr w:type="spellStart"/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breviter</w:t>
      </w:r>
      <w:proofErr w:type="spellEnd"/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Il Cliente)</w:t>
      </w:r>
    </w:p>
    <w:p w14:paraId="00000011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12" w14:textId="77777777" w:rsidR="0019706A" w:rsidRPr="002A4932" w:rsidRDefault="00000000">
      <w:pPr>
        <w:jc w:val="center"/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premesso che</w:t>
      </w:r>
    </w:p>
    <w:p w14:paraId="00000013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14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• Medica GB eroga servizi di assistenza domiciliare con tecnologie innovative, servizi di diagnostica a domicilio, esami strumentali, telemedicina, teleassistenza, telemonitoraggio e riabilitazione a domicilio.</w:t>
      </w:r>
    </w:p>
    <w:p w14:paraId="00000015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• Medica GB si avvale della consulenza di Medici, Terapisti, Infermieri e Operatori Socio Sanitari per erogare i servizi sopra descritti;</w:t>
      </w:r>
    </w:p>
    <w:p w14:paraId="00000016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• Tanto premesso,</w:t>
      </w:r>
    </w:p>
    <w:p w14:paraId="00000017" w14:textId="77777777" w:rsidR="0019706A" w:rsidRPr="002A4932" w:rsidRDefault="0019706A">
      <w:pPr>
        <w:jc w:val="center"/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18" w14:textId="77777777" w:rsidR="0019706A" w:rsidRPr="002A4932" w:rsidRDefault="00000000">
      <w:pPr>
        <w:jc w:val="center"/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si conviene e stabilisce quanto segue</w:t>
      </w:r>
    </w:p>
    <w:p w14:paraId="00000019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1A" w14:textId="77777777" w:rsidR="0019706A" w:rsidRPr="002A4932" w:rsidRDefault="00000000">
      <w:pPr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Premessa</w:t>
      </w:r>
    </w:p>
    <w:p w14:paraId="0000001B" w14:textId="77777777" w:rsidR="0019706A" w:rsidRPr="002A4932" w:rsidRDefault="0019706A">
      <w:pPr>
        <w:jc w:val="center"/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</w:pPr>
    </w:p>
    <w:p w14:paraId="0000001C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La premessa che precede costituisce parte integrante del presente Contratto.</w:t>
      </w:r>
    </w:p>
    <w:p w14:paraId="0000001D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1E" w14:textId="77777777" w:rsidR="0019706A" w:rsidRPr="002A4932" w:rsidRDefault="00000000">
      <w:pPr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Oggetto del Contratto</w:t>
      </w:r>
    </w:p>
    <w:p w14:paraId="0000001F" w14:textId="7631DDC2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L'oggetto del presente Contratto è l'erogazione del Servizio eCura Premium   mediante l'utilizzo del Dispositivo SiDLY VITAL CARE e con il supporto del Piano Avanzato con Servizi di Centrale Operativa h24 per 7 giorni per la durata di 12 mesi.</w:t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6F2FB3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</w:p>
    <w:p w14:paraId="00000020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21" w14:textId="0BCABC4A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Le funzioni del dispositivoSiDLY VITAL CARE sono le seguenti:</w:t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</w:p>
    <w:p w14:paraId="00000022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23" w14:textId="0A33EE3E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Comunicazione vocale bidirezionale: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è possibile configurare sulla Piattaforma i contatti dei familiari oltre a quelli della Centrale Operativa</w:t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ove prevista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; dopo l'invio dell'allarme i familiari e</w:t>
      </w:r>
      <w:r w:rsidR="00D13018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/o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la 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lastRenderedPageBreak/>
        <w:t>Centrale Operativa</w:t>
      </w:r>
      <w:r w:rsidR="00470B67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(piano avanzato)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ricevono una chiamata dal dispositivo e possono parlare con l'assistito; in qualsiasi momento i familiari e/o la Centrale Operativa</w:t>
      </w:r>
      <w:r w:rsidR="00470B67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</w:t>
      </w:r>
      <w:r w:rsidR="00470B67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(piano avanzato)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possono contattare l'assistito tramite il dispositivo.</w:t>
      </w:r>
    </w:p>
    <w:p w14:paraId="00000024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25" w14:textId="2A8649A6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Rilevatore automatico di caduta: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effettua una chiamata vocale di allarme, in caso di caduta, </w:t>
      </w:r>
      <w:r w:rsidR="006F2FB3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ai Care </w:t>
      </w:r>
      <w:proofErr w:type="spellStart"/>
      <w:r w:rsidR="006F2FB3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Givers</w:t>
      </w:r>
      <w:proofErr w:type="spellEnd"/>
      <w:r w:rsidR="006F2FB3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e Famigliari (Piano Base) e 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alla Centrale Operativa</w:t>
      </w:r>
      <w:r w:rsidR="006F2FB3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(Piano Avanzato)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e invia una notifica tramite sms ai familiari e</w:t>
      </w:r>
      <w:r w:rsidR="006F2FB3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, nel piano avanzato anche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alla Centrale Operativa. </w:t>
      </w:r>
      <w:proofErr w:type="spellStart"/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Nell'sms</w:t>
      </w:r>
      <w:proofErr w:type="spellEnd"/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arriverà sia il link da cliccare per individuare la posizione dell'assistito (geolocalizzazione) che i valori dei parametri fisiologici che è stato possibile rilevare.</w:t>
      </w:r>
    </w:p>
    <w:p w14:paraId="00000026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27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Posizione GPS e GPS-assistito: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consente di localizzare l'assistito quando viene inviato l'allarme. È inoltre possibile impostare una cosiddetta area sicura per l'assistito (geo-</w:t>
      </w:r>
      <w:proofErr w:type="spellStart"/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fencing</w:t>
      </w:r>
      <w:proofErr w:type="spellEnd"/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).</w:t>
      </w:r>
    </w:p>
    <w:p w14:paraId="00000028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29" w14:textId="6323295E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Misurazioni della frequenza cardiaca e della saturazione di ossigeno: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è possibile impostare una notifica che arrivi ai familiari</w:t>
      </w:r>
      <w:r w:rsidR="00470B67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e/o 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Centrale Operativa</w:t>
      </w:r>
      <w:r w:rsidR="00470B67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(ove prevista)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tramite APP quando i valori rilevati vanno oltre le soglie programmate (comunicate dal proprio Medico di Base).</w:t>
      </w:r>
    </w:p>
    <w:p w14:paraId="0000002A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2B" w14:textId="74B6A621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 xml:space="preserve">Pulsante SOS: 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premendo il pulsante SOS per circa 3 secondi è possibile effettuare una chiamata vocale </w:t>
      </w:r>
      <w:r w:rsidR="00215D1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ai care </w:t>
      </w:r>
      <w:proofErr w:type="spellStart"/>
      <w:r w:rsidR="00215D1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giver</w:t>
      </w:r>
      <w:proofErr w:type="spellEnd"/>
      <w:r w:rsidR="00215D1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/ famigliari (piano base) o 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alla Centrale Operativa</w:t>
      </w:r>
      <w:r w:rsidR="00470B67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(piano avanzato)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e inviare una notifica di emergenza (geolocalizzata) ai familiari </w:t>
      </w:r>
      <w:r w:rsidR="00215D1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o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alla Centrale Operativa stessa.</w:t>
      </w:r>
    </w:p>
    <w:p w14:paraId="0000002C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2D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Assistenza vocale: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informa l'assistito in relazione ai seguenti eventi: pressione pulsante SOS, attivazione dispositivo, messa in carica del dispositivo, segnalazione di batteria scarica, ecc.</w:t>
      </w:r>
    </w:p>
    <w:p w14:paraId="0000002E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2F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Promemoria per l'assunzione dei farmaci: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un messaggio ricorda l'orario in cui assumere i farmaci (aderenza terapeutica).</w:t>
      </w:r>
    </w:p>
    <w:p w14:paraId="00000030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31" w14:textId="77777777" w:rsidR="0019706A" w:rsidRPr="002A4932" w:rsidRDefault="00000000">
      <w:pPr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Durata del Servizio</w:t>
      </w:r>
    </w:p>
    <w:p w14:paraId="00000032" w14:textId="6FF2BA89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Il Servizio di TeleAssistenza eCura Premium ha una durata di 12 mesi a partire da 25/12/2025 fino al 25/12/2026.</w:t>
      </w:r>
      <w:r w:rsidR="002A4932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</w:p>
    <w:p w14:paraId="00000033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34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Il Contratto sarà prorogabile su richiesta scritta del Cliente e su accettazione di Medica GB.</w:t>
      </w:r>
    </w:p>
    <w:p w14:paraId="00000035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36" w14:textId="77777777" w:rsidR="0019706A" w:rsidRPr="002A4932" w:rsidRDefault="00000000">
      <w:pPr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Tariffa del Servizio</w:t>
      </w:r>
    </w:p>
    <w:p w14:paraId="00000037" w14:textId="6F9A7966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La tariffa annuale per il primo anno di attivazione del Servizio eCura Premium  è pari a Euro 1320.00 + IVA 22% e include:</w:t>
      </w:r>
      <w:r w:rsid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2A4932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</w:p>
    <w:p w14:paraId="00000038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39" w14:textId="2F394D16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  <w:lang w:val="en-US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  <w:lang w:val="en-US"/>
        </w:rPr>
        <w:t>- Dispositivo SiDLY VITAL CARE</w:t>
      </w:r>
      <w:r w:rsid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2A4932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</w:p>
    <w:p w14:paraId="0000003A" w14:textId="2053A644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- Configurazione del Dispositivo e del Processo di Comunicazione con la Centrale Operativa </w:t>
      </w:r>
      <w:r w:rsid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(ove previsto)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e</w:t>
      </w:r>
      <w:r w:rsid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/o</w:t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uno o più familiari e Piattaforma Web e APP di TeleAssistenza per la durata di 12 mesi</w:t>
      </w:r>
    </w:p>
    <w:p w14:paraId="0000003B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lastRenderedPageBreak/>
        <w:t>- SIM per trasmissione dati e comunicazione vocale per la durata di 12 mesi</w:t>
      </w:r>
    </w:p>
    <w:p w14:paraId="07A50BFD" w14:textId="77777777" w:rsidR="005F29A1" w:rsidRPr="002A4932" w:rsidRDefault="005F29A1" w:rsidP="005F29A1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- Piano Avanzato con Servizi di Centrale Operativa h24 per 7 giorni per la durata di 12 mesi</w:t>
      </w:r>
      <w: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</w:p>
    <w:p w14:paraId="0000003D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3E" w14:textId="1283296B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Per i successivi anni (rinnovabili di anno in anno) la tariffa annuale per il Servizio eCura Premiumsarà pari a Euro1080.00 + IVA 22% con inclusi:</w:t>
      </w:r>
      <w:r w:rsidR="002A4932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2A4932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2A4932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2A4932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</w:p>
    <w:p w14:paraId="0000003F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40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- Piattaforma Web e APP di TeleAssistenza per la durata di 12 mesi</w:t>
      </w:r>
    </w:p>
    <w:p w14:paraId="00000041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- SIM per trasmissione dati e comunicazione vocale per la durata di 12 mesi</w:t>
      </w:r>
    </w:p>
    <w:p w14:paraId="00000042" w14:textId="3DF07F7B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- Piano Avanzato con Servizi di Centrale Operativa h24 per 7 giorni per la durata di 12 mesi</w:t>
      </w:r>
      <w:r w:rsid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6F2FB3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6F2FB3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  <w:r w:rsidR="006F2FB3"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r>
    </w:p>
    <w:p w14:paraId="00000043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44" w14:textId="77777777" w:rsidR="0019706A" w:rsidRPr="002A4932" w:rsidRDefault="00000000">
      <w:pPr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Metodo di pagamento</w:t>
      </w:r>
    </w:p>
    <w:p w14:paraId="00000045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Medica GB emetterà fattura anticipata di 12 mesi all'attivazione del Servizio e il Cliente procederà al pagamento a ricevimento della fattura stessa tramite bonifico bancario</w:t>
      </w:r>
    </w:p>
    <w:p w14:paraId="00000046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47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Intestato a: Medica GB S.r.l.</w:t>
      </w:r>
    </w:p>
    <w:p w14:paraId="00000048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49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Causale: Servizi di TeleAssistenza Avanzata annui con Dispositivo </w:t>
      </w:r>
      <w:proofErr w:type="spellStart"/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SiDLY</w:t>
      </w:r>
      <w:proofErr w:type="spellEnd"/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CARE PRO e Centrale Operativa</w:t>
      </w:r>
    </w:p>
    <w:p w14:paraId="0000004A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4B" w14:textId="77777777" w:rsidR="0019706A" w:rsidRPr="002A4932" w:rsidRDefault="00000000">
      <w:pPr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Banca Popolare di Milano - </w:t>
      </w: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Iban: IT97L0503401727000000003519</w:t>
      </w:r>
    </w:p>
    <w:p w14:paraId="0000004C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4D" w14:textId="77777777" w:rsidR="0019706A" w:rsidRPr="002A4932" w:rsidRDefault="00000000">
      <w:pPr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Riservatezza ed esclusiva</w:t>
      </w:r>
    </w:p>
    <w:p w14:paraId="0000004F" w14:textId="1E10398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Il Cliente e Medica GB si impegnano reciprocamente a non divulgare o, comunque, non utilizzare, se non per motivi attinenti all'esercizio del presente contratto, tutte le informazioni di cui venissero a conoscenza nello svolgimento del Servizio.</w:t>
      </w:r>
    </w:p>
    <w:p w14:paraId="00000050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Il Cliente si impegna a contattare Medica GB per tutte le modifiche e proroghe del presente contratto.</w:t>
      </w:r>
    </w:p>
    <w:p w14:paraId="00000051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52" w14:textId="77777777" w:rsidR="0019706A" w:rsidRPr="002A4932" w:rsidRDefault="00000000">
      <w:pPr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b/>
          <w:color w:val="000000" w:themeColor="text1"/>
          <w:sz w:val="21"/>
          <w:szCs w:val="21"/>
          <w:highlight w:val="white"/>
        </w:rPr>
        <w:t>Foro competente</w:t>
      </w:r>
    </w:p>
    <w:p w14:paraId="00000053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Ogni eventuale contestazione o controversia che dovesse insorgere tra le parti in relazione all'interpretazione, alla validità ed esecuzione del presente contratto, sarà definita alla cognizione esclusiva del Foro di Milano.</w:t>
      </w:r>
    </w:p>
    <w:p w14:paraId="00000054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55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Milano, lì 25/12/2025</w:t>
      </w:r>
    </w:p>
    <w:p w14:paraId="00000056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57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Medica GB S.r.l.                                             Il Cliente</w:t>
      </w:r>
    </w:p>
    <w:p w14:paraId="00000058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59" w14:textId="77777777" w:rsidR="0019706A" w:rsidRPr="002A4932" w:rsidRDefault="0019706A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</w:p>
    <w:p w14:paraId="0000005A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Medica GB S.r.l.</w:t>
      </w:r>
    </w:p>
    <w:p w14:paraId="0000005B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Corso Giuseppe Garibaldi, 34 – 20121 Milano</w:t>
      </w:r>
    </w:p>
    <w:p w14:paraId="0000005C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PEC: medicagbsrl@pecimprese.it</w:t>
      </w:r>
    </w:p>
    <w:p w14:paraId="0000005D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proofErr w:type="spellStart"/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E.mail</w:t>
      </w:r>
      <w:proofErr w:type="spellEnd"/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: info@medicagb.it</w:t>
      </w:r>
    </w:p>
    <w:p w14:paraId="0000005E" w14:textId="77777777" w:rsidR="0019706A" w:rsidRPr="002A4932" w:rsidRDefault="00000000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r w:rsidRPr="002A4932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>Codice Fiscale e P.IVA: 12435130963 - REA: MI-2661409</w:t>
      </w:r>
    </w:p>
    <w:p w14:paraId="6E118F3A" w14:textId="6AD0C978" w:rsidR="00215D12" w:rsidRPr="005F29A1" w:rsidRDefault="002A4932">
      <w:pPr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</w:pPr>
      <w:hyperlink r:id="rId4" w:history="1">
        <w:r w:rsidRPr="009458F0">
          <w:rPr>
            <w:rStyle w:val="Collegamentoipertestuale"/>
            <w:rFonts w:ascii="Courier New" w:eastAsia="Courier New" w:hAnsi="Courier New" w:cs="Courier New"/>
            <w:sz w:val="21"/>
            <w:szCs w:val="21"/>
            <w:highlight w:val="white"/>
          </w:rPr>
          <w:t>www.medicagb.it</w:t>
        </w:r>
      </w:hyperlink>
      <w:r w:rsidR="006F2FB3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</w:t>
      </w:r>
      <w:hyperlink r:id="rId5" w:history="1">
        <w:r w:rsidR="006F2FB3" w:rsidRPr="009458F0">
          <w:rPr>
            <w:rStyle w:val="Collegamentoipertestuale"/>
            <w:rFonts w:ascii="Courier New" w:eastAsia="Courier New" w:hAnsi="Courier New" w:cs="Courier New"/>
            <w:sz w:val="21"/>
            <w:szCs w:val="21"/>
            <w:highlight w:val="white"/>
          </w:rPr>
          <w:t>www.ecura.it</w:t>
        </w:r>
      </w:hyperlink>
      <w:r w:rsidR="006F2FB3">
        <w:rPr>
          <w:rFonts w:ascii="Courier New" w:eastAsia="Courier New" w:hAnsi="Courier New" w:cs="Courier New"/>
          <w:color w:val="000000" w:themeColor="text1"/>
          <w:sz w:val="21"/>
          <w:szCs w:val="21"/>
          <w:highlight w:val="white"/>
        </w:rPr>
        <w:t xml:space="preserve"> </w:t>
      </w:r>
    </w:p>
    <w:sectPr w:rsidR="00215D12" w:rsidRPr="005F29A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2"/>
  <w:proofState w:spelling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706A"/>
    <w:rsid w:val="0019706A"/>
    <w:rsid w:val="00215D12"/>
    <w:rsid w:val="002A4932"/>
    <w:rsid w:val="00470B67"/>
    <w:rsid w:val="005F29A1"/>
    <w:rsid w:val="006F2FB3"/>
    <w:rsid w:val="00D13018"/>
    <w:rsid w:val="00E37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E4C7000"/>
  <w15:docId w15:val="{D5D060EB-7B96-6640-BB8B-AEBB30DE8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Collegamentoipertestuale">
    <w:name w:val="Hyperlink"/>
    <w:basedOn w:val="Carpredefinitoparagrafo"/>
    <w:uiPriority w:val="99"/>
    <w:unhideWhenUsed/>
    <w:rsid w:val="002A4932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2A49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ecura.it" TargetMode="External"/><Relationship Id="rId4" Type="http://schemas.openxmlformats.org/officeDocument/2006/relationships/hyperlink" Target="http://www.medicagb.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873</Words>
  <Characters>4979</Characters>
  <Application>Microsoft Office Word</Application>
  <DocSecurity>0</DocSecurity>
  <Lines>41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LocalCare Srl</Company>
  <LinksUpToDate>false</LinksUpToDate>
  <CharactersWithSpaces>5841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Roberto Poggi</cp:lastModifiedBy>
  <cp:revision>3</cp:revision>
  <dcterms:created xsi:type="dcterms:W3CDTF">2025-12-25T10:23:00Z</dcterms:created>
  <dcterms:modified xsi:type="dcterms:W3CDTF">2025-12-25T10:36:00Z</dcterms:modified>
</cp:coreProperties>
</file>