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5DA29" w14:textId="430C11A9" w:rsidR="006203C8" w:rsidRDefault="00F35054" w:rsidP="00F35054">
      <w:pPr>
        <w:jc w:val="center"/>
        <w:rPr>
          <w:b/>
          <w:u w:val="single"/>
        </w:rPr>
      </w:pPr>
      <w:r w:rsidRPr="00F35054">
        <w:rPr>
          <w:b/>
          <w:u w:val="single"/>
        </w:rPr>
        <w:t>Reto 3</w:t>
      </w:r>
      <w:r>
        <w:rPr>
          <w:b/>
          <w:u w:val="single"/>
        </w:rPr>
        <w:t>: Panel</w:t>
      </w:r>
      <w:r w:rsidR="00BC1B6F">
        <w:rPr>
          <w:b/>
          <w:u w:val="single"/>
        </w:rPr>
        <w:t xml:space="preserve"> Estático</w:t>
      </w:r>
    </w:p>
    <w:p w14:paraId="145D973F" w14:textId="5B4130EC" w:rsidR="00D01DAB" w:rsidRPr="004A7957" w:rsidRDefault="00BC1B6F" w:rsidP="004A7957">
      <w:pPr>
        <w:pStyle w:val="Prrafodelista"/>
        <w:numPr>
          <w:ilvl w:val="0"/>
          <w:numId w:val="10"/>
        </w:numPr>
        <w:rPr>
          <w:b/>
        </w:rPr>
      </w:pPr>
      <w:r w:rsidRPr="004A7957">
        <w:rPr>
          <w:b/>
        </w:rPr>
        <w:t>Estime el modelo propuesto por efec</w:t>
      </w:r>
      <w:r w:rsidR="00CC6CBD" w:rsidRPr="004A7957">
        <w:rPr>
          <w:b/>
        </w:rPr>
        <w:t xml:space="preserve">tos fijos, sustente su elección </w:t>
      </w:r>
      <w:r w:rsidRPr="004A7957">
        <w:rPr>
          <w:b/>
        </w:rPr>
        <w:t>ante un modelo de efectos aleator</w:t>
      </w:r>
      <w:r w:rsidR="00CC6CBD" w:rsidRPr="004A7957">
        <w:rPr>
          <w:b/>
        </w:rPr>
        <w:t>ios y ante un modelo de efectos</w:t>
      </w:r>
      <w:r w:rsidR="00BF0361" w:rsidRPr="004A7957">
        <w:rPr>
          <w:b/>
        </w:rPr>
        <w:t xml:space="preserve"> </w:t>
      </w:r>
      <w:r w:rsidRPr="004A7957">
        <w:rPr>
          <w:b/>
        </w:rPr>
        <w:t>agregados y analice los resultados.</w:t>
      </w:r>
    </w:p>
    <w:p w14:paraId="4FE2796F" w14:textId="0E772644" w:rsidR="004A7957" w:rsidRDefault="004A7957" w:rsidP="00C55851">
      <w:pPr>
        <w:pStyle w:val="Prrafodelista"/>
        <w:jc w:val="both"/>
      </w:pPr>
      <w:r w:rsidRPr="004A7957">
        <w:t xml:space="preserve">En principio, se comparan los modelos de efectos fijos y aleatorios frente al modelo pooled agrupado: En el caso del modelo de efectos fijos, la prueba F cuya hipótesis nula es que </w:t>
      </w:r>
      <w:r w:rsidR="001706BF">
        <w:t>la heterogeneidad individual no observab</w:t>
      </w:r>
      <w:r w:rsidR="00EA26DA">
        <w:t>le es cero, es rechazada al 1% de nivel de significancia.</w:t>
      </w:r>
    </w:p>
    <w:p w14:paraId="194F86F8" w14:textId="3CC98E11" w:rsidR="001706BF" w:rsidRDefault="001706BF" w:rsidP="00C55851">
      <w:pPr>
        <w:pStyle w:val="Prrafodelista"/>
        <w:jc w:val="both"/>
      </w:pPr>
      <w:r>
        <w:t>En el caso de modelo de e</w:t>
      </w:r>
      <w:r w:rsidR="00B62EF6">
        <w:t>fectos aleatorios, la prueba de Breusch-Pagan</w:t>
      </w:r>
      <w:r w:rsidR="00103125">
        <w:t>, cuya hipótesis nula es la varianza de la heterogeneidad individual</w:t>
      </w:r>
      <w:r w:rsidR="00C55851">
        <w:t xml:space="preserve"> </w:t>
      </w:r>
      <w:r w:rsidR="00AE69C2">
        <w:t>no observable es cero, la cual</w:t>
      </w:r>
      <w:r w:rsidR="00103125">
        <w:t xml:space="preserve"> se deriva de la matriz de varianzas y covarianzas del residuo compuesto</w:t>
      </w:r>
      <w:r w:rsidR="00C55851">
        <w:t>, es</w:t>
      </w:r>
      <w:r w:rsidR="00EA26DA">
        <w:t xml:space="preserve"> rechazada al 1% de nivel de significancia.</w:t>
      </w:r>
    </w:p>
    <w:p w14:paraId="155878D2" w14:textId="32661D68" w:rsidR="001070D3" w:rsidRPr="001070D3" w:rsidRDefault="00AE7E9C" w:rsidP="001070D3">
      <w:pPr>
        <w:pStyle w:val="Prrafodelista"/>
        <w:jc w:val="both"/>
      </w:pPr>
      <w:r>
        <w:t>Este resultado, se podría explicar</w:t>
      </w:r>
      <w:r w:rsidR="001070D3">
        <w:t xml:space="preserve"> porque la productividad medida</w:t>
      </w:r>
      <w:r w:rsidR="001070D3" w:rsidRPr="001070D3">
        <w:t xml:space="preserve"> inversamente por </w:t>
      </w:r>
      <w:r w:rsidR="003800D5">
        <w:t>el ratio de desperdicios es expli</w:t>
      </w:r>
      <w:r w:rsidR="001070D3" w:rsidRPr="001070D3">
        <w:t>cada por una heterogen</w:t>
      </w:r>
      <w:r w:rsidR="003800D5">
        <w:t xml:space="preserve">eidad individual no observable </w:t>
      </w:r>
      <w:r w:rsidR="002E1C4A">
        <w:t xml:space="preserve">la cual </w:t>
      </w:r>
      <w:r w:rsidR="001070D3" w:rsidRPr="001070D3">
        <w:t>no es modelada por el</w:t>
      </w:r>
      <w:r w:rsidR="002E1C4A">
        <w:t xml:space="preserve"> modelo</w:t>
      </w:r>
      <w:r w:rsidR="001070D3" w:rsidRPr="001070D3">
        <w:t xml:space="preserve"> MCO.</w:t>
      </w:r>
      <w:r w:rsidR="003800D5">
        <w:t xml:space="preserve"> El efecto fijo individual podría estar representado por la habilidad de las personas.</w:t>
      </w:r>
    </w:p>
    <w:p w14:paraId="605C1854" w14:textId="06A152F8" w:rsidR="008F5DE2" w:rsidRDefault="002544B4" w:rsidP="00BC1B6F">
      <w:pPr>
        <w:jc w:val="both"/>
        <w:rPr>
          <w:rFonts w:ascii="URWPalladioL-Roma" w:hAnsi="URWPalladioL-Roma" w:cs="URWPalladioL-Roma"/>
          <w:sz w:val="24"/>
          <w:szCs w:val="24"/>
        </w:rPr>
      </w:pPr>
      <w:r w:rsidRPr="0092109B"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5D0DEDF7" wp14:editId="79D8D5D9">
            <wp:simplePos x="0" y="0"/>
            <wp:positionH relativeFrom="margin">
              <wp:posOffset>977265</wp:posOffset>
            </wp:positionH>
            <wp:positionV relativeFrom="paragraph">
              <wp:posOffset>48895</wp:posOffset>
            </wp:positionV>
            <wp:extent cx="3724275" cy="2646045"/>
            <wp:effectExtent l="0" t="0" r="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E2E19" w14:textId="5C72D913" w:rsidR="008F5DE2" w:rsidRDefault="008F5DE2" w:rsidP="00BC1B6F">
      <w:pPr>
        <w:jc w:val="both"/>
        <w:rPr>
          <w:rFonts w:ascii="URWPalladioL-Roma" w:hAnsi="URWPalladioL-Roma" w:cs="URWPalladioL-Roma"/>
          <w:sz w:val="24"/>
          <w:szCs w:val="24"/>
        </w:rPr>
      </w:pPr>
    </w:p>
    <w:p w14:paraId="74DFB85D" w14:textId="30A367E3" w:rsidR="00D01DAB" w:rsidRDefault="00D01DAB" w:rsidP="00BC1B6F">
      <w:pPr>
        <w:jc w:val="both"/>
        <w:rPr>
          <w:rFonts w:ascii="URWPalladioL-Roma" w:hAnsi="URWPalladioL-Roma" w:cs="URWPalladioL-Roma"/>
          <w:sz w:val="24"/>
          <w:szCs w:val="24"/>
        </w:rPr>
      </w:pPr>
    </w:p>
    <w:p w14:paraId="49A667B6" w14:textId="0AD0A63F" w:rsidR="00D01DAB" w:rsidRDefault="0092109B">
      <w:pPr>
        <w:rPr>
          <w:rFonts w:ascii="URWPalladioL-Roma" w:hAnsi="URWPalladioL-Roma" w:cs="URWPalladioL-Roma"/>
          <w:sz w:val="24"/>
          <w:szCs w:val="24"/>
        </w:rPr>
      </w:pPr>
      <w:r w:rsidRPr="0092109B"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07BB772A" wp14:editId="0E90EFA1">
            <wp:simplePos x="0" y="0"/>
            <wp:positionH relativeFrom="margin">
              <wp:posOffset>910590</wp:posOffset>
            </wp:positionH>
            <wp:positionV relativeFrom="paragraph">
              <wp:posOffset>1941195</wp:posOffset>
            </wp:positionV>
            <wp:extent cx="4191000" cy="286258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DAB">
        <w:rPr>
          <w:rFonts w:ascii="URWPalladioL-Roma" w:hAnsi="URWPalladioL-Roma" w:cs="URWPalladioL-Roma"/>
          <w:sz w:val="24"/>
          <w:szCs w:val="24"/>
        </w:rPr>
        <w:br w:type="page"/>
      </w:r>
    </w:p>
    <w:p w14:paraId="607F6E1F" w14:textId="029A8BAC" w:rsidR="0092109B" w:rsidRDefault="00951C25" w:rsidP="00466FBD">
      <w:pPr>
        <w:tabs>
          <w:tab w:val="left" w:pos="2235"/>
        </w:tabs>
        <w:rPr>
          <w:rFonts w:ascii="URWPalladioL-Roma" w:hAnsi="URWPalladioL-Roma" w:cs="URWPalladioL-Roma"/>
          <w:sz w:val="24"/>
          <w:szCs w:val="24"/>
        </w:rPr>
      </w:pPr>
      <w:r w:rsidRPr="00951C25">
        <w:rPr>
          <w:noProof/>
          <w:lang w:eastAsia="es-PE"/>
        </w:rPr>
        <w:lastRenderedPageBreak/>
        <w:drawing>
          <wp:anchor distT="0" distB="0" distL="114300" distR="114300" simplePos="0" relativeHeight="251674624" behindDoc="0" locked="0" layoutInCell="1" allowOverlap="1" wp14:anchorId="0066BCD0" wp14:editId="6945A876">
            <wp:simplePos x="0" y="0"/>
            <wp:positionH relativeFrom="margin">
              <wp:posOffset>385445</wp:posOffset>
            </wp:positionH>
            <wp:positionV relativeFrom="paragraph">
              <wp:posOffset>-76200</wp:posOffset>
            </wp:positionV>
            <wp:extent cx="4255770" cy="197294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FBD">
        <w:rPr>
          <w:rFonts w:ascii="URWPalladioL-Roma" w:hAnsi="URWPalladioL-Roma" w:cs="URWPalladioL-Roma"/>
          <w:sz w:val="24"/>
          <w:szCs w:val="24"/>
        </w:rPr>
        <w:tab/>
      </w:r>
    </w:p>
    <w:p w14:paraId="0C87B0D2" w14:textId="66E7F645" w:rsidR="0092109B" w:rsidRDefault="0092109B">
      <w:pPr>
        <w:rPr>
          <w:rFonts w:ascii="URWPalladioL-Roma" w:hAnsi="URWPalladioL-Roma" w:cs="URWPalladioL-Roma"/>
          <w:sz w:val="24"/>
          <w:szCs w:val="24"/>
        </w:rPr>
      </w:pPr>
    </w:p>
    <w:p w14:paraId="43034630" w14:textId="2E07F6F9" w:rsidR="00331845" w:rsidRDefault="00331845" w:rsidP="006203C8"/>
    <w:p w14:paraId="4228DC4E" w14:textId="2DE5DA0C" w:rsidR="004B2686" w:rsidRDefault="004B2686" w:rsidP="006203C8"/>
    <w:p w14:paraId="6AF966CF" w14:textId="6213CADF" w:rsidR="004F1017" w:rsidRDefault="004F1017" w:rsidP="006203C8"/>
    <w:p w14:paraId="60710087" w14:textId="5AFF2052" w:rsidR="004F1017" w:rsidRDefault="004F1017" w:rsidP="006203C8"/>
    <w:p w14:paraId="0E73E194" w14:textId="77777777" w:rsidR="00653128" w:rsidRDefault="00653128" w:rsidP="006203C8"/>
    <w:p w14:paraId="4D73ADA0" w14:textId="6B01D0FF" w:rsidR="009E677C" w:rsidRPr="002D57B8" w:rsidRDefault="001E5825" w:rsidP="002D57B8">
      <w:pPr>
        <w:pStyle w:val="Prrafodelista"/>
        <w:jc w:val="both"/>
      </w:pPr>
      <w:r>
        <w:t>Luego comparamos los modelo</w:t>
      </w:r>
      <w:r w:rsidR="00246CBC">
        <w:t>s de efectos aleatorios y fijos:</w:t>
      </w:r>
      <w:r>
        <w:t xml:space="preserve"> </w:t>
      </w:r>
      <w:r w:rsidR="00246CBC">
        <w:t>D</w:t>
      </w:r>
      <w:r>
        <w:t xml:space="preserve">e acuerdo a la prueba de Hausman, cuya hipótesis </w:t>
      </w:r>
      <w:r w:rsidR="00E82AF6">
        <w:t xml:space="preserve">nula es que los modelos de efectos fijos y aleatorios </w:t>
      </w:r>
      <w:r w:rsidR="00D52B83" w:rsidRPr="00266BC4">
        <w:t xml:space="preserve">son consistentes, </w:t>
      </w:r>
      <w:r w:rsidR="00E82AF6" w:rsidRPr="00266BC4">
        <w:t>pero el de efectos aleatorios</w:t>
      </w:r>
      <w:r w:rsidR="00E82AF6" w:rsidRPr="002D57B8">
        <w:t xml:space="preserve"> es más eficiente</w:t>
      </w:r>
      <w:r w:rsidR="00266BC4" w:rsidRPr="002D57B8">
        <w:t xml:space="preserve"> </w:t>
      </w:r>
      <w:r w:rsidR="00E82AF6" w:rsidRPr="002D57B8">
        <w:t>(debido a que utiliza el MCG)</w:t>
      </w:r>
      <w:r w:rsidR="00C3542F" w:rsidRPr="002D57B8">
        <w:t>, no es rechazada.</w:t>
      </w:r>
      <w:r w:rsidR="00266BC4" w:rsidRPr="002D57B8">
        <w:t xml:space="preserve"> En ese sentido se prefiere usar </w:t>
      </w:r>
      <w:r w:rsidR="00320584">
        <w:t>el modelo de efectos aleatorios</w:t>
      </w:r>
      <w:r w:rsidR="00B11C17">
        <w:t xml:space="preserve"> porque es más eficiente</w:t>
      </w:r>
      <w:r w:rsidR="00245B97">
        <w:t>. Inicialmente se pensaba</w:t>
      </w:r>
      <w:r w:rsidR="00266BC4" w:rsidRPr="002D57B8">
        <w:t xml:space="preserve"> </w:t>
      </w:r>
      <w:r w:rsidR="00245B97">
        <w:t xml:space="preserve">que podría existir </w:t>
      </w:r>
      <w:r w:rsidR="00266BC4" w:rsidRPr="002D57B8">
        <w:t>una correlación entre el efecto individual no observable invariante en el tiempo (habilidad) y el otorgamiento de becas</w:t>
      </w:r>
      <w:r w:rsidR="00245B97">
        <w:t xml:space="preserve">; sin embargo, el no rechazo de la prueba nos diría que la heterogeneidad individual no observable no estaría correlacionada con </w:t>
      </w:r>
      <w:r w:rsidR="002E0D51">
        <w:t>el otorgamiento de becas. Esto  se podría explicar porque la asignación del tratamiento de dar becas, se realizó de manera aleatoria.</w:t>
      </w:r>
    </w:p>
    <w:p w14:paraId="54E3F195" w14:textId="0A12018E" w:rsidR="00CB7EF6" w:rsidRDefault="009E677C">
      <w:r w:rsidRPr="009E677C"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70101E25" wp14:editId="305CA0D1">
            <wp:simplePos x="0" y="0"/>
            <wp:positionH relativeFrom="margin">
              <wp:posOffset>605790</wp:posOffset>
            </wp:positionH>
            <wp:positionV relativeFrom="paragraph">
              <wp:posOffset>120650</wp:posOffset>
            </wp:positionV>
            <wp:extent cx="4897755" cy="267652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F6">
        <w:br w:type="page"/>
      </w:r>
    </w:p>
    <w:p w14:paraId="1FD7A1F6" w14:textId="6DE03CD6" w:rsidR="004B2686" w:rsidRPr="00034D34" w:rsidRDefault="00B35D78" w:rsidP="00034D34">
      <w:pPr>
        <w:pStyle w:val="Prrafodelista"/>
        <w:numPr>
          <w:ilvl w:val="0"/>
          <w:numId w:val="10"/>
        </w:numPr>
        <w:rPr>
          <w:b/>
        </w:rPr>
      </w:pPr>
      <w:r w:rsidRPr="00034D34">
        <w:rPr>
          <w:b/>
        </w:rPr>
        <w:lastRenderedPageBreak/>
        <w:t>Analizar la autocorrelación, heter</w:t>
      </w:r>
      <w:r w:rsidR="00CC6AED" w:rsidRPr="00034D34">
        <w:rPr>
          <w:b/>
        </w:rPr>
        <w:t xml:space="preserve">ocedasticidad y autocorrelación </w:t>
      </w:r>
      <w:r w:rsidRPr="00034D34">
        <w:rPr>
          <w:b/>
        </w:rPr>
        <w:t>contemporanea del panel.</w:t>
      </w:r>
    </w:p>
    <w:p w14:paraId="78B6EE5B" w14:textId="77777777" w:rsidR="00765BF1" w:rsidRDefault="00765BF1" w:rsidP="00AD138D">
      <w:pPr>
        <w:ind w:left="708" w:hanging="348"/>
      </w:pPr>
    </w:p>
    <w:p w14:paraId="359B5C58" w14:textId="3559D717" w:rsidR="00224D1E" w:rsidRPr="00765BF1" w:rsidRDefault="00AD138D" w:rsidP="00AD138D">
      <w:pPr>
        <w:ind w:left="708" w:hanging="348"/>
        <w:rPr>
          <w:b/>
          <w:u w:val="single"/>
        </w:rPr>
      </w:pPr>
      <w:r w:rsidRPr="00765BF1">
        <w:rPr>
          <w:b/>
          <w:u w:val="single"/>
        </w:rPr>
        <w:t>Modelo de efectos fijos</w:t>
      </w:r>
    </w:p>
    <w:p w14:paraId="5E9DFC2D" w14:textId="5DC29C2D" w:rsidR="00034D34" w:rsidRPr="00A16D5C" w:rsidRDefault="00281CB0" w:rsidP="00AD138D">
      <w:pPr>
        <w:ind w:left="360"/>
        <w:jc w:val="both"/>
      </w:pPr>
      <w:r w:rsidRPr="00A16D5C">
        <w:rPr>
          <w:noProof/>
          <w:lang w:eastAsia="es-PE"/>
        </w:rPr>
        <w:drawing>
          <wp:anchor distT="0" distB="0" distL="114300" distR="114300" simplePos="0" relativeHeight="251676672" behindDoc="0" locked="0" layoutInCell="1" allowOverlap="1" wp14:anchorId="41428897" wp14:editId="7357A563">
            <wp:simplePos x="0" y="0"/>
            <wp:positionH relativeFrom="column">
              <wp:posOffset>948690</wp:posOffset>
            </wp:positionH>
            <wp:positionV relativeFrom="paragraph">
              <wp:posOffset>1145540</wp:posOffset>
            </wp:positionV>
            <wp:extent cx="3867150" cy="168846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90"/>
                    <a:stretch/>
                  </pic:blipFill>
                  <pic:spPr bwMode="auto">
                    <a:xfrm>
                      <a:off x="0" y="0"/>
                      <a:ext cx="38671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D1E">
        <w:t xml:space="preserve">Para verificar la presencia de heterocedasticidad se ejecutó </w:t>
      </w:r>
      <w:r w:rsidR="00C67EE9">
        <w:t xml:space="preserve">la prueba modificada de Wald, cuya hipótesis nula es que la varianza del error </w:t>
      </w:r>
      <w:r w:rsidR="00224D1E">
        <w:t>es constante entre individuos la cual fue</w:t>
      </w:r>
      <w:r w:rsidR="00C67EE9">
        <w:t xml:space="preserve"> rechazada a un  nivel de </w:t>
      </w:r>
      <w:r w:rsidR="00AD54D3">
        <w:t>significancia</w:t>
      </w:r>
      <w:r w:rsidR="00C67EE9">
        <w:t xml:space="preserve"> de 1%.</w:t>
      </w:r>
      <w:r w:rsidR="00224D1E">
        <w:t xml:space="preserve"> Para verificar la presencia de autocorrelación de orden1 de los residuos, se ejecutó la prueba de autocorrelación de Wooldridge,</w:t>
      </w:r>
      <w:r w:rsidR="007C175F">
        <w:t xml:space="preserve"> </w:t>
      </w:r>
      <w:r w:rsidR="00FD51B5">
        <w:t>la cual fue rechaza a un nivel de significancia de 1%.</w:t>
      </w:r>
      <w:r>
        <w:t xml:space="preserve"> Finalmente, se ejecutó la prueba de correlación contemporánea </w:t>
      </w:r>
      <w:r w:rsidR="008C69B1">
        <w:t>mediante el test de Pesaran, se rechaza la hipótesis nula de no correlación contemporánea de los residuos a una nivel de significancia de 1%.</w:t>
      </w:r>
    </w:p>
    <w:p w14:paraId="52621431" w14:textId="536EF642" w:rsidR="00034D34" w:rsidRPr="00034D34" w:rsidRDefault="00EA5E07" w:rsidP="00034D34">
      <w:pPr>
        <w:ind w:left="360"/>
        <w:rPr>
          <w:b/>
        </w:rPr>
      </w:pPr>
      <w:r>
        <w:rPr>
          <w:b/>
        </w:rPr>
        <w:t>|</w:t>
      </w:r>
    </w:p>
    <w:p w14:paraId="653A1B76" w14:textId="5F7DFEF4" w:rsidR="00AC0E7C" w:rsidRDefault="00AC0E7C" w:rsidP="00B35D78">
      <w:pPr>
        <w:rPr>
          <w:rFonts w:ascii="URWPalladioL-Roma" w:hAnsi="URWPalladioL-Roma" w:cs="URWPalladioL-Roma"/>
          <w:sz w:val="24"/>
          <w:szCs w:val="24"/>
        </w:rPr>
      </w:pPr>
    </w:p>
    <w:p w14:paraId="64322CDA" w14:textId="22166425" w:rsidR="00DE73E0" w:rsidRDefault="00DE73E0" w:rsidP="00D8017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AAB3499" w14:textId="38E5BEA0" w:rsidR="00DE73E0" w:rsidRDefault="00281CB0">
      <w:pPr>
        <w:rPr>
          <w:b/>
        </w:rPr>
      </w:pPr>
      <w:r w:rsidRPr="00DE73E0"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1C7C22CA" wp14:editId="05DDECFA">
            <wp:simplePos x="0" y="0"/>
            <wp:positionH relativeFrom="column">
              <wp:posOffset>462915</wp:posOffset>
            </wp:positionH>
            <wp:positionV relativeFrom="paragraph">
              <wp:posOffset>2134235</wp:posOffset>
            </wp:positionV>
            <wp:extent cx="5612130" cy="1688465"/>
            <wp:effectExtent l="0" t="0" r="0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3E0"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3E8E911E" wp14:editId="60CED05F">
            <wp:simplePos x="0" y="0"/>
            <wp:positionH relativeFrom="column">
              <wp:posOffset>339090</wp:posOffset>
            </wp:positionH>
            <wp:positionV relativeFrom="paragraph">
              <wp:posOffset>4020185</wp:posOffset>
            </wp:positionV>
            <wp:extent cx="5612130" cy="921385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CBC" w:rsidRPr="0036299D"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7E5D7F45" wp14:editId="5CCA07DF">
            <wp:simplePos x="0" y="0"/>
            <wp:positionH relativeFrom="column">
              <wp:posOffset>1139190</wp:posOffset>
            </wp:positionH>
            <wp:positionV relativeFrom="paragraph">
              <wp:posOffset>925195</wp:posOffset>
            </wp:positionV>
            <wp:extent cx="3562350" cy="115252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84" r="36517" b="35125"/>
                    <a:stretch/>
                  </pic:blipFill>
                  <pic:spPr bwMode="auto">
                    <a:xfrm>
                      <a:off x="0" y="0"/>
                      <a:ext cx="3562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3E0">
        <w:rPr>
          <w:b/>
        </w:rPr>
        <w:br w:type="page"/>
      </w:r>
    </w:p>
    <w:p w14:paraId="5DF2B512" w14:textId="1C16D401" w:rsidR="00BD40BD" w:rsidRDefault="00BD40BD" w:rsidP="00D8017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182DCD1" w14:textId="368CA77E" w:rsidR="00BD40BD" w:rsidRDefault="00BD40BD" w:rsidP="00D8017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45E2075" w14:textId="6B47EC2F" w:rsidR="00BD40BD" w:rsidRDefault="00E94CA0" w:rsidP="00E94CA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Modelo de </w:t>
      </w:r>
      <w:r w:rsidR="00AD138D" w:rsidRPr="00AD138D">
        <w:rPr>
          <w:b/>
          <w:u w:val="single"/>
        </w:rPr>
        <w:t>E</w:t>
      </w:r>
      <w:r w:rsidR="00AD138D">
        <w:rPr>
          <w:b/>
          <w:u w:val="single"/>
        </w:rPr>
        <w:t>fectos aleatorios</w:t>
      </w:r>
    </w:p>
    <w:p w14:paraId="2523D980" w14:textId="77777777" w:rsidR="006D384D" w:rsidRPr="00AD138D" w:rsidRDefault="006D384D" w:rsidP="00D80171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3A0FFCE0" w14:textId="721D8A25" w:rsidR="00BD40BD" w:rsidRPr="006D384D" w:rsidRDefault="009E2521" w:rsidP="00D80171">
      <w:pPr>
        <w:autoSpaceDE w:val="0"/>
        <w:autoSpaceDN w:val="0"/>
        <w:adjustRightInd w:val="0"/>
        <w:spacing w:after="0" w:line="240" w:lineRule="auto"/>
      </w:pPr>
      <w:r w:rsidRPr="006D384D">
        <w:t>Se ejecutó la prueba</w:t>
      </w:r>
      <w:r w:rsidR="006D384D">
        <w:t xml:space="preserve"> de heterocedasticidad y autocorrelación serial, con lo cual se rechazó la hipótesis nula de no autocorre</w:t>
      </w:r>
      <w:r w:rsidR="008C69B1">
        <w:t>lacón serial y homocedasticidad con un nivel de confianza de 99%.</w:t>
      </w:r>
      <w:r w:rsidR="006D384D">
        <w:t xml:space="preserve"> </w:t>
      </w:r>
    </w:p>
    <w:p w14:paraId="1264E516" w14:textId="3F9D31E3" w:rsidR="00BD40BD" w:rsidRDefault="00BD40BD" w:rsidP="00D8017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3B529F3" w14:textId="5C04990F" w:rsidR="00BD40BD" w:rsidRDefault="00E94CA0" w:rsidP="00D80171">
      <w:pPr>
        <w:autoSpaceDE w:val="0"/>
        <w:autoSpaceDN w:val="0"/>
        <w:adjustRightInd w:val="0"/>
        <w:spacing w:after="0" w:line="240" w:lineRule="auto"/>
        <w:rPr>
          <w:b/>
        </w:rPr>
      </w:pPr>
      <w:r w:rsidRPr="006D384D">
        <w:rPr>
          <w:noProof/>
          <w:lang w:eastAsia="es-PE"/>
        </w:rPr>
        <w:drawing>
          <wp:anchor distT="0" distB="0" distL="114300" distR="114300" simplePos="0" relativeHeight="251638272" behindDoc="0" locked="0" layoutInCell="1" allowOverlap="1" wp14:anchorId="02A8A9F0" wp14:editId="3B3B0975">
            <wp:simplePos x="0" y="0"/>
            <wp:positionH relativeFrom="margin">
              <wp:posOffset>396240</wp:posOffset>
            </wp:positionH>
            <wp:positionV relativeFrom="paragraph">
              <wp:posOffset>19685</wp:posOffset>
            </wp:positionV>
            <wp:extent cx="4057650" cy="3071495"/>
            <wp:effectExtent l="0" t="0" r="0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2"/>
                    <a:stretch/>
                  </pic:blipFill>
                  <pic:spPr bwMode="auto">
                    <a:xfrm>
                      <a:off x="0" y="0"/>
                      <a:ext cx="405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0BCE2" w14:textId="31A15580" w:rsidR="00727FBB" w:rsidRPr="00D80171" w:rsidRDefault="007605CE" w:rsidP="00D8017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885014">
        <w:rPr>
          <w:b/>
        </w:rPr>
        <w:t>.</w:t>
      </w:r>
    </w:p>
    <w:p w14:paraId="2D163834" w14:textId="588E0938" w:rsidR="003F6038" w:rsidRDefault="003F6038" w:rsidP="00B35D78"/>
    <w:p w14:paraId="5E34A5E7" w14:textId="196CC25F" w:rsidR="004B2686" w:rsidRDefault="004B2686" w:rsidP="006203C8"/>
    <w:p w14:paraId="7DE63FE2" w14:textId="799DDF76" w:rsidR="004B2686" w:rsidRPr="006203C8" w:rsidRDefault="004B2686" w:rsidP="006203C8"/>
    <w:p w14:paraId="0ED20CE4" w14:textId="77777777" w:rsidR="009826E3" w:rsidRDefault="009826E3" w:rsidP="006203C8"/>
    <w:p w14:paraId="2B454432" w14:textId="77777777" w:rsidR="009826E3" w:rsidRDefault="009826E3" w:rsidP="006203C8"/>
    <w:p w14:paraId="1B5602F0" w14:textId="77777777" w:rsidR="009826E3" w:rsidRDefault="009826E3" w:rsidP="006203C8"/>
    <w:p w14:paraId="4DBB83AF" w14:textId="0DAD9F65" w:rsidR="009826E3" w:rsidRDefault="009826E3" w:rsidP="006203C8"/>
    <w:p w14:paraId="2DB7A9E4" w14:textId="77777777" w:rsidR="009826E3" w:rsidRDefault="009826E3" w:rsidP="006203C8"/>
    <w:p w14:paraId="79FD5715" w14:textId="77777777" w:rsidR="009826E3" w:rsidRDefault="009826E3" w:rsidP="006203C8"/>
    <w:p w14:paraId="0702B6DF" w14:textId="77777777" w:rsidR="009826E3" w:rsidRDefault="009826E3" w:rsidP="006203C8"/>
    <w:p w14:paraId="339BC459" w14:textId="44A5761B" w:rsidR="00E94CA0" w:rsidRDefault="00341B63" w:rsidP="00432FDC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  <w:r w:rsidRPr="00D56BE4">
        <w:rPr>
          <w:highlight w:val="yellow"/>
        </w:rPr>
        <w:t xml:space="preserve">Debido a </w:t>
      </w:r>
      <w:r w:rsidR="002B6BEF" w:rsidRPr="00D56BE4">
        <w:rPr>
          <w:highlight w:val="yellow"/>
        </w:rPr>
        <w:t xml:space="preserve">la </w:t>
      </w:r>
      <w:r w:rsidR="00F30F99" w:rsidRPr="00D56BE4">
        <w:rPr>
          <w:highlight w:val="yellow"/>
        </w:rPr>
        <w:t xml:space="preserve">presencia a que la varianza de los errores por individuo no es constante, que existe una correlación serial de los residuos por individuo y que existe una correlación de los residuos entre individuos dado un periodo, </w:t>
      </w:r>
      <w:r w:rsidR="002B6BEF" w:rsidRPr="00D56BE4">
        <w:rPr>
          <w:highlight w:val="yellow"/>
        </w:rPr>
        <w:t>se estiman</w:t>
      </w:r>
      <w:r w:rsidR="00E85143" w:rsidRPr="00D56BE4">
        <w:rPr>
          <w:highlight w:val="yellow"/>
        </w:rPr>
        <w:t xml:space="preserve"> el modelo de efectos aleatorios</w:t>
      </w:r>
      <w:r w:rsidR="002B6BEF" w:rsidRPr="00D56BE4">
        <w:rPr>
          <w:highlight w:val="yellow"/>
        </w:rPr>
        <w:t xml:space="preserve">  por </w:t>
      </w:r>
      <w:r w:rsidR="00432FDC" w:rsidRPr="00D56BE4">
        <w:rPr>
          <w:highlight w:val="yellow"/>
        </w:rPr>
        <w:t xml:space="preserve">Mínimos Cuadrados Generalizados Factibles o bien con Errores Estándar Corregidos </w:t>
      </w:r>
      <w:r w:rsidR="003E2C58" w:rsidRPr="00D56BE4">
        <w:rPr>
          <w:highlight w:val="yellow"/>
        </w:rPr>
        <w:t>para Panel</w:t>
      </w:r>
      <w:r w:rsidR="00432FDC" w:rsidRPr="00D56BE4">
        <w:rPr>
          <w:highlight w:val="yellow"/>
        </w:rPr>
        <w:t>.</w:t>
      </w:r>
      <w:r w:rsidR="003E2C58" w:rsidRPr="00D56BE4">
        <w:rPr>
          <w:highlight w:val="yellow"/>
        </w:rPr>
        <w:t xml:space="preserve"> Se observa como en el caso del modelo PCSE los errores estándar </w:t>
      </w:r>
      <w:r w:rsidR="00EF43D1" w:rsidRPr="00D56BE4">
        <w:rPr>
          <w:highlight w:val="yellow"/>
        </w:rPr>
        <w:t>se incrementan haciéndose</w:t>
      </w:r>
      <w:r w:rsidR="003E2C58" w:rsidRPr="00D56BE4">
        <w:rPr>
          <w:highlight w:val="yellow"/>
        </w:rPr>
        <w:t xml:space="preserve"> no significativas las variables  excepto por la dummy del año 89.</w:t>
      </w:r>
    </w:p>
    <w:p w14:paraId="451E3803" w14:textId="0B801F7B" w:rsidR="00691117" w:rsidRDefault="00691117" w:rsidP="006203C8"/>
    <w:p w14:paraId="154C79F9" w14:textId="5C036050" w:rsidR="006C6634" w:rsidRDefault="003E2C58" w:rsidP="006203C8">
      <w:r w:rsidRPr="00691117">
        <w:rPr>
          <w:noProof/>
          <w:lang w:eastAsia="es-PE"/>
        </w:rPr>
        <w:lastRenderedPageBreak/>
        <w:drawing>
          <wp:anchor distT="0" distB="0" distL="114300" distR="114300" simplePos="0" relativeHeight="251673088" behindDoc="0" locked="0" layoutInCell="1" allowOverlap="1" wp14:anchorId="525F7BD7" wp14:editId="62E69B21">
            <wp:simplePos x="0" y="0"/>
            <wp:positionH relativeFrom="column">
              <wp:posOffset>424815</wp:posOffset>
            </wp:positionH>
            <wp:positionV relativeFrom="paragraph">
              <wp:posOffset>9525</wp:posOffset>
            </wp:positionV>
            <wp:extent cx="5191125" cy="328041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4" r="44315"/>
                    <a:stretch/>
                  </pic:blipFill>
                  <pic:spPr bwMode="auto">
                    <a:xfrm>
                      <a:off x="0" y="0"/>
                      <a:ext cx="519112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FF8A2" w14:textId="5D5564E7" w:rsidR="006C6634" w:rsidRDefault="006C6634" w:rsidP="006203C8"/>
    <w:p w14:paraId="27238950" w14:textId="6211A627" w:rsidR="006C6634" w:rsidRDefault="006C6634" w:rsidP="006203C8"/>
    <w:p w14:paraId="75A09B10" w14:textId="02D8A656" w:rsidR="006C6634" w:rsidRDefault="006C6634" w:rsidP="006203C8"/>
    <w:p w14:paraId="2D69A116" w14:textId="77777777" w:rsidR="006C6634" w:rsidRDefault="006C6634" w:rsidP="006203C8"/>
    <w:p w14:paraId="48558E9A" w14:textId="4723355D" w:rsidR="006C6634" w:rsidRDefault="006C6634" w:rsidP="006203C8"/>
    <w:p w14:paraId="0E2E2E68" w14:textId="3DE309BA" w:rsidR="009826E3" w:rsidRDefault="009826E3" w:rsidP="006203C8"/>
    <w:p w14:paraId="766BD260" w14:textId="5C1C02A9" w:rsidR="009826E3" w:rsidRDefault="009826E3" w:rsidP="006203C8"/>
    <w:p w14:paraId="21729E52" w14:textId="477D87D6" w:rsidR="009826E3" w:rsidRDefault="009826E3" w:rsidP="006203C8"/>
    <w:p w14:paraId="45306391" w14:textId="00A86388" w:rsidR="009826E3" w:rsidRDefault="009826E3" w:rsidP="006203C8"/>
    <w:p w14:paraId="6C6878DB" w14:textId="34B4F6B2" w:rsidR="009826E3" w:rsidRDefault="009826E3" w:rsidP="006203C8"/>
    <w:p w14:paraId="5C25F17F" w14:textId="5D391C36" w:rsidR="009826E3" w:rsidRDefault="009826E3" w:rsidP="009826E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224999B" w14:textId="72FC33DB" w:rsidR="009826E3" w:rsidRDefault="007C6CCC" w:rsidP="009826E3">
      <w:pPr>
        <w:rPr>
          <w:b/>
        </w:rPr>
      </w:pPr>
      <w:r w:rsidRPr="006C6634">
        <w:rPr>
          <w:noProof/>
          <w:lang w:eastAsia="es-PE"/>
        </w:rPr>
        <w:drawing>
          <wp:anchor distT="0" distB="0" distL="114300" distR="114300" simplePos="0" relativeHeight="251660800" behindDoc="0" locked="0" layoutInCell="1" allowOverlap="1" wp14:anchorId="4F17D9D1" wp14:editId="71141EE0">
            <wp:simplePos x="0" y="0"/>
            <wp:positionH relativeFrom="column">
              <wp:posOffset>643890</wp:posOffset>
            </wp:positionH>
            <wp:positionV relativeFrom="paragraph">
              <wp:posOffset>231775</wp:posOffset>
            </wp:positionV>
            <wp:extent cx="4676775" cy="3426460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65" r="41775" b="1"/>
                    <a:stretch/>
                  </pic:blipFill>
                  <pic:spPr bwMode="auto">
                    <a:xfrm>
                      <a:off x="0" y="0"/>
                      <a:ext cx="46767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75AC" w14:textId="0B0022A3" w:rsidR="009826E3" w:rsidRDefault="009826E3" w:rsidP="009826E3">
      <w:pPr>
        <w:rPr>
          <w:b/>
        </w:rPr>
      </w:pPr>
    </w:p>
    <w:p w14:paraId="1BD59C87" w14:textId="77777777" w:rsidR="003E2C58" w:rsidRDefault="003E2C58" w:rsidP="009826E3">
      <w:pPr>
        <w:rPr>
          <w:b/>
        </w:rPr>
      </w:pPr>
    </w:p>
    <w:p w14:paraId="6CE2AF1F" w14:textId="77777777" w:rsidR="003E2C58" w:rsidRDefault="003E2C58" w:rsidP="009826E3">
      <w:pPr>
        <w:rPr>
          <w:b/>
        </w:rPr>
      </w:pPr>
    </w:p>
    <w:p w14:paraId="4F652E6C" w14:textId="77777777" w:rsidR="003E2C58" w:rsidRDefault="003E2C58" w:rsidP="009826E3">
      <w:pPr>
        <w:rPr>
          <w:b/>
        </w:rPr>
      </w:pPr>
    </w:p>
    <w:p w14:paraId="77B2D04E" w14:textId="77777777" w:rsidR="003E2C58" w:rsidRDefault="003E2C58" w:rsidP="009826E3">
      <w:pPr>
        <w:rPr>
          <w:b/>
        </w:rPr>
      </w:pPr>
    </w:p>
    <w:p w14:paraId="21EE2FD5" w14:textId="77777777" w:rsidR="003E2C58" w:rsidRDefault="003E2C58" w:rsidP="009826E3">
      <w:pPr>
        <w:rPr>
          <w:b/>
        </w:rPr>
      </w:pPr>
    </w:p>
    <w:p w14:paraId="49ADBCA5" w14:textId="6E202FFC" w:rsidR="00026F2A" w:rsidRDefault="00026F2A">
      <w:pPr>
        <w:rPr>
          <w:b/>
        </w:rPr>
      </w:pPr>
      <w:r>
        <w:rPr>
          <w:b/>
        </w:rPr>
        <w:br w:type="page"/>
      </w:r>
    </w:p>
    <w:p w14:paraId="63DDBB79" w14:textId="77777777" w:rsidR="003E2C58" w:rsidRDefault="003E2C58" w:rsidP="009826E3">
      <w:pPr>
        <w:rPr>
          <w:b/>
        </w:rPr>
      </w:pPr>
    </w:p>
    <w:p w14:paraId="43B0B6A8" w14:textId="023FA3C7" w:rsidR="009826E3" w:rsidRDefault="009826E3" w:rsidP="009826E3">
      <w:pPr>
        <w:rPr>
          <w:b/>
        </w:rPr>
      </w:pPr>
    </w:p>
    <w:p w14:paraId="4137FE48" w14:textId="2A21CA4F" w:rsidR="004456DE" w:rsidRDefault="009826E3" w:rsidP="009826E3">
      <w:r w:rsidRPr="00D80171">
        <w:rPr>
          <w:b/>
        </w:rPr>
        <w:t>3.</w:t>
      </w:r>
      <w:r w:rsidRPr="00885014">
        <w:rPr>
          <w:b/>
        </w:rPr>
        <w:t>Aplicar el modelo de efectos fijos al modelo en primeras diferencias. Discuta los resultados</w:t>
      </w:r>
      <w:r w:rsidRPr="00F94347">
        <w:t xml:space="preserve"> </w:t>
      </w:r>
    </w:p>
    <w:p w14:paraId="079B73D3" w14:textId="093E8715" w:rsidR="000D0775" w:rsidRDefault="00B12942" w:rsidP="00BB20BC">
      <w:pPr>
        <w:jc w:val="both"/>
      </w:pPr>
      <w:r>
        <w:t xml:space="preserve">En </w:t>
      </w:r>
      <w:r w:rsidR="001E096D">
        <w:t>principio</w:t>
      </w:r>
      <w:r>
        <w:t xml:space="preserve">, el R2 de 18%, nos dice que aproximadamente el 18% de la </w:t>
      </w:r>
      <w:r w:rsidR="001E096D">
        <w:t>variabilidad de la variable</w:t>
      </w:r>
      <w:r w:rsidR="00665402">
        <w:t xml:space="preserve"> inversa de la</w:t>
      </w:r>
      <w:r w:rsidR="001E096D">
        <w:t xml:space="preserve"> productivi</w:t>
      </w:r>
      <w:r>
        <w:t>d</w:t>
      </w:r>
      <w:r w:rsidR="001E096D">
        <w:t>ad</w:t>
      </w:r>
      <w:r>
        <w:t xml:space="preserve"> es explicada por el modelo.</w:t>
      </w:r>
      <w:r w:rsidR="00665402">
        <w:t xml:space="preserve"> El signo del coeficiente asociado a la beca, resultó de acuerdo a lo esperado</w:t>
      </w:r>
      <w:r w:rsidR="00B92F5D">
        <w:t>,</w:t>
      </w:r>
      <w:r w:rsidR="003901B6">
        <w:t xml:space="preserve"> así</w:t>
      </w:r>
      <w:r w:rsidR="00B92F5D">
        <w:t xml:space="preserve"> </w:t>
      </w:r>
      <w:r w:rsidR="00FD3DFC">
        <w:t xml:space="preserve">el otorgamiento de beca </w:t>
      </w:r>
      <w:r w:rsidR="00A56C95">
        <w:t xml:space="preserve">hoy y de hace un año, </w:t>
      </w:r>
      <w:r w:rsidR="00FD3DFC">
        <w:t>está asociado negativamente con</w:t>
      </w:r>
      <w:r w:rsidR="00A56C95">
        <w:t xml:space="preserve"> el ratio de desperdicios, mientras que las dummys temporales del año 88 y 89, también impactan negativamente a la tasa de </w:t>
      </w:r>
      <w:r w:rsidR="00FB1534">
        <w:t>desperdicios</w:t>
      </w:r>
      <w:r w:rsidR="00A56C95">
        <w:t xml:space="preserve"> o lo que es lo mismo mejoran la productividad laboral.</w:t>
      </w:r>
      <w:r w:rsidR="00B92F5D">
        <w:t xml:space="preserve"> </w:t>
      </w:r>
      <w:r w:rsidR="002721C4">
        <w:t xml:space="preserve"> Sin embargo, solo la variable de asignación de beca y la dummy del año 89 fueron estadísticamente significativas al 10%.</w:t>
      </w:r>
      <w:r w:rsidR="007F307A">
        <w:t xml:space="preserve"> </w:t>
      </w:r>
      <w:r w:rsidR="0003619A">
        <w:t xml:space="preserve"> Asumiendo que existe una correlación entre la heterogeneidad y la asignación de la beca, el modelo de primeras diferencias elimina el efecto fijo invariante en el tiempo; sin embargo, introduce problema de autocorrelación serial.</w:t>
      </w:r>
    </w:p>
    <w:p w14:paraId="184B69AC" w14:textId="562FEB96" w:rsidR="00574D4B" w:rsidRPr="00B62C6E" w:rsidRDefault="008E23E0" w:rsidP="00B62C6E">
      <w:pPr>
        <w:jc w:val="center"/>
        <w:rPr>
          <w:b/>
          <w:u w:val="single"/>
        </w:rPr>
      </w:pPr>
      <w:r w:rsidRPr="00F94347">
        <w:rPr>
          <w:noProof/>
          <w:lang w:eastAsia="es-PE"/>
        </w:rPr>
        <w:drawing>
          <wp:anchor distT="0" distB="0" distL="114300" distR="114300" simplePos="0" relativeHeight="251675136" behindDoc="0" locked="0" layoutInCell="1" allowOverlap="1" wp14:anchorId="3EC2ACF7" wp14:editId="224C7CCB">
            <wp:simplePos x="0" y="0"/>
            <wp:positionH relativeFrom="margin">
              <wp:posOffset>491490</wp:posOffset>
            </wp:positionH>
            <wp:positionV relativeFrom="paragraph">
              <wp:posOffset>215265</wp:posOffset>
            </wp:positionV>
            <wp:extent cx="4625975" cy="2775585"/>
            <wp:effectExtent l="0" t="0" r="0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775">
        <w:br w:type="page"/>
      </w:r>
      <w:r w:rsidR="00574D4B" w:rsidRPr="00B62C6E">
        <w:rPr>
          <w:b/>
          <w:u w:val="single"/>
        </w:rPr>
        <w:lastRenderedPageBreak/>
        <w:t>Anexo</w:t>
      </w:r>
    </w:p>
    <w:p w14:paraId="45F8A83C" w14:textId="18911360" w:rsidR="00574D4B" w:rsidRDefault="00574D4B" w:rsidP="008E23E0"/>
    <w:p w14:paraId="516631F0" w14:textId="793489D6" w:rsidR="0040784A" w:rsidRPr="000D0775" w:rsidRDefault="00574D4B" w:rsidP="00B62C6E">
      <w:pPr>
        <w:jc w:val="center"/>
        <w:rPr>
          <w:b/>
          <w:u w:val="single"/>
        </w:rPr>
      </w:pPr>
      <w:r w:rsidRPr="005E370A">
        <w:rPr>
          <w:noProof/>
          <w:lang w:eastAsia="es-PE"/>
        </w:rPr>
        <w:drawing>
          <wp:anchor distT="0" distB="0" distL="114300" distR="114300" simplePos="0" relativeHeight="251679232" behindDoc="0" locked="0" layoutInCell="1" allowOverlap="1" wp14:anchorId="1CA8FDA6" wp14:editId="0BD10F6D">
            <wp:simplePos x="0" y="0"/>
            <wp:positionH relativeFrom="column">
              <wp:posOffset>91440</wp:posOffset>
            </wp:positionH>
            <wp:positionV relativeFrom="paragraph">
              <wp:posOffset>439420</wp:posOffset>
            </wp:positionV>
            <wp:extent cx="4719320" cy="567563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775" w:rsidRPr="000D0775">
        <w:rPr>
          <w:b/>
          <w:u w:val="single"/>
        </w:rPr>
        <w:t>Comparación de modelos</w:t>
      </w:r>
      <w:r>
        <w:rPr>
          <w:b/>
          <w:u w:val="single"/>
        </w:rPr>
        <w:t xml:space="preserve"> de Panel Est</w:t>
      </w:r>
      <w:r w:rsidR="00B62C6E">
        <w:rPr>
          <w:b/>
          <w:u w:val="single"/>
        </w:rPr>
        <w:t>átic</w:t>
      </w:r>
      <w:r>
        <w:rPr>
          <w:b/>
          <w:u w:val="single"/>
        </w:rPr>
        <w:t>o</w:t>
      </w:r>
    </w:p>
    <w:sectPr w:rsidR="0040784A" w:rsidRPr="000D0775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FDF34" w14:textId="77777777" w:rsidR="0027155F" w:rsidRDefault="0027155F" w:rsidP="00282AF8">
      <w:pPr>
        <w:spacing w:after="0" w:line="240" w:lineRule="auto"/>
      </w:pPr>
      <w:r>
        <w:separator/>
      </w:r>
    </w:p>
  </w:endnote>
  <w:endnote w:type="continuationSeparator" w:id="0">
    <w:p w14:paraId="796B4A82" w14:textId="77777777" w:rsidR="0027155F" w:rsidRDefault="0027155F" w:rsidP="0028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72514"/>
      <w:docPartObj>
        <w:docPartGallery w:val="Page Numbers (Bottom of Page)"/>
        <w:docPartUnique/>
      </w:docPartObj>
    </w:sdtPr>
    <w:sdtEndPr/>
    <w:sdtContent>
      <w:p w14:paraId="3802DD2A" w14:textId="43BA7D71" w:rsidR="00EE6B42" w:rsidRDefault="00EE6B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BE4" w:rsidRPr="00D56BE4">
          <w:rPr>
            <w:noProof/>
            <w:lang w:val="es-ES"/>
          </w:rPr>
          <w:t>5</w:t>
        </w:r>
        <w:r>
          <w:fldChar w:fldCharType="end"/>
        </w:r>
      </w:p>
    </w:sdtContent>
  </w:sdt>
  <w:p w14:paraId="471CE4C1" w14:textId="77777777" w:rsidR="00EE6B42" w:rsidRDefault="00EE6B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6925D" w14:textId="77777777" w:rsidR="0027155F" w:rsidRDefault="0027155F" w:rsidP="00282AF8">
      <w:pPr>
        <w:spacing w:after="0" w:line="240" w:lineRule="auto"/>
      </w:pPr>
      <w:r>
        <w:separator/>
      </w:r>
    </w:p>
  </w:footnote>
  <w:footnote w:type="continuationSeparator" w:id="0">
    <w:p w14:paraId="1E16C380" w14:textId="77777777" w:rsidR="0027155F" w:rsidRDefault="0027155F" w:rsidP="0028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118"/>
    <w:multiLevelType w:val="hybridMultilevel"/>
    <w:tmpl w:val="D9341F5E"/>
    <w:lvl w:ilvl="0" w:tplc="BABEBB9C">
      <w:start w:val="1"/>
      <w:numFmt w:val="decimal"/>
      <w:lvlText w:val="%1)"/>
      <w:lvlJc w:val="left"/>
      <w:pPr>
        <w:ind w:left="720" w:hanging="360"/>
      </w:pPr>
      <w:rPr>
        <w:rFonts w:ascii="Arial Narrow" w:hAnsi="Arial Narrow" w:cstheme="minorBidi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E0273"/>
    <w:multiLevelType w:val="hybridMultilevel"/>
    <w:tmpl w:val="2FE859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2442E"/>
    <w:multiLevelType w:val="hybridMultilevel"/>
    <w:tmpl w:val="13F610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D5C54"/>
    <w:multiLevelType w:val="hybridMultilevel"/>
    <w:tmpl w:val="13F610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7268F"/>
    <w:multiLevelType w:val="multilevel"/>
    <w:tmpl w:val="DC5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F58A5"/>
    <w:multiLevelType w:val="hybridMultilevel"/>
    <w:tmpl w:val="E3E801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C1637"/>
    <w:multiLevelType w:val="hybridMultilevel"/>
    <w:tmpl w:val="C3F668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F497C"/>
    <w:multiLevelType w:val="hybridMultilevel"/>
    <w:tmpl w:val="C7E091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62676"/>
    <w:multiLevelType w:val="hybridMultilevel"/>
    <w:tmpl w:val="63F2C3B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FD3D96"/>
    <w:multiLevelType w:val="hybridMultilevel"/>
    <w:tmpl w:val="D8B2AD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8"/>
    <w:rsid w:val="000002AD"/>
    <w:rsid w:val="00000301"/>
    <w:rsid w:val="00000618"/>
    <w:rsid w:val="00002D4B"/>
    <w:rsid w:val="0000544D"/>
    <w:rsid w:val="00006006"/>
    <w:rsid w:val="000067DC"/>
    <w:rsid w:val="00011A5A"/>
    <w:rsid w:val="00020D6C"/>
    <w:rsid w:val="00026F2A"/>
    <w:rsid w:val="00032612"/>
    <w:rsid w:val="0003372A"/>
    <w:rsid w:val="00034D34"/>
    <w:rsid w:val="0003619A"/>
    <w:rsid w:val="00036F29"/>
    <w:rsid w:val="00043ACF"/>
    <w:rsid w:val="00043EC7"/>
    <w:rsid w:val="00050D17"/>
    <w:rsid w:val="00051662"/>
    <w:rsid w:val="000553AD"/>
    <w:rsid w:val="00064DF8"/>
    <w:rsid w:val="000650F9"/>
    <w:rsid w:val="0006576A"/>
    <w:rsid w:val="00071643"/>
    <w:rsid w:val="0007719B"/>
    <w:rsid w:val="000904BD"/>
    <w:rsid w:val="000927E4"/>
    <w:rsid w:val="00093913"/>
    <w:rsid w:val="00095C46"/>
    <w:rsid w:val="000A09C6"/>
    <w:rsid w:val="000A2853"/>
    <w:rsid w:val="000A34D5"/>
    <w:rsid w:val="000A4B1A"/>
    <w:rsid w:val="000B03E3"/>
    <w:rsid w:val="000B239B"/>
    <w:rsid w:val="000B411C"/>
    <w:rsid w:val="000B4E9F"/>
    <w:rsid w:val="000B6C2F"/>
    <w:rsid w:val="000B7F13"/>
    <w:rsid w:val="000C05B9"/>
    <w:rsid w:val="000C4931"/>
    <w:rsid w:val="000C7CFB"/>
    <w:rsid w:val="000D0775"/>
    <w:rsid w:val="000E2502"/>
    <w:rsid w:val="000F320F"/>
    <w:rsid w:val="000F45DB"/>
    <w:rsid w:val="000F5AE8"/>
    <w:rsid w:val="000F5BC6"/>
    <w:rsid w:val="000F751A"/>
    <w:rsid w:val="00103125"/>
    <w:rsid w:val="001070D3"/>
    <w:rsid w:val="0010772E"/>
    <w:rsid w:val="00110515"/>
    <w:rsid w:val="00130001"/>
    <w:rsid w:val="0013343D"/>
    <w:rsid w:val="00136E53"/>
    <w:rsid w:val="00142475"/>
    <w:rsid w:val="001433B3"/>
    <w:rsid w:val="00144050"/>
    <w:rsid w:val="001455DA"/>
    <w:rsid w:val="00145679"/>
    <w:rsid w:val="00150A6A"/>
    <w:rsid w:val="00155CA2"/>
    <w:rsid w:val="001561F9"/>
    <w:rsid w:val="00164998"/>
    <w:rsid w:val="001667C8"/>
    <w:rsid w:val="001700A5"/>
    <w:rsid w:val="001706BF"/>
    <w:rsid w:val="00173DD5"/>
    <w:rsid w:val="001857A4"/>
    <w:rsid w:val="00186103"/>
    <w:rsid w:val="00190256"/>
    <w:rsid w:val="00192C1E"/>
    <w:rsid w:val="00192E05"/>
    <w:rsid w:val="00193856"/>
    <w:rsid w:val="00195772"/>
    <w:rsid w:val="001A5871"/>
    <w:rsid w:val="001A5AC1"/>
    <w:rsid w:val="001B0992"/>
    <w:rsid w:val="001B0C66"/>
    <w:rsid w:val="001B2786"/>
    <w:rsid w:val="001B6AC0"/>
    <w:rsid w:val="001C328B"/>
    <w:rsid w:val="001C64B5"/>
    <w:rsid w:val="001C68A7"/>
    <w:rsid w:val="001E096D"/>
    <w:rsid w:val="001E5825"/>
    <w:rsid w:val="001E7573"/>
    <w:rsid w:val="001E774B"/>
    <w:rsid w:val="00212349"/>
    <w:rsid w:val="00214085"/>
    <w:rsid w:val="00221352"/>
    <w:rsid w:val="0022489C"/>
    <w:rsid w:val="00224D1E"/>
    <w:rsid w:val="002326FF"/>
    <w:rsid w:val="0023380B"/>
    <w:rsid w:val="00242030"/>
    <w:rsid w:val="00245B97"/>
    <w:rsid w:val="00246CBC"/>
    <w:rsid w:val="002544B4"/>
    <w:rsid w:val="00260320"/>
    <w:rsid w:val="0026557F"/>
    <w:rsid w:val="00266BC4"/>
    <w:rsid w:val="00267C0C"/>
    <w:rsid w:val="0027155F"/>
    <w:rsid w:val="002721C4"/>
    <w:rsid w:val="00276872"/>
    <w:rsid w:val="00277D90"/>
    <w:rsid w:val="00281CB0"/>
    <w:rsid w:val="00282389"/>
    <w:rsid w:val="00282AF8"/>
    <w:rsid w:val="00291BC5"/>
    <w:rsid w:val="00295ADC"/>
    <w:rsid w:val="0029730E"/>
    <w:rsid w:val="0029792C"/>
    <w:rsid w:val="002A068C"/>
    <w:rsid w:val="002A07F4"/>
    <w:rsid w:val="002A7FD3"/>
    <w:rsid w:val="002B2474"/>
    <w:rsid w:val="002B6BEF"/>
    <w:rsid w:val="002C5024"/>
    <w:rsid w:val="002C53AB"/>
    <w:rsid w:val="002D1517"/>
    <w:rsid w:val="002D3CF9"/>
    <w:rsid w:val="002D57B8"/>
    <w:rsid w:val="002D5C11"/>
    <w:rsid w:val="002D7AEC"/>
    <w:rsid w:val="002E0D51"/>
    <w:rsid w:val="002E1C4A"/>
    <w:rsid w:val="002E2509"/>
    <w:rsid w:val="002E2707"/>
    <w:rsid w:val="002E58A9"/>
    <w:rsid w:val="00300076"/>
    <w:rsid w:val="00300E74"/>
    <w:rsid w:val="003055B6"/>
    <w:rsid w:val="00310E6D"/>
    <w:rsid w:val="0031115A"/>
    <w:rsid w:val="00311FCE"/>
    <w:rsid w:val="00320584"/>
    <w:rsid w:val="00326863"/>
    <w:rsid w:val="00331845"/>
    <w:rsid w:val="00335D8E"/>
    <w:rsid w:val="00341B63"/>
    <w:rsid w:val="00343747"/>
    <w:rsid w:val="003450BC"/>
    <w:rsid w:val="003502B9"/>
    <w:rsid w:val="00360987"/>
    <w:rsid w:val="0036299D"/>
    <w:rsid w:val="003639B0"/>
    <w:rsid w:val="00364266"/>
    <w:rsid w:val="003670CA"/>
    <w:rsid w:val="00372E38"/>
    <w:rsid w:val="003763BD"/>
    <w:rsid w:val="00377385"/>
    <w:rsid w:val="003800D5"/>
    <w:rsid w:val="00380131"/>
    <w:rsid w:val="0038072D"/>
    <w:rsid w:val="00381B71"/>
    <w:rsid w:val="00383764"/>
    <w:rsid w:val="00384CB7"/>
    <w:rsid w:val="00385ECE"/>
    <w:rsid w:val="003901B6"/>
    <w:rsid w:val="003933BB"/>
    <w:rsid w:val="00397C65"/>
    <w:rsid w:val="003A66F5"/>
    <w:rsid w:val="003A743A"/>
    <w:rsid w:val="003B2869"/>
    <w:rsid w:val="003E071C"/>
    <w:rsid w:val="003E2C58"/>
    <w:rsid w:val="003E579C"/>
    <w:rsid w:val="003F6038"/>
    <w:rsid w:val="00400B89"/>
    <w:rsid w:val="0040628A"/>
    <w:rsid w:val="0040784A"/>
    <w:rsid w:val="004114A3"/>
    <w:rsid w:val="0041240C"/>
    <w:rsid w:val="00422D7E"/>
    <w:rsid w:val="00431B9F"/>
    <w:rsid w:val="004323F6"/>
    <w:rsid w:val="00432FDC"/>
    <w:rsid w:val="00433C7A"/>
    <w:rsid w:val="004341A7"/>
    <w:rsid w:val="00444F4C"/>
    <w:rsid w:val="004456DE"/>
    <w:rsid w:val="004646B0"/>
    <w:rsid w:val="00464A3B"/>
    <w:rsid w:val="00466FBD"/>
    <w:rsid w:val="00485934"/>
    <w:rsid w:val="00493CD2"/>
    <w:rsid w:val="00495954"/>
    <w:rsid w:val="0049703F"/>
    <w:rsid w:val="004A7957"/>
    <w:rsid w:val="004B1049"/>
    <w:rsid w:val="004B2686"/>
    <w:rsid w:val="004C0D33"/>
    <w:rsid w:val="004C0E13"/>
    <w:rsid w:val="004C393B"/>
    <w:rsid w:val="004C4095"/>
    <w:rsid w:val="004C6B98"/>
    <w:rsid w:val="004D4070"/>
    <w:rsid w:val="004D5D05"/>
    <w:rsid w:val="004D6717"/>
    <w:rsid w:val="004D6A66"/>
    <w:rsid w:val="004E22F7"/>
    <w:rsid w:val="004E29AF"/>
    <w:rsid w:val="004E446B"/>
    <w:rsid w:val="004F1017"/>
    <w:rsid w:val="0050718B"/>
    <w:rsid w:val="00511653"/>
    <w:rsid w:val="00530536"/>
    <w:rsid w:val="00534B30"/>
    <w:rsid w:val="0055582D"/>
    <w:rsid w:val="00567F5D"/>
    <w:rsid w:val="00573166"/>
    <w:rsid w:val="0057477D"/>
    <w:rsid w:val="00574D4B"/>
    <w:rsid w:val="0058167A"/>
    <w:rsid w:val="0058400E"/>
    <w:rsid w:val="00585ECF"/>
    <w:rsid w:val="005A3319"/>
    <w:rsid w:val="005A3FA5"/>
    <w:rsid w:val="005A62F7"/>
    <w:rsid w:val="005B68F3"/>
    <w:rsid w:val="005C0D0D"/>
    <w:rsid w:val="005D7166"/>
    <w:rsid w:val="005E370A"/>
    <w:rsid w:val="005E5958"/>
    <w:rsid w:val="005E6979"/>
    <w:rsid w:val="005F54AC"/>
    <w:rsid w:val="00605936"/>
    <w:rsid w:val="006128BA"/>
    <w:rsid w:val="00613764"/>
    <w:rsid w:val="006145FF"/>
    <w:rsid w:val="006171EF"/>
    <w:rsid w:val="006203C8"/>
    <w:rsid w:val="006204DC"/>
    <w:rsid w:val="00622A93"/>
    <w:rsid w:val="00626EBF"/>
    <w:rsid w:val="00632A33"/>
    <w:rsid w:val="006351BF"/>
    <w:rsid w:val="006365BE"/>
    <w:rsid w:val="00653128"/>
    <w:rsid w:val="0066340B"/>
    <w:rsid w:val="00665402"/>
    <w:rsid w:val="0066610B"/>
    <w:rsid w:val="00666AC1"/>
    <w:rsid w:val="00670384"/>
    <w:rsid w:val="00670845"/>
    <w:rsid w:val="0068177C"/>
    <w:rsid w:val="00686560"/>
    <w:rsid w:val="0069103D"/>
    <w:rsid w:val="00691117"/>
    <w:rsid w:val="00691C66"/>
    <w:rsid w:val="00692340"/>
    <w:rsid w:val="00694B65"/>
    <w:rsid w:val="006A5BF9"/>
    <w:rsid w:val="006B6B33"/>
    <w:rsid w:val="006B7A8E"/>
    <w:rsid w:val="006C6634"/>
    <w:rsid w:val="006D0E5A"/>
    <w:rsid w:val="006D12EB"/>
    <w:rsid w:val="006D384D"/>
    <w:rsid w:val="006E07C3"/>
    <w:rsid w:val="00700F54"/>
    <w:rsid w:val="00703198"/>
    <w:rsid w:val="00705DC6"/>
    <w:rsid w:val="00711634"/>
    <w:rsid w:val="00712147"/>
    <w:rsid w:val="00716953"/>
    <w:rsid w:val="00724486"/>
    <w:rsid w:val="007269B5"/>
    <w:rsid w:val="00727B06"/>
    <w:rsid w:val="00727FBB"/>
    <w:rsid w:val="0073125A"/>
    <w:rsid w:val="0073471C"/>
    <w:rsid w:val="007362D7"/>
    <w:rsid w:val="007512A7"/>
    <w:rsid w:val="007528B2"/>
    <w:rsid w:val="00755022"/>
    <w:rsid w:val="0075797C"/>
    <w:rsid w:val="007605CE"/>
    <w:rsid w:val="00765BF1"/>
    <w:rsid w:val="007851A6"/>
    <w:rsid w:val="0078594D"/>
    <w:rsid w:val="00795A30"/>
    <w:rsid w:val="0079728E"/>
    <w:rsid w:val="007A283D"/>
    <w:rsid w:val="007A43A8"/>
    <w:rsid w:val="007B275D"/>
    <w:rsid w:val="007B6A8E"/>
    <w:rsid w:val="007C175F"/>
    <w:rsid w:val="007C4828"/>
    <w:rsid w:val="007C5585"/>
    <w:rsid w:val="007C6CCC"/>
    <w:rsid w:val="007D1DCD"/>
    <w:rsid w:val="007D4092"/>
    <w:rsid w:val="007E0489"/>
    <w:rsid w:val="007E09D4"/>
    <w:rsid w:val="007F307A"/>
    <w:rsid w:val="007F60FE"/>
    <w:rsid w:val="007F72FB"/>
    <w:rsid w:val="00800014"/>
    <w:rsid w:val="00801556"/>
    <w:rsid w:val="0080320D"/>
    <w:rsid w:val="008037F3"/>
    <w:rsid w:val="00832C31"/>
    <w:rsid w:val="00833830"/>
    <w:rsid w:val="00854E48"/>
    <w:rsid w:val="00855D5F"/>
    <w:rsid w:val="00866E1B"/>
    <w:rsid w:val="00885014"/>
    <w:rsid w:val="008A1BAD"/>
    <w:rsid w:val="008B04C0"/>
    <w:rsid w:val="008B286D"/>
    <w:rsid w:val="008B46B5"/>
    <w:rsid w:val="008B4E36"/>
    <w:rsid w:val="008C0EB8"/>
    <w:rsid w:val="008C5EC9"/>
    <w:rsid w:val="008C69B1"/>
    <w:rsid w:val="008E23E0"/>
    <w:rsid w:val="008F1F10"/>
    <w:rsid w:val="008F27A7"/>
    <w:rsid w:val="008F5DE2"/>
    <w:rsid w:val="008F63A2"/>
    <w:rsid w:val="00905C4A"/>
    <w:rsid w:val="009074C0"/>
    <w:rsid w:val="00914539"/>
    <w:rsid w:val="0092109B"/>
    <w:rsid w:val="009237C3"/>
    <w:rsid w:val="00930771"/>
    <w:rsid w:val="00931462"/>
    <w:rsid w:val="00931715"/>
    <w:rsid w:val="00944274"/>
    <w:rsid w:val="00951C25"/>
    <w:rsid w:val="00952DCD"/>
    <w:rsid w:val="00955165"/>
    <w:rsid w:val="009563BD"/>
    <w:rsid w:val="0095664A"/>
    <w:rsid w:val="00960BC7"/>
    <w:rsid w:val="009629B4"/>
    <w:rsid w:val="00962EA4"/>
    <w:rsid w:val="00975849"/>
    <w:rsid w:val="009826E3"/>
    <w:rsid w:val="009832FD"/>
    <w:rsid w:val="00986366"/>
    <w:rsid w:val="00987BF6"/>
    <w:rsid w:val="0099184B"/>
    <w:rsid w:val="00991BAD"/>
    <w:rsid w:val="0099355B"/>
    <w:rsid w:val="009956C2"/>
    <w:rsid w:val="00996F9F"/>
    <w:rsid w:val="009C094E"/>
    <w:rsid w:val="009C27A0"/>
    <w:rsid w:val="009C65D7"/>
    <w:rsid w:val="009D048B"/>
    <w:rsid w:val="009D4BAB"/>
    <w:rsid w:val="009D5D3D"/>
    <w:rsid w:val="009E250C"/>
    <w:rsid w:val="009E2521"/>
    <w:rsid w:val="009E677C"/>
    <w:rsid w:val="009F7E5E"/>
    <w:rsid w:val="00A04802"/>
    <w:rsid w:val="00A059EE"/>
    <w:rsid w:val="00A160E0"/>
    <w:rsid w:val="00A16D5C"/>
    <w:rsid w:val="00A20022"/>
    <w:rsid w:val="00A25DB0"/>
    <w:rsid w:val="00A25F37"/>
    <w:rsid w:val="00A4280C"/>
    <w:rsid w:val="00A4377F"/>
    <w:rsid w:val="00A44528"/>
    <w:rsid w:val="00A44F46"/>
    <w:rsid w:val="00A56C95"/>
    <w:rsid w:val="00A61267"/>
    <w:rsid w:val="00A6335B"/>
    <w:rsid w:val="00A644E2"/>
    <w:rsid w:val="00A77C87"/>
    <w:rsid w:val="00AA1066"/>
    <w:rsid w:val="00AA6DCA"/>
    <w:rsid w:val="00AA727B"/>
    <w:rsid w:val="00AB1485"/>
    <w:rsid w:val="00AB56FB"/>
    <w:rsid w:val="00AC0E7C"/>
    <w:rsid w:val="00AD0FE6"/>
    <w:rsid w:val="00AD138D"/>
    <w:rsid w:val="00AD4A93"/>
    <w:rsid w:val="00AD54D3"/>
    <w:rsid w:val="00AE0A8B"/>
    <w:rsid w:val="00AE69C2"/>
    <w:rsid w:val="00AE7E9C"/>
    <w:rsid w:val="00B0085C"/>
    <w:rsid w:val="00B045F0"/>
    <w:rsid w:val="00B11C17"/>
    <w:rsid w:val="00B12942"/>
    <w:rsid w:val="00B15370"/>
    <w:rsid w:val="00B16D05"/>
    <w:rsid w:val="00B219F9"/>
    <w:rsid w:val="00B2782F"/>
    <w:rsid w:val="00B31E89"/>
    <w:rsid w:val="00B32C45"/>
    <w:rsid w:val="00B35D78"/>
    <w:rsid w:val="00B3715D"/>
    <w:rsid w:val="00B51928"/>
    <w:rsid w:val="00B56423"/>
    <w:rsid w:val="00B62C6E"/>
    <w:rsid w:val="00B62EF6"/>
    <w:rsid w:val="00B764CC"/>
    <w:rsid w:val="00B76691"/>
    <w:rsid w:val="00B769D0"/>
    <w:rsid w:val="00B82C79"/>
    <w:rsid w:val="00B838A3"/>
    <w:rsid w:val="00B83A65"/>
    <w:rsid w:val="00B92F5D"/>
    <w:rsid w:val="00B97A2D"/>
    <w:rsid w:val="00BA0388"/>
    <w:rsid w:val="00BA5176"/>
    <w:rsid w:val="00BB0CB0"/>
    <w:rsid w:val="00BB20BC"/>
    <w:rsid w:val="00BB6685"/>
    <w:rsid w:val="00BC0C37"/>
    <w:rsid w:val="00BC11B0"/>
    <w:rsid w:val="00BC1B6F"/>
    <w:rsid w:val="00BC1EA7"/>
    <w:rsid w:val="00BC65A0"/>
    <w:rsid w:val="00BD2F2C"/>
    <w:rsid w:val="00BD40BD"/>
    <w:rsid w:val="00BD4AF2"/>
    <w:rsid w:val="00BE32B9"/>
    <w:rsid w:val="00BE549B"/>
    <w:rsid w:val="00BF0361"/>
    <w:rsid w:val="00BF1E60"/>
    <w:rsid w:val="00BF5998"/>
    <w:rsid w:val="00C013DB"/>
    <w:rsid w:val="00C02FD0"/>
    <w:rsid w:val="00C043FD"/>
    <w:rsid w:val="00C077BE"/>
    <w:rsid w:val="00C11428"/>
    <w:rsid w:val="00C1294F"/>
    <w:rsid w:val="00C147A4"/>
    <w:rsid w:val="00C16403"/>
    <w:rsid w:val="00C166BC"/>
    <w:rsid w:val="00C20A46"/>
    <w:rsid w:val="00C2359C"/>
    <w:rsid w:val="00C257A7"/>
    <w:rsid w:val="00C3542F"/>
    <w:rsid w:val="00C44C9B"/>
    <w:rsid w:val="00C44EFA"/>
    <w:rsid w:val="00C45D92"/>
    <w:rsid w:val="00C5387A"/>
    <w:rsid w:val="00C538FB"/>
    <w:rsid w:val="00C55148"/>
    <w:rsid w:val="00C55851"/>
    <w:rsid w:val="00C56A00"/>
    <w:rsid w:val="00C60DAF"/>
    <w:rsid w:val="00C61514"/>
    <w:rsid w:val="00C6609A"/>
    <w:rsid w:val="00C67EE9"/>
    <w:rsid w:val="00C929E8"/>
    <w:rsid w:val="00C940CD"/>
    <w:rsid w:val="00C94F30"/>
    <w:rsid w:val="00CA2CEA"/>
    <w:rsid w:val="00CA3C1E"/>
    <w:rsid w:val="00CA4195"/>
    <w:rsid w:val="00CA4373"/>
    <w:rsid w:val="00CB312D"/>
    <w:rsid w:val="00CB6648"/>
    <w:rsid w:val="00CB7EF6"/>
    <w:rsid w:val="00CC3534"/>
    <w:rsid w:val="00CC4D95"/>
    <w:rsid w:val="00CC6AED"/>
    <w:rsid w:val="00CC6CBD"/>
    <w:rsid w:val="00CD453C"/>
    <w:rsid w:val="00CE34AD"/>
    <w:rsid w:val="00CE5D71"/>
    <w:rsid w:val="00CF0786"/>
    <w:rsid w:val="00CF1FFA"/>
    <w:rsid w:val="00CF2D36"/>
    <w:rsid w:val="00CF3CE8"/>
    <w:rsid w:val="00CF626C"/>
    <w:rsid w:val="00CF7942"/>
    <w:rsid w:val="00CF7E5D"/>
    <w:rsid w:val="00D01DAB"/>
    <w:rsid w:val="00D03B24"/>
    <w:rsid w:val="00D052C9"/>
    <w:rsid w:val="00D11692"/>
    <w:rsid w:val="00D126CB"/>
    <w:rsid w:val="00D20D8A"/>
    <w:rsid w:val="00D22D27"/>
    <w:rsid w:val="00D239DE"/>
    <w:rsid w:val="00D24F64"/>
    <w:rsid w:val="00D308F2"/>
    <w:rsid w:val="00D31A5C"/>
    <w:rsid w:val="00D330F0"/>
    <w:rsid w:val="00D36C9C"/>
    <w:rsid w:val="00D3730B"/>
    <w:rsid w:val="00D3743B"/>
    <w:rsid w:val="00D4055B"/>
    <w:rsid w:val="00D52B83"/>
    <w:rsid w:val="00D56BE4"/>
    <w:rsid w:val="00D616EB"/>
    <w:rsid w:val="00D625EF"/>
    <w:rsid w:val="00D71619"/>
    <w:rsid w:val="00D80171"/>
    <w:rsid w:val="00D93EE4"/>
    <w:rsid w:val="00D954F1"/>
    <w:rsid w:val="00D97718"/>
    <w:rsid w:val="00D97D0A"/>
    <w:rsid w:val="00DA05D9"/>
    <w:rsid w:val="00DA08A5"/>
    <w:rsid w:val="00DA1AB1"/>
    <w:rsid w:val="00DA1BF4"/>
    <w:rsid w:val="00DA228C"/>
    <w:rsid w:val="00DA25EC"/>
    <w:rsid w:val="00DA35A4"/>
    <w:rsid w:val="00DA4449"/>
    <w:rsid w:val="00DA5B4A"/>
    <w:rsid w:val="00DA5E1E"/>
    <w:rsid w:val="00DB0914"/>
    <w:rsid w:val="00DC1D9C"/>
    <w:rsid w:val="00DC54E4"/>
    <w:rsid w:val="00DC5879"/>
    <w:rsid w:val="00DC5E4C"/>
    <w:rsid w:val="00DC6E69"/>
    <w:rsid w:val="00DD134A"/>
    <w:rsid w:val="00DE73E0"/>
    <w:rsid w:val="00DF4192"/>
    <w:rsid w:val="00E01788"/>
    <w:rsid w:val="00E25468"/>
    <w:rsid w:val="00E310E7"/>
    <w:rsid w:val="00E33013"/>
    <w:rsid w:val="00E33BD0"/>
    <w:rsid w:val="00E61680"/>
    <w:rsid w:val="00E73B41"/>
    <w:rsid w:val="00E82AF6"/>
    <w:rsid w:val="00E84941"/>
    <w:rsid w:val="00E84C6A"/>
    <w:rsid w:val="00E85143"/>
    <w:rsid w:val="00E86E04"/>
    <w:rsid w:val="00E874D6"/>
    <w:rsid w:val="00E918A4"/>
    <w:rsid w:val="00E94CA0"/>
    <w:rsid w:val="00E97184"/>
    <w:rsid w:val="00EA26DA"/>
    <w:rsid w:val="00EA5E07"/>
    <w:rsid w:val="00EB4E81"/>
    <w:rsid w:val="00EB74C0"/>
    <w:rsid w:val="00EC2B67"/>
    <w:rsid w:val="00ED4329"/>
    <w:rsid w:val="00EE18A4"/>
    <w:rsid w:val="00EE5BDC"/>
    <w:rsid w:val="00EE6B42"/>
    <w:rsid w:val="00EF3B88"/>
    <w:rsid w:val="00EF43D1"/>
    <w:rsid w:val="00F011B8"/>
    <w:rsid w:val="00F04FA6"/>
    <w:rsid w:val="00F11CB7"/>
    <w:rsid w:val="00F12A87"/>
    <w:rsid w:val="00F16D31"/>
    <w:rsid w:val="00F16F3A"/>
    <w:rsid w:val="00F21A6F"/>
    <w:rsid w:val="00F235DC"/>
    <w:rsid w:val="00F26BBE"/>
    <w:rsid w:val="00F30F99"/>
    <w:rsid w:val="00F35054"/>
    <w:rsid w:val="00F402E8"/>
    <w:rsid w:val="00F43103"/>
    <w:rsid w:val="00F43E15"/>
    <w:rsid w:val="00F6298C"/>
    <w:rsid w:val="00F67865"/>
    <w:rsid w:val="00F7180F"/>
    <w:rsid w:val="00F75583"/>
    <w:rsid w:val="00F94347"/>
    <w:rsid w:val="00FA4498"/>
    <w:rsid w:val="00FA4F68"/>
    <w:rsid w:val="00FB1534"/>
    <w:rsid w:val="00FC63DD"/>
    <w:rsid w:val="00FC739B"/>
    <w:rsid w:val="00FD3DFC"/>
    <w:rsid w:val="00FD4BA4"/>
    <w:rsid w:val="00FD51B5"/>
    <w:rsid w:val="00FD6158"/>
    <w:rsid w:val="00FE5A0B"/>
    <w:rsid w:val="00FF203B"/>
    <w:rsid w:val="00F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 "/>
  <w:listSeparator w:val=","/>
  <w14:docId w14:val="6A1048B8"/>
  <w15:docId w15:val="{2F5540F2-6C87-46A7-B0E0-AA86428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AF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A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AF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82AF8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82A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A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A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A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AF8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F235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6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B42"/>
  </w:style>
  <w:style w:type="paragraph" w:styleId="Piedepgina">
    <w:name w:val="footer"/>
    <w:basedOn w:val="Normal"/>
    <w:link w:val="PiedepginaCar"/>
    <w:uiPriority w:val="99"/>
    <w:unhideWhenUsed/>
    <w:rsid w:val="00EE6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0D32A-419A-40EE-935E-22EBF89E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Antonella Patricia García Bianchi</dc:creator>
  <cp:lastModifiedBy>Antonella Garcia</cp:lastModifiedBy>
  <cp:revision>2</cp:revision>
  <dcterms:created xsi:type="dcterms:W3CDTF">2020-05-20T02:30:00Z</dcterms:created>
  <dcterms:modified xsi:type="dcterms:W3CDTF">2020-05-20T02:30:00Z</dcterms:modified>
</cp:coreProperties>
</file>