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0EF6" w14:textId="77777777" w:rsidR="00B70FCC" w:rsidRPr="00B70FCC" w:rsidRDefault="00B70FCC" w:rsidP="00B70FCC">
      <w:pPr>
        <w:shd w:val="clear" w:color="auto" w:fill="FFFFFF"/>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LATVIJAS REPUBLIKAS VALDĪBAS UN AZERBAIDŽĀNAS REPUBLIKAS VALDĪBAS KONVENCIJA PAR NODOKĻU DUBULTĀS UZLIKŠANAS UN NODOKĻU NEMAKSĀŠANAS NOVĒRŠANU ATTIECĪBĀ UZ IENĀKUMA UN KAPITĀLA NODOKĻIEM</w:t>
      </w:r>
    </w:p>
    <w:p w14:paraId="4C44E0B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Latvijas Republikas valdība un Azerbaidžānas Republikas valdība,</w:t>
      </w:r>
    </w:p>
    <w:p w14:paraId="096C9A4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apliecinādamas vēlēšanos noslēgt Konvenciju par nodokļu dubultās uzlikšanas un nodokļu nemaksāšanas novēršanu attiecībā uz ienākuma un kapitāla nodokļiem,</w:t>
      </w:r>
    </w:p>
    <w:p w14:paraId="2668581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vienojas par tālāk minēto:</w:t>
      </w:r>
    </w:p>
    <w:p w14:paraId="0C071A5C"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 NODAĻA</w:t>
      </w:r>
    </w:p>
    <w:p w14:paraId="078AE5E9"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KONVENCIJAS DARBĪBAS SFĒRA</w:t>
      </w:r>
    </w:p>
    <w:p w14:paraId="76A2CEB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1.pants</w:t>
      </w:r>
    </w:p>
    <w:p w14:paraId="5EE24A94"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PERSONAS, UZ KURĀM ATTIECAS KONVENCIJA</w:t>
      </w:r>
    </w:p>
    <w:p w14:paraId="2A53FDD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Šī Konvencija attiecas uz personām, kas ir vienas vai abu Līgumslēdzēju Valstu rezidenti.</w:t>
      </w:r>
    </w:p>
    <w:p w14:paraId="733DCE0F"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2.pants</w:t>
      </w:r>
    </w:p>
    <w:p w14:paraId="2517150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NODOKĻI, UZ KURIEM ATTIECAS KONVENCIJA</w:t>
      </w:r>
    </w:p>
    <w:p w14:paraId="018F7A7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Šī Konvencija attiecas uz ienākuma un kapitāla nodokļiem, kuri tiek uzlikti Līgumslēdzējas Valsts vai tās teritoriālo administratīvo vienību vai pašvaldību labā neatkarīgi no šo nodokļu uzlikšanas veida.</w:t>
      </w:r>
    </w:p>
    <w:p w14:paraId="785968B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un nekustamā īpašuma atsavināšanas, nodokļi, ko uzliek uzņēmumu izmaksātajai kopējai darba algas vai darba samaksas summai, un nodokļi no kapitāla vērtības pieauguma.</w:t>
      </w:r>
    </w:p>
    <w:p w14:paraId="1914082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Esošie nodokļi, uz kuriem attiecas šī Konvencija, konkrēti ir:</w:t>
      </w:r>
    </w:p>
    <w:p w14:paraId="3088CDE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Latvijā:</w:t>
      </w:r>
    </w:p>
    <w:p w14:paraId="0B4FF0B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uzņēmumu ienākuma nodoklis;</w:t>
      </w:r>
    </w:p>
    <w:p w14:paraId="14D1344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 iedzīvotāju ienākuma nodoklis;</w:t>
      </w:r>
    </w:p>
    <w:p w14:paraId="38CF654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(iii) nekustamā īpašuma nodoklis;</w:t>
      </w:r>
    </w:p>
    <w:p w14:paraId="076E2F3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(turpmāk - Latvijas nodokļi);</w:t>
      </w:r>
    </w:p>
    <w:p w14:paraId="291513B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Azerbaidžānā:</w:t>
      </w:r>
    </w:p>
    <w:p w14:paraId="28A20DB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juridisko personu peļņas nodoklis;</w:t>
      </w:r>
    </w:p>
    <w:p w14:paraId="6BF46B0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(ii) fizisko personu ienākuma nodoklis;</w:t>
      </w:r>
    </w:p>
    <w:p w14:paraId="1ABB1E6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(iii) īpašuma nodoklis;</w:t>
      </w:r>
    </w:p>
    <w:p w14:paraId="1789F8B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(iv) zemes nodoklis;</w:t>
      </w:r>
    </w:p>
    <w:p w14:paraId="231726C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(turpmāk - Azerbaidžānas nodokļi).</w:t>
      </w:r>
    </w:p>
    <w:p w14:paraId="4A38414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Šī Konvencija attiecas arī uz visiem identiskiem vai pēc būtības līdzīgiem nodokļiem, kuri, papildinot vai aizstājot esošos nodokļus, tiks ieviesti pēc šīs Konvencijas parakstīšanas datuma. Abu Līgumslēdzēju Valstu kompetentās iestādes savstarpēji informē viena otru par jebkuriem nozīmīgiem grozījumiem šo valstu attiecīgajos nodokļu normatīvajos aktos.</w:t>
      </w:r>
    </w:p>
    <w:p w14:paraId="6B2DA446"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II NODAĻA</w:t>
      </w:r>
    </w:p>
    <w:p w14:paraId="5103FCF3"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DEFINĪCIJAS</w:t>
      </w:r>
    </w:p>
    <w:p w14:paraId="210BE94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3.pants</w:t>
      </w:r>
    </w:p>
    <w:p w14:paraId="6101B51D"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VISPĀRĪGĀS DEFINĪCIJAS</w:t>
      </w:r>
    </w:p>
    <w:p w14:paraId="198E15B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Ja no konteksta nav izsecināms citādi, tad šajā Konvencijā:</w:t>
      </w:r>
    </w:p>
    <w:p w14:paraId="7AE3005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718FF52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termins "Azerbaidžāna" nozīmē Azerbaidžānas Republikas teritoriju, iekļaujot iekšējos ūdeņus, Azerbaidžānas Republikai piederošo Kaspijas jūras (ezera) sektoru, gaisa telpu virs Azerbaidžānas Republikas, kur var tikt piemērotas Azerbaidžānas Republikas suverēnās tiesības un jurisdikcija attiecībā uz zemes un jūras dzīlēm un dabas resursiem, un jebkuru citu teritoriju, kas ir līdz šim vai nākotnē tiks noteikta atbilstoši starptautiskajām tiesībām un Azerbaidžānas Republikas likumdošanai;</w:t>
      </w:r>
    </w:p>
    <w:p w14:paraId="3ABD796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c) termini "Līgumslēdzēja Valsts" un "otra Līgumslēdzēja Valsts" atkarībā no konteksta nozīmē Latviju vai Azerbaidžānu;</w:t>
      </w:r>
    </w:p>
    <w:p w14:paraId="11E7CF0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d) termins "persona" nozīmē fizisko personu, sabiedrību un jebkuru citu personu apvienību;</w:t>
      </w:r>
    </w:p>
    <w:p w14:paraId="04FDC1C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16004D7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24A84AA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g) termins "starptautiskā satiksme" nozīmē jebkurus pārvadājumus ar jūras vai gaisa transportlīdzekļiem, ko veic Līgumslēdzējas Valsts uzņēmums, izņemot tos gadījumus, kad jūras vai gaisa transportlīdzekļi pārvietojas vienīgi otras Līgumslēdzējas Valsts iekšienē;</w:t>
      </w:r>
    </w:p>
    <w:p w14:paraId="67440D7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h) termins "kompetentā iestāde" nozīmē:</w:t>
      </w:r>
    </w:p>
    <w:p w14:paraId="38C5FF5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Latvijā - Finanšu ministriju vai tās pilnvaroto pārstāvi;</w:t>
      </w:r>
    </w:p>
    <w:p w14:paraId="1EE1E71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 Azerbaidžānā - Finanšu ministriju vai Nodokļu ministriju;</w:t>
      </w:r>
    </w:p>
    <w:p w14:paraId="5B6BAE4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termins "pilsonis" nozīmē:</w:t>
      </w:r>
    </w:p>
    <w:p w14:paraId="4D08DD5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ikvienu fizisku personu, kurai ir Līgumslēdzējas Valsts pilsonība;</w:t>
      </w:r>
    </w:p>
    <w:p w14:paraId="6820116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 ikvienu juridisku personu, personālsabiedrību vai asociāciju, kuras statuss izriet no spēkā esošajiem Līgumslēdzējas Valsts normatīvajiem aktiem.</w:t>
      </w:r>
    </w:p>
    <w:p w14:paraId="314831C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Līgumslēdzējām Valstīm jebkurā laikā piemērojot šo Konvenciju, visiem tajā nedefinētajiem terminiem ir tāda nozīme, kādā tie attiecīgās Līgumslēdzējas Valsts normatīvajos aktos konkrētajā laikā lietoti sakarā ar nodokļiem, uz kuriem attiecas Konvencija, ja vien no konteksta nav izsecināms citādi, turklāt šīs valsts attiecīgajos nodokļu normatīvajos aktos paredzētā nozīme prevalē pār citos šīs valsts normatīvajos aktos paredzēto nozīmi.</w:t>
      </w:r>
    </w:p>
    <w:p w14:paraId="39AA49DA"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4.pants</w:t>
      </w:r>
    </w:p>
    <w:p w14:paraId="54E010A1"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REZIDENTS</w:t>
      </w:r>
    </w:p>
    <w:p w14:paraId="32EAC19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reģistrācijas (izveidošanas) vietu, inkorporācijas vietu, vadības atrašanās vietu vai jebkuru citu līdzīgu kritēriju, un ietver arī attiecīgo valsti un jebkuru tās teritoriālo administratīvo vienību vai pašvaldību. Tomēr šis termins neietver tās personas, kurām šajā valstī nodokļi tiek uzlikti tikai attiecībā uz to ienākumiem no šajā valstī esošajiem peļņas avotiem vai tajā esošo kapitālu.</w:t>
      </w:r>
    </w:p>
    <w:p w14:paraId="7310795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Ja saskaņā ar 1.daļas noteikumiem fiziskā persona ir abu Līgumslēdzēju Valstu rezidents, tās statuss nosakāms šādi:</w:t>
      </w:r>
    </w:p>
    <w:p w14:paraId="5A0B079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7430278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7668DB1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2FAA60D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d) ja šī persona ir abu valstu pilsonis vai nav nevienas šīs valsts pilsonis, Līgumslēdzēju Valstu kompetentās iestādes izšķir šo jautājumu, savstarpēji vienojoties.</w:t>
      </w:r>
    </w:p>
    <w:p w14:paraId="3652F83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kompetentās iestādes cenšas atrisināt šo jautājumu, savstarpēji vienojoties, lai noteiktu šīs Konvencijas piemērošanas veidu šādai personai. Ja šādas vienošanās nav, šāda persona netiks uzskatīta par rezidentu nevienā no Līgumslēdzējām Valstīm Konvencijā noteikto atvieglojumu izmantošanai.</w:t>
      </w:r>
    </w:p>
    <w:p w14:paraId="28085DF2"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5.pants</w:t>
      </w:r>
    </w:p>
    <w:p w14:paraId="6408E733"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PASTĀVĪGĀ PĀRSTĀVNIECĪBA</w:t>
      </w:r>
    </w:p>
    <w:p w14:paraId="449A8B0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77D3B2C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Termins "pastāvīgā pārstāvniecība" ietver:</w:t>
      </w:r>
    </w:p>
    <w:p w14:paraId="0F7D669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uzņēmuma vadības atrašanās vietu;</w:t>
      </w:r>
    </w:p>
    <w:p w14:paraId="58D565A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filiāli;</w:t>
      </w:r>
    </w:p>
    <w:p w14:paraId="0DA8A2D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c) biroju;</w:t>
      </w:r>
    </w:p>
    <w:p w14:paraId="197CB5C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d) fabriku;</w:t>
      </w:r>
    </w:p>
    <w:p w14:paraId="6057582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e) darbnīcu; un</w:t>
      </w:r>
    </w:p>
    <w:p w14:paraId="11DECD5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f) šahtu, naftas vai gāzes ieguves vietu, akmeņlauztuves, instalāciju, struktūru, kuģi vai jebkuru citu ar dabas resursu izpēti, izstrādi un ieguvi saistītu vietu.</w:t>
      </w:r>
    </w:p>
    <w:p w14:paraId="2B77E99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Jēdziens "pastāvīgā pārstāvniecība" tāpat ietver:</w:t>
      </w:r>
    </w:p>
    <w:p w14:paraId="3248B95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būvlaukumu vai celtniecības, instalācijas vai montāžas projektu vai ar tiem saistītu pārraudzības darbību, ja tie notiek ilgāk par deviņiem mēnešiem;</w:t>
      </w:r>
    </w:p>
    <w:p w14:paraId="2AFB31F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pakalpojumu sniegšanu, arī konsultatīvo pakalpojumu, ko veic Līgumslēdzējas Valsts uzņēmums, nodarbinot šī uzņēmuma darbiniekus vai citu personālu, ko uzņēmums šajā nolūkā piesaistījis, bet tikai tad, ja šādas darbības otrā Līgumslēdzējā Valstī ilgst (tā paša vai cita projekta ietvaros) laika periodu vai periodus, kas kopumā pārsniedz sešus mēnešus jebkurā divpadsmit mēnešus ilgā laika periodā.</w:t>
      </w:r>
    </w:p>
    <w:p w14:paraId="01B9D2F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Neatkarīgi no šī panta iepriekšējiem noteikumiem termins "pastāvīgā pārstāvniecība" neietver:</w:t>
      </w:r>
    </w:p>
    <w:p w14:paraId="50DFF51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3ACA9AF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09A8199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c) uzņēmumam piederošos preču vai izstrādājumu krājumus, kas paredzēti tikai un vienīgi pārstrādei citā uzņēmumā;</w:t>
      </w:r>
    </w:p>
    <w:p w14:paraId="10EAE5F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d) noteiktu darbības vietu, kas paredzēta tikai un vienīgi preču vai izstrādājumu iepirkšanai vai informācijas vākšanai uzņēmuma vajadzībām;</w:t>
      </w:r>
    </w:p>
    <w:p w14:paraId="1E83FC7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4879E1C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06D7B37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4.daļā paredzētās darbības, kuras veicot noteiktā darbības vietā, šāda noteikta darbības vieta saskaņā ar minēto daļu netiek uzskatīta par pastāvīgo pārstāvniecību.</w:t>
      </w:r>
    </w:p>
    <w:p w14:paraId="1C0C8EB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 Tomēr, ja šāda aģenta darbība pilnīgi vai gandrīz pilnīgi tiek veikta uzņēmuma labā un ja aģenta un uzņēmuma attiecības atšķiras no tādām attiecībām, kādas būtu nodibinātas starp neatkarīgām personām, šādu aģentu nevar uzskatīt par neatkarīga statusa aģentu šajā daļā minētajā nozīmē. Šādā gadījumā tiks piemēroti 5.daļas noteikumi.</w:t>
      </w:r>
    </w:p>
    <w:p w14:paraId="28CC861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4941A269"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III NODAĻA</w:t>
      </w:r>
    </w:p>
    <w:p w14:paraId="76005F7F"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IENĀKUMA APLIKŠANA AR NODOKĻIEM</w:t>
      </w:r>
    </w:p>
    <w:p w14:paraId="075C84AD"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6.pants</w:t>
      </w:r>
    </w:p>
    <w:p w14:paraId="035A85F1"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IENĀKUMS NO NEKUSTAMĀ ĪPAŠUMA</w:t>
      </w:r>
    </w:p>
    <w:p w14:paraId="42D11EA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6B91DE0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 xml:space="preserve">2. Terminam "nekustamais īpašums" būs tāda nozīme, kāda tam ir tās Līgumslēdzējas Valsts normatīvajos aktos, kurā atrodas attiecīgais īpašums. Jebkurā gadījumā šis termins ietver īpašumu, </w:t>
      </w:r>
      <w:r w:rsidRPr="00B70FCC">
        <w:rPr>
          <w:rFonts w:ascii="Arial" w:eastAsia="Times New Roman" w:hAnsi="Arial" w:cs="Arial"/>
          <w:color w:val="414142"/>
          <w:sz w:val="20"/>
          <w:szCs w:val="20"/>
          <w:lang w:eastAsia="en-GB"/>
        </w:rPr>
        <w:lastRenderedPageBreak/>
        <w:t>kas ir piederīgs nekustamajam īpašumam, mājlopus un iekārtas, ko izmanto lauksaimniecībā un mežsaimniecībā, tiesības, uz kurām attiecas zemes īpašuma tiesību vispārīgie noteikumi, jebkuras tiesības izmantot iespēju iegādāties nekustamo īpašumu vai līdzīgas tiesības iegūt nekustamo īpašumu, nekustamā īpašuma lietojumu un tiesības uz mainīgiem vai nemainīgiem maksājumiem kā atlīdzību par derīgo izrakteņu iegulu, dabas atradņu un citu dabas resursu izmantošanu vai tiesībām tos izmantot. Jūras un gaisa transportlīdzekļi netiks uzskatīti par nekustamo īpašumu.</w:t>
      </w:r>
    </w:p>
    <w:p w14:paraId="55FFD24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citā veidā, kā arī uz ienākumu no nekustamā īpašuma atsavināšanas.</w:t>
      </w:r>
    </w:p>
    <w:p w14:paraId="5233449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ienākumam no šo tiesību tiešas izmantošanas, iznomāšanas vai lietošanas jebkādā citā veidā var uzlikt nodokļus tajā Līgumslēdzējā Valstī, kurā atrodas šis nekustamais īpašums.</w:t>
      </w:r>
    </w:p>
    <w:p w14:paraId="13DC0BD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1., 3. un 4.daļas noteikumi tiks piemēroti attiecībā uz ienākumu no uzņēmuma nekustamā īpašuma, kā arī attiecībā uz ienākumu no nekustamā īpašuma, ko izmanto neatkarīgu individuālu pakalpojumu sniegšanai.</w:t>
      </w:r>
    </w:p>
    <w:p w14:paraId="7BBDD6B1"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7.pants</w:t>
      </w:r>
    </w:p>
    <w:p w14:paraId="3CE243F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UZŅĒMĒJDARBĪBAS PEĻŅA</w:t>
      </w:r>
    </w:p>
    <w:p w14:paraId="4F56BB7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4D61ADE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375A28B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Nosakot pastāvīgās pārstāvniecības peļņu Līgumslēdzējā Valstī, tiks atļauts atskaitīt izdevumus (neiekļaujot izdevumus, kuri nebūtu atskaitāmi, ja pastāvīgā pārstāvniecība būtu šīs Līgumslēdzējas Valsts atsevišķs uzņēmums), kas radušies pastāvīgās pārstāvniecības vajadzībām tās atrašanās valstī vai citur, tajā skaitā operatīvos un vispārējos administratīvos izdevumus.</w:t>
      </w:r>
    </w:p>
    <w:p w14:paraId="18D83F6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kurai uzliek nodokļus; izmantotajai sadales metodei tomēr jābūt tādai, lai rezultāts atbilstu šajā pantā ietvertajiem principiem.</w:t>
      </w:r>
    </w:p>
    <w:p w14:paraId="3B06481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Uz pastāvīgo pārstāvniecību netiks attiecināta peļņa tikai tāpēc vien, ka tā ir iegādājusies preces vai izstrādājumus uzņēmuma, kura pastāvīgā pārstāvniecība tā ir, vajadzībām.</w:t>
      </w:r>
    </w:p>
    <w:p w14:paraId="7B0847C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6. Lai piemērotu iepriekšējo daļu noteikumus, peļņu, ko attiecina uz pastāvīgo pārstāvniecību, katru gadu nosaka ar vienu un to pašu metodi, izņemot, ja ir pietiekams iemesls rīkoties citādi.</w:t>
      </w:r>
    </w:p>
    <w:p w14:paraId="07B5E08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6773690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8.pants</w:t>
      </w:r>
    </w:p>
    <w:p w14:paraId="5191A835"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KUĢNIECĪBA UN GAISA TRANSPORTS</w:t>
      </w:r>
    </w:p>
    <w:p w14:paraId="5BEED19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Līgumslēdzējas Valsts uzņēmuma gūtajai peļņai no jūras vai gaisa transportlīdzekļu izmantošanas starptautiskajā satiksmē uzliek nodokļus tikai šajā valstī.</w:t>
      </w:r>
    </w:p>
    <w:p w14:paraId="73EB93F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Šī panta piemērošanai peļņa no jūras vai gaisa transportlīdzekļu izmantošanas starptautiskajā satiksmē iekļauj:</w:t>
      </w:r>
    </w:p>
    <w:p w14:paraId="2F98BCE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peļņu no jūras un gaisa transportlīdzekļu iznomāšanas, iznomājot tos bez apkalpes un apgādes;</w:t>
      </w:r>
    </w:p>
    <w:p w14:paraId="1193D71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peļņu no konteineru (tajā skaitā piekabju un līdzīga konteineru pārvadāšanas aprīkojuma) lietošanas, uzturēšanas vai iznomāšanas preču vai izstrādājumu pārvadāšanai;</w:t>
      </w:r>
    </w:p>
    <w:p w14:paraId="6FAF59C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ja šāda iznomāšana vai šāda lietošana, uzturēšana vai iznomāšana notiek papildus uzņēmuma jūras vai gaisa transportlīdzekļu izmantošanai starptautiskajā satiksmē.</w:t>
      </w:r>
    </w:p>
    <w:p w14:paraId="351431F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1. un 2.daļas noteikumi attiecas arī uz peļņu, kas gūta no piedalīšanās pulā, kopējā uzņēmējdarbībā vai starptautiskās satiksmes transporta aģentūrā.</w:t>
      </w:r>
    </w:p>
    <w:p w14:paraId="62CE72C7"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9.pants</w:t>
      </w:r>
    </w:p>
    <w:p w14:paraId="25161B27"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SAISTĪTIE UZŅĒMUMI</w:t>
      </w:r>
    </w:p>
    <w:p w14:paraId="5C1C7F5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Ja:</w:t>
      </w:r>
    </w:p>
    <w:p w14:paraId="4C4EBE3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03E537D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0B9C6C2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0AEEED3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 xml:space="preserve">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w:t>
      </w:r>
      <w:r w:rsidRPr="00B70FCC">
        <w:rPr>
          <w:rFonts w:ascii="Arial" w:eastAsia="Times New Roman" w:hAnsi="Arial" w:cs="Arial"/>
          <w:color w:val="414142"/>
          <w:sz w:val="20"/>
          <w:szCs w:val="20"/>
          <w:lang w:eastAsia="en-GB"/>
        </w:rPr>
        <w:lastRenderedPageBreak/>
        <w:t>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0B0F1BE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10.pants</w:t>
      </w:r>
    </w:p>
    <w:p w14:paraId="5DAEBE0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DIVIDENDES</w:t>
      </w:r>
    </w:p>
    <w:p w14:paraId="13BD844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6887D72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3E54F03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5 procentus no dividenžu kopapjoma, ja dividenžu īstenais īpašnieks ir sabiedrība (kas nav personālsabiedrība), kura tieši pārvalda vismaz 25 procentus tās sabiedrības kapitāla, kura izmaksā dividendes;</w:t>
      </w:r>
    </w:p>
    <w:p w14:paraId="5B8F748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10 procentu no dividenžu kopapjoma visos pārējos gadījumos.</w:t>
      </w:r>
    </w:p>
    <w:p w14:paraId="297601A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Šī daļa neietekmēs nodokļu uzlikšanu sabiedrības peļņai, no kuras izmaksā dividendes.</w:t>
      </w:r>
    </w:p>
    <w:p w14:paraId="2F2A871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Termins "dividendes" šajā pantā nozīmē ienākumu no akcijām, dibinātāju akcijām vai citām tādām tiesībām piedalīties peļņas sadalē, kuras nav parāda prasības, kā arī tādu ienākumu no citām tiesībām, uz ko saskaņā ar tās valsts normatīvajiem aktiem, kuras rezidents ir sabiedrība, kas veic peļņas sadali, attiecas tāds pats nodokļu uzlikšanas režīms kā uz ienākumu no akcijām.</w:t>
      </w:r>
    </w:p>
    <w:p w14:paraId="0D8D36E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7D80029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32EFA642"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11.pants</w:t>
      </w:r>
    </w:p>
    <w:p w14:paraId="2EC9F856"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PROCENTI</w:t>
      </w:r>
    </w:p>
    <w:p w14:paraId="1548C43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1. Procentiem, kas rodas Līgumslēdzējā Valstī un tiek izmaksāti otras Līgumslēdzējas Valsts rezidentam, var uzlikt nodokļus šajā otrā valstī.</w:t>
      </w:r>
    </w:p>
    <w:p w14:paraId="239C956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10 procentu no šo procentu kopapjoma.</w:t>
      </w:r>
    </w:p>
    <w:p w14:paraId="491C49F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Neatkarīgi no 2.daļas noteikumiem:</w:t>
      </w:r>
    </w:p>
    <w:p w14:paraId="5D4E4F6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procenti, kas rodas Līgumslēdzējā Valstī, ko gūst un kuru īstenais īpašnieks ir otras Līgumslēdzējas Valsts valdība, arī tās teritoriālās administratīvās vienības un pašvaldības, centrālā banka vai jebkāda cita finanšu institūcija, kas pilnībā pieder šai valdībai, vai procentu maksājumi attiecībā uz aizdevumu, kam galvojumu devusi šī valdība, vienība vai pašvaldība, pirmajā valstī tiks atbrīvoti no nodokļu uzlikšanas;</w:t>
      </w:r>
    </w:p>
    <w:p w14:paraId="20486DD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procenti, kas rodas Līgumslēdzējā Valstī, tiks atbrīvoti no nodokļu uzlikšanas šajā valstī, ja procentu īstenais īpašnieks ir otras Līgumslēdzējas Valsts uzņēmums un procenti tiek maksāti par parādu saistībām, kuras izveidojušās, ja otras valsts uzņēmums pārdod uz nomaksu pirmās minētās valsts uzņēmumam ražošanas, komerciālās vai zinātniskās iekārtas, izņemot gadījumus, kad šāda pārdošana ir veikta vai parādu saistības ir izveidojušās starp saistītām personām.</w:t>
      </w:r>
    </w:p>
    <w:p w14:paraId="15A9D78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ienākumu, kas atbilstoši 10. panta noteikumiem tiek uzskatīts par dividendēm. Soda naudas, kas saņemtas par laikā neveiktajiem maksājumiem, netiks uzskatītas par procentiem šī panta noteikumu piemērošanai.</w:t>
      </w:r>
    </w:p>
    <w:p w14:paraId="2FBD048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1., 2. un 3.daļas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7. vai 14.panta noteikumus.</w:t>
      </w:r>
    </w:p>
    <w:p w14:paraId="0164276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7A49861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 xml:space="preserve">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w:t>
      </w:r>
      <w:r w:rsidRPr="00B70FCC">
        <w:rPr>
          <w:rFonts w:ascii="Arial" w:eastAsia="Times New Roman" w:hAnsi="Arial" w:cs="Arial"/>
          <w:color w:val="414142"/>
          <w:sz w:val="20"/>
          <w:szCs w:val="20"/>
          <w:lang w:eastAsia="en-GB"/>
        </w:rPr>
        <w:lastRenderedPageBreak/>
        <w:t>piemēroti tikai attiecībā uz pēdējo minēto summu. Šādā gadījumā maksājumu daļai, kas pārsniedz šo summu, nodokļus uzliek atbilstoši katras Līgumslēdzējas Valsts normatīvajiem aktiem, ņemot vērā šīs Konvencijas pārējos noteikumus.</w:t>
      </w:r>
    </w:p>
    <w:p w14:paraId="71AB20F6"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12.pants</w:t>
      </w:r>
    </w:p>
    <w:p w14:paraId="4D1C70A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AUTORATLĪDZĪBA</w:t>
      </w:r>
    </w:p>
    <w:p w14:paraId="571BB20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5C89A92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w:t>
      </w:r>
    </w:p>
    <w:p w14:paraId="282C467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5 procentus no autoratlīdzības kopapjoma par ražošanas, komerciālo vai zinātnisko iekārtu izmantošanu vai tiesībām tās izmantot; un</w:t>
      </w:r>
    </w:p>
    <w:p w14:paraId="45982DA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10 procentu no visu citu veidu autoratlīdzības kopapjoma.</w:t>
      </w:r>
    </w:p>
    <w:p w14:paraId="7A1B50A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uz jebkuru patentu, firmas zīmi, dizainu vai modeli, plānu, slepenu formulu vai procesu vai par ražošanas, komerciālo vai zinātnisko iekārtu izmantošanu vai par tiesībām tās izmantot, vai par informāciju attiecībā uz ražošanas, komerciālo vai zinātnisko pieredzi.</w:t>
      </w:r>
    </w:p>
    <w:p w14:paraId="04F113D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2F9319E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tiks uzskatīts, ka autoratlīdzība rodas tajā valstī, kurā atrodas pastāvīgā pārstāvniecība vai pastāvīgā bāze.</w:t>
      </w:r>
    </w:p>
    <w:p w14:paraId="3955F4A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tiks uzlikti nodokļi atbilstoši katras Līgumslēdzējas Valsts normatīvajiem aktiem, ņemot vērā šīs Konvencijas pārējos noteikumus.</w:t>
      </w:r>
    </w:p>
    <w:p w14:paraId="3198ACC6"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lastRenderedPageBreak/>
        <w:t>13.pants</w:t>
      </w:r>
    </w:p>
    <w:p w14:paraId="4929018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KAPITĀLA PIEAUGUMS</w:t>
      </w:r>
    </w:p>
    <w:p w14:paraId="452D14A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6D7D23E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Kapitāla pieaugumu, ko Līgumslēdzējas Valsts rezidents gūst, atsavinot tādas sabiedrības akcijas vai citas korporatīvās tiesības, kuras aktīvi galvenokārt sastāv no otrā Līgumslēdzējā Valstī esošā nekustamā īpašuma, var aplikt ar nodokļiem šajā otrā valstī.</w:t>
      </w:r>
    </w:p>
    <w:p w14:paraId="74D63BD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59C27D7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Kapitāla pieaugumam, ko Līgumslēdzējas Valsts uzņēmums, kas izmanto jūras vai gaisa transportlīdzekļus starptautiskajā satiksmē, gūst, atsavinot starptautiskajā satiksmē izmantotos jūras vai gaisa transportlīdzekļus vai atsavinot kustamo īpašumu, kas ir piederīgs šo jūras vai gaisa transportlīdzekļu izmantošanai, tiks uzlikti nodokļi tikai šajā valstī.</w:t>
      </w:r>
    </w:p>
    <w:p w14:paraId="15555B9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Kapitāla pieaugumam, kas gūts, atsavinot jebkuru tādu īpašumu, kas nav 1., 2., 3. un 4.daļā minētais īpašums, tiks uzlikti nodokļi tikai tajā Līgumslēdzējā Valstī, kuras rezidents ir šī īpašuma atsavinātājs.</w:t>
      </w:r>
    </w:p>
    <w:p w14:paraId="06A84DC9"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14.pants</w:t>
      </w:r>
    </w:p>
    <w:p w14:paraId="01BCD0E5"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NEATKARĪGIE INDIVIDUĀLIE PAKALPOJUMI</w:t>
      </w:r>
    </w:p>
    <w:p w14:paraId="43A68F7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Līgumslēdzējas Valsts rezidenta - fiziskās personas ienākumiem, kas gūti, sniedzot profesionālus pakalpojumus vai veicot cita veida neatkarīgu darbību, tiks uzlikti nodokļi tikai šajā valstī. Šādam ienākumam var uzlikt nodokli arī otrā Līgumslēdzējā Valstī, ja:</w:t>
      </w:r>
    </w:p>
    <w:p w14:paraId="67DBDEB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šī fiziskā persona savas darbības vajadzībām izmanto tai regulāri pieejamu pastāvīgo bāzi otrā Līgumslēdzējā Valstī, bet tikai tiktāl, cik šis ienākums ir attiecināms uz šo pastāvīgo bāzi; vai</w:t>
      </w:r>
    </w:p>
    <w:p w14:paraId="78FC12A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šī fiziskā persona uzturas otrā Līgumslēdzējā Valstī laika posmu vai laika posmus, kuri kopumā pārsniedz 183 dienas jebkurā divpadsmit mēnešu periodā, kas sākas vai beidzas attiecīgajā taksācijas gadā, bet tikai tai ienākuma daļai, kas gūta no šīs personas otrā Līgumslēdzējā Valstī veiktās darbības.</w:t>
      </w:r>
    </w:p>
    <w:p w14:paraId="7965953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grāmatveža un revidenta neatkarīgu darbību.</w:t>
      </w:r>
    </w:p>
    <w:p w14:paraId="491B6B6D"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15.pants</w:t>
      </w:r>
    </w:p>
    <w:p w14:paraId="3BF510D6"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lastRenderedPageBreak/>
        <w:t>ATKARĪGIE INDIVIDUĀLIE PAKALPOJUMI</w:t>
      </w:r>
    </w:p>
    <w:p w14:paraId="4393AC3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Saskaņā ar 16., 18. un 19. panta noteikumiem darba algai, samaksai un citai līdzīgai atlīdzībai, kuru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1342CF5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Neatkarīgi no 1.daļas noteikumiem atlīdzībai, kuru Līgumslēdzējas Valsts rezidents saņem par algotu darbu, kas tiek veikts otrā Līgumslēdzējā Valstī, tiks uzlikti nodokļi tikai pirmajā minētajā valstī, ja:</w:t>
      </w:r>
    </w:p>
    <w:p w14:paraId="05180A4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064F13F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atlīdzību maksā darba devējs, kas nav otras valsts rezidents, vai cita persona tāda darba devēja vārdā; un</w:t>
      </w:r>
    </w:p>
    <w:p w14:paraId="22BCEFB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4544762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jūras vai gaisa transportlīdzekļa, var uzlikt nodokļus šajā valstī.</w:t>
      </w:r>
    </w:p>
    <w:p w14:paraId="6E748A21"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16.pants</w:t>
      </w:r>
    </w:p>
    <w:p w14:paraId="07E41265"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DIREKTORU ATALGOJUMS</w:t>
      </w:r>
    </w:p>
    <w:p w14:paraId="53A270A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Direktoru atalgojumam un citai līdzīgai atlīdzībai, ko saņem Līgumslēdzējas Valsts rezidents kā direktoru padomes, uzraudzības padomes vai citas līdzīgas institūcijas loceklis sabiedrībā, kas ir otras Līgumslēdzējas Valsts rezidents, var uzlikt nodokļus šajā otrā valstī.</w:t>
      </w:r>
    </w:p>
    <w:p w14:paraId="19C886D8"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17.pants</w:t>
      </w:r>
    </w:p>
    <w:p w14:paraId="3CE9CD95"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MĀKSLINIEKI UN SPORTISTI</w:t>
      </w:r>
    </w:p>
    <w:p w14:paraId="7080A10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Neatkarīgi no 14. un 15.panta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11AF33F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096A104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 xml:space="preserve">3. 1. un 2.daļas noteikumi netiks piemēroti ienākumam, ko izpildītājmākslinieks vai sportists guvis par Līgumslēdzējā Valstī veiktu individuālo darbību, ja šīs valsts apmeklējumu pilnībā vai galvenokārt atbalstījuši vienas vai abu Līgumslēdzēju Valstu vai to teritoriālo administratīvo vienību vai pašvaldību </w:t>
      </w:r>
      <w:r w:rsidRPr="00B70FCC">
        <w:rPr>
          <w:rFonts w:ascii="Arial" w:eastAsia="Times New Roman" w:hAnsi="Arial" w:cs="Arial"/>
          <w:color w:val="414142"/>
          <w:sz w:val="20"/>
          <w:szCs w:val="20"/>
          <w:lang w:eastAsia="en-GB"/>
        </w:rPr>
        <w:lastRenderedPageBreak/>
        <w:t>sabiedriskie fondi. Šādā gadījumā ienākumam uzliks nodokli tikai tajā Līgumslēdzējā Valstī, kuras rezidents ir šis izpildītājmākslinieks vai sportists.</w:t>
      </w:r>
    </w:p>
    <w:p w14:paraId="45005E4C"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18.pants</w:t>
      </w:r>
    </w:p>
    <w:p w14:paraId="3A2E5AE8"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PENSIJAS</w:t>
      </w:r>
    </w:p>
    <w:p w14:paraId="1F62533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Saskaņā ar 19.panta 2.daļas noteikumiem pensijai un citai līdzīgai atlīdzībai, ko saņem Līgumslēdzējas Valsts rezidents par iepriekš veikto algoto darbu, tiks uzlikti nodokļi tikai šajā valstī.</w:t>
      </w:r>
    </w:p>
    <w:p w14:paraId="1A1E61A2"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19.pants</w:t>
      </w:r>
    </w:p>
    <w:p w14:paraId="1A944DBC"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VALSTS DIENESTS</w:t>
      </w:r>
    </w:p>
    <w:p w14:paraId="4676DC8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teritoriālā administratīvā vienība vai pašvaldība par šai valstij, vienībai vai pašvaldībai sniegtajiem pakalpojumiem, tiks uzlikti nodokļi tikai šajā valstī.</w:t>
      </w:r>
    </w:p>
    <w:p w14:paraId="58F6AF2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0AA99CD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ir šīs valsts pilsonis; vai</w:t>
      </w:r>
    </w:p>
    <w:p w14:paraId="27F3D19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 nav kļuvis par šīs valsts rezidentu tikai un vienīgi, lai sniegtu šos pakalpojumus.</w:t>
      </w:r>
    </w:p>
    <w:p w14:paraId="4FBD02C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a) Jebkurai pensijai, kuru fiziskajai personai izmaksā Līgumslēdzēja Valsts vai tās teritoriālā administratīvā vienība vai pašvaldība vai kas tiek izmaksāta no to izveidotajiem fondiem par pakalpojumiem, ko šī persona sniegusi šai valstij vai vienībai, vai pašvaldībai, tiks uzlikti nodokļi tikai šajā valstī.</w:t>
      </w:r>
    </w:p>
    <w:p w14:paraId="21211DA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0E7A9B4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15., 16., 17. un 18.panta noteikumus piemēro darba algai, samaksai, citai līdzīgai atlīdzībai un pensijai, kuru izmaksā par pakalpojumiem, kas sniegti sakarā ar Līgumslēdzējas Valsts vai tās teritoriālās administratīvās vienības vai pašvaldības veikto uzņēmējdarbību.</w:t>
      </w:r>
    </w:p>
    <w:p w14:paraId="10A4D5C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20.pants</w:t>
      </w:r>
    </w:p>
    <w:p w14:paraId="1EAB0AD7"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STUDENTI</w:t>
      </w:r>
    </w:p>
    <w:p w14:paraId="22CBAD2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7ABD885A"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21.pants</w:t>
      </w:r>
    </w:p>
    <w:p w14:paraId="5424DBD5"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lastRenderedPageBreak/>
        <w:t>DARBĪBA ŠELFA ZONĀ</w:t>
      </w:r>
    </w:p>
    <w:p w14:paraId="25124D0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Šī panta noteikumus piemēro neatkarīgi no šīs Konvencijas 4. līdz 20.panta noteikumiem.</w:t>
      </w:r>
    </w:p>
    <w:p w14:paraId="4A21C66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Šajā pantā jēdziens "darbība šelfa zonā" nozīmē jebkuru darbību Līgumslēdzējas Valsts šelfa zonā, kas saistīta ar jūras un zemes dzīļu un šajā valstī esošo dabas resursu pētīšanu vai izmantošanu.</w:t>
      </w:r>
    </w:p>
    <w:p w14:paraId="0CC64F5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4.punktu uzskatāma par tādu uzņēmējdarbību, kas tiek veikta otrā Līgumslēdzējā Valstī, izmantojot tur esošo pastāvīgo pārstāvniecību vai pastāvīgo bāzi.</w:t>
      </w:r>
    </w:p>
    <w:p w14:paraId="2EDE8D3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3.daļas noteikumus nepiemēro, ja darbība šelfa zonā tiek veikta laika posmā vai laika posmos, kas kopumā nepārsniedz 30 dienas jebkurā divpadsmit mēnešu periodā. Šīs daļas piemērošanai:</w:t>
      </w:r>
    </w:p>
    <w:p w14:paraId="2ADCD4F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74E3F5D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685AB2E2"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Darba algai, samaksai un citai līdzīgai atlīdzībai, ko saņem Līgumslēdzējas Valsts rezidents par algotu darbu, kas saistīts ar darbību šelfa zonā otrā Līgumslēdzējā Valstī, var uzlikt nodokļus šajā otrā valstī tik lielā mērā, cik šis darbs ir ticis veikts šīs otras valsts šelfa zonā. Tomēr šādai atlīdzībai uzliks nodokļus tikai pirmajā minētajā valstī, ja algotais darbs ir veikts tāda darba devēja labā, kurš nav otras valsts rezidents, un ja šīs darbības ilgums jebkurā divpadsmit mēnešu periodā kopumā nepārsniedz 30 dienas.</w:t>
      </w:r>
    </w:p>
    <w:p w14:paraId="7A8D857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6. Ienākumam, ko Līgumslēdzējas Valsts rezidents gūst, atsavinot:</w:t>
      </w:r>
    </w:p>
    <w:p w14:paraId="2245AEE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pētīšanas vai izmantošanas tiesības; vai</w:t>
      </w:r>
    </w:p>
    <w:p w14:paraId="6654704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5063ED6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c) akcijas, kuras savu vērtību vai vērtības lielāko daļu iegūst no iepriekšminētajām tiesībām vai īpašuma, vai no šīm tiesībām un īpašuma kopā,</w:t>
      </w:r>
    </w:p>
    <w:p w14:paraId="2498005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var uzlikt nodokļus šajā otrā valstī.</w:t>
      </w:r>
    </w:p>
    <w:p w14:paraId="76527EC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Šajā daļā jēdziens "pētīšanas vai izmantošanas tiesības" nozīmē tiesības uz īpašumu, kas var tikt radīts, veicot darbību otras Līgumslēdzējas Valsts šelfa zonā, vai tiesības uz līdzdalību īpašumā vai peļņā, ko var gūt šis īpašums.</w:t>
      </w:r>
    </w:p>
    <w:p w14:paraId="55D631F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22.pants</w:t>
      </w:r>
    </w:p>
    <w:p w14:paraId="1548C2C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CITI IENĀKUMI</w:t>
      </w:r>
    </w:p>
    <w:p w14:paraId="2366110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1. Citiem šīs Konvencijas iepriekšējos pantos neatrunātiem Līgumslēdzējas Valsts rezidenta ienākumiem neatkarīgi no to rašanās vietas tiks uzlikti nodokļi tikai šajā valstī.</w:t>
      </w:r>
    </w:p>
    <w:p w14:paraId="1DA8429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1.daļas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šīs Konvencijas 7. vai 14. panta noteikumus.</w:t>
      </w:r>
    </w:p>
    <w:p w14:paraId="5B0F56C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Neatkarīgi no 1. un 2.daļas noteikumiem ienākumiem, kuri kā azartspēļu vai loteriju laimesti gūti otrā Līgumslēdzējā Valstī, var uzlikt nodokļus šajā otrā valstī.</w:t>
      </w:r>
    </w:p>
    <w:p w14:paraId="7681B5EF"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IV NODAĻA</w:t>
      </w:r>
    </w:p>
    <w:p w14:paraId="692D8C41"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KAPITĀLA APLIKŠANA AR NODOKĻIEM</w:t>
      </w:r>
    </w:p>
    <w:p w14:paraId="136A9253"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23.pants</w:t>
      </w:r>
    </w:p>
    <w:p w14:paraId="7A7C4587"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KAPITĀLS</w:t>
      </w:r>
    </w:p>
    <w:p w14:paraId="0C8441E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Kapitālam, ko pārstāv 6.pantā minētais Līgumslēdzējas Valsts rezidenta nekustamais īpašums, kas atrodas otrā Līgumslēdzējā Valstī, var uzlikt nodokļus šajā otrā valstī.</w:t>
      </w:r>
    </w:p>
    <w:p w14:paraId="48E1307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Kapitālam, ko pārstāv kustamais īpašums, kas ir daļa no Līgumslēdzējas Valsts uzņēmuma pastāvīgās pārstāvniecības uzņēmējdarbības īpašuma otrā Līgumslēdzējā Valstī, vai kapitālam, ko pārstāv kustamais īpašums, kas ir piederīgs Līgumslēdzējas Valsts rezidenta pastāvīgajai bāzei neatkarīgu individuālo pakalpojumu sniegšanai otrā Līgumslēdzējā Valstī, var uzlikt nodokļus šajā otrā valstī.</w:t>
      </w:r>
    </w:p>
    <w:p w14:paraId="020DB84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Kapitālam, ko pārstāv jūras un gaisa transportlīdzekļi, kurus Līgumslēdzējas Valsts uzņēmums izmanto starptautiskajā satiksmē, kā arī kustamais īpašums, kas piederīgs šo jūras un gaisa transportlīdzekļu izmantošanai, tiks uzlikti nodokļi tikai šajā valstī.</w:t>
      </w:r>
    </w:p>
    <w:p w14:paraId="63641EB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12FC1E6B"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V NODAĻA</w:t>
      </w:r>
    </w:p>
    <w:p w14:paraId="6D27AC9C"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NODOKĻU DUBULTĀS UZLIKŠANAS NOVĒRŠANAS METODES</w:t>
      </w:r>
    </w:p>
    <w:p w14:paraId="2615D04A"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24.pants</w:t>
      </w:r>
    </w:p>
    <w:p w14:paraId="2DE464DA"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NODOKĻU DUBULTĀS UZLIKŠANAS NOVĒRŠANA</w:t>
      </w:r>
    </w:p>
    <w:p w14:paraId="2DFDBAFD"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Attiecībā uz Latvijas rezidentiem nodokļu dubultā uzlikšana tiks novērsta šādi:</w:t>
      </w:r>
    </w:p>
    <w:p w14:paraId="79FB53C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a) ja Latvijas rezidents gūst ienākumu vai tam pieder kapitāls, kam saskaņā ar šo Konvenciju var uzlikt nodokļus Azerbaidžānā, tad, ja vien Latvijas iekšzemes normatīvajos aktos netiek paredzēti labvēlīgāki noteikumi, Latvija atļauj:</w:t>
      </w:r>
    </w:p>
    <w:p w14:paraId="39CABBC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 samazināt šī rezidenta ienākuma nodokli par summu, kas ir vienāda ar Azerbaidžānā samaksāto ienākuma nodokli;</w:t>
      </w:r>
    </w:p>
    <w:p w14:paraId="3192DF7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(ii) samazināt šī rezidenta kapitāla nodokli par summu, kas ir vienāda ar Azerbaidžānā samaksāto kapitāla nodokli.</w:t>
      </w:r>
    </w:p>
    <w:p w14:paraId="6A93C31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Azerbaidžānā;</w:t>
      </w:r>
    </w:p>
    <w:p w14:paraId="41AFB0D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lai piemērotu šīs daļas a) punktu, ja sabiedrība - Latvijas rezidents saņem dividendes no sabiedrības - Azerbaidžānas rezidenta, kurā tai pieder vismaz 10 procentu akciju ar pilnām balsstiesībām, tad Azerbaidžānā samaksātajā nodoklī tiks ietverts ne tikai par dividendēm samaksātais nodoklis, bet arī atbilstoša daļa no nodokļa, kas samaksāts par sabiedrības peļņu, no kuras tika maksātas dividendes.</w:t>
      </w:r>
    </w:p>
    <w:p w14:paraId="0C208C31"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Attiecībā uz Azerbaidžānas rezidentiem nodokļu dubultā uzlikšana tiks novērsta šādi:</w:t>
      </w:r>
    </w:p>
    <w:p w14:paraId="57AEE3F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ja Azerbaidžānas rezidents gūst ienākumu vai tam pieder kapitāls, kam saskaņā ar šīs Konvencijas noteikumiem var uzlikt nodokļus Latvijā, tad par šo ienākumu vai kapitālu Latvijā samaksātais nodoklis tiks atskaitīts no šīs personas Azerbaidžānā iekasētā nodokļa par šādu ienākumu vai kapitālu. Šis atskaitījums tomēr nedrīkst pārsniegt tādu nodokļa summu, kāda ir aprēķināta par šādu ienākumu vai kapitālu atbilstoši Azerbaidžānas normatīvo aktu un nodokļu noteikumiem.</w:t>
      </w:r>
    </w:p>
    <w:p w14:paraId="6B6CE627"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VI NODAĻA</w:t>
      </w:r>
    </w:p>
    <w:p w14:paraId="4BC65B6E"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SPECIĀLIE NOTEIKUMI</w:t>
      </w:r>
    </w:p>
    <w:p w14:paraId="13AE6F25"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25.pants</w:t>
      </w:r>
    </w:p>
    <w:p w14:paraId="25EA8C4D"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DISKRIMINĀCIJAS NEPIEĻAUŠANA</w:t>
      </w:r>
    </w:p>
    <w:p w14:paraId="32151FB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Uz Līgumslēdzējas Valsts pilsoņiem otrā Līgumslēdzējā Valstī neattieksies nodokļu uzlikšana vai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6F6F979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Uz bezpavalstniekiem - Līgumslēdzējas Valsts rezidentiem nevienā no Līgumslēdzējām Valstīm neattieksies nodokļu uzlikšana vai ar to saistītas prasības, kas ir citādākas vai apgrūtinošākas nekā nodokļu uzlikšana vai ar to saistītās prasības, kuras tādos pašos apstākļos, jo īpaši saistībā ar rezidenci, attiecas vai var tikt attiecinātas uz attiecīgās valsts pilsoņiem.</w:t>
      </w:r>
    </w:p>
    <w:p w14:paraId="27172DF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3F4BE3F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4. Izņemot gadījumus, kad piemērojami 9.panta 1.daļas, 11.panta 7.daļas vai 12.panta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5D74E57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6893568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6. Šī panta noteikumi neatkarīgi no 2.panta noteikumiem attiecas uz visu veidu un nosaukumu nodokļiem.</w:t>
      </w:r>
    </w:p>
    <w:p w14:paraId="776A51A6"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26.pants</w:t>
      </w:r>
    </w:p>
    <w:p w14:paraId="44CB55C0"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SAVSTARPĒJĀS SASKAŅOŠANAS PROCEDŪRA</w:t>
      </w:r>
    </w:p>
    <w:p w14:paraId="47A577B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iekšzemes normatīvajos aktos paredzētajiem tiesiskajiem līdzekļiem iesniegt sūdzību izskatīšanai tās Līgumslēdzējas Valsts kompetentajai iestādei, kuras rezidents ir šī persona, vai arī, ja sūdzība attiecas uz 25.panta 1.daļu, - tās Līgumslēdzējas Valsts kompetentajai iestādei, kuras pilsonis ir šī persona. Sūdzība iesniedzama izskatīšanai triju gadu laikā pēc pirmā paziņojuma par rīcību, kas izraisījusi šīs Konvencijas noteikumiem neatbilstošu nodokļu uzlikšanu.</w:t>
      </w:r>
    </w:p>
    <w:p w14:paraId="31EFC1CA"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iekšzemes normatīvajos aktos noteiktajiem laika ierobežojumiem.</w:t>
      </w:r>
    </w:p>
    <w:p w14:paraId="55EA2F5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1426BEA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4. Lai panāktu vienošanos iepriekšējās daļās minētajos jautājumos, Līgumslēdzēju Valstu kompetentās iestādes var tieši sazināties viena ar otru, kā arī izmantot kompetento iestāžu vai to pārstāvju komisijas starpniecību.</w:t>
      </w:r>
    </w:p>
    <w:p w14:paraId="2D6BC56F"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27.pants</w:t>
      </w:r>
    </w:p>
    <w:p w14:paraId="1A820DD7"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INFORMĀCIJAS APMAIŅA</w:t>
      </w:r>
    </w:p>
    <w:p w14:paraId="0A59B4C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iekšzemes normatīvo aktu par visu veidu un nosaukumu nodokļiem, kas uzlikti Līgumslēdzējas Valsts vai tās teritoriālās administratīvās vienības vai pašvaldības labā, izpildīšanai, ciktāl šie normatīvie akti nav pretrunā ar šo Konvenciju. Konvencijas 1. un 2.pants neierobežo informācijas apmaiņu. Jebkura informācija, ko saņem Līgumslēdzēja Valsts, ir jāuzskata par tikpat slepenu kā informācija, kas tiek iegūta saskaņā ar šīs valsts normatīvajiem aktiem, un var tikt izpausta tikai tām personām vai varas iestādēm (arī tiesām un pārvaldes iestādēm), kas ir iesaistītas pirmajā teikumā atrunāto nodokļu aprēķināšanā, iekasēšanā, piespiedu līdzekļu lietošanā, lietu iztiesāšanā vai apelāciju izskatīšanā saistībā ar šiem nodokļiem. Šīm personām vai varas iestādēm šī informācija jāizmanto vienīgi iepriekšminētajos nolūkos. Tās drīkst izpaust šo informāciju atklātās tiesas sēdēs vai tiesas nolēmumos.</w:t>
      </w:r>
    </w:p>
    <w:p w14:paraId="2E789DD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1.daļas noteikumus nedrīkst izskaidrot tādējādi, ka tie uzliktu Līgumslēdzējai Valstij pienākumu:</w:t>
      </w:r>
    </w:p>
    <w:p w14:paraId="644D1F3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7DB4864E"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1191570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B70FCC">
        <w:rPr>
          <w:rFonts w:ascii="Arial" w:eastAsia="Times New Roman" w:hAnsi="Arial" w:cs="Arial"/>
          <w:i/>
          <w:iCs/>
          <w:color w:val="414142"/>
          <w:sz w:val="20"/>
          <w:szCs w:val="20"/>
          <w:lang w:eastAsia="en-GB"/>
        </w:rPr>
        <w:t>ordre public</w:t>
      </w:r>
      <w:r w:rsidRPr="00B70FCC">
        <w:rPr>
          <w:rFonts w:ascii="Arial" w:eastAsia="Times New Roman" w:hAnsi="Arial" w:cs="Arial"/>
          <w:color w:val="414142"/>
          <w:sz w:val="20"/>
          <w:szCs w:val="20"/>
          <w:lang w:eastAsia="en-GB"/>
        </w:rPr>
        <w:t>).</w:t>
      </w:r>
    </w:p>
    <w:p w14:paraId="0FC532D1"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28.pants</w:t>
      </w:r>
    </w:p>
    <w:p w14:paraId="1B3B2C08"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DIPLOMĀTISKO MISIJU UN KONSULĀRO PĀRSTĀVNIECĪBU PERSONĀLS</w:t>
      </w:r>
    </w:p>
    <w:p w14:paraId="4814F9E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67C432AA"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VII NODAĻA</w:t>
      </w:r>
    </w:p>
    <w:p w14:paraId="6CD8877C"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NOSLĒGUMA NOTEIKUMI</w:t>
      </w:r>
    </w:p>
    <w:p w14:paraId="49D2972F"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29.pants</w:t>
      </w:r>
    </w:p>
    <w:p w14:paraId="2EFEB8B9"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STĀŠANĀS SPĒKĀ</w:t>
      </w:r>
    </w:p>
    <w:p w14:paraId="7D015217"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lastRenderedPageBreak/>
        <w:t>1. Līgumslēdzēju Valstu valdības diplomātiskā ceļā rakstiski informē viena otru par to, ka ir izpildītas nepieciešamās prasības, lai šī Konvencija stātos spēkā.</w:t>
      </w:r>
    </w:p>
    <w:p w14:paraId="36B74819"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2. Šī Konvencija stājas spēkā ar pēdējā paziņojuma saņemšanas datumu, un tās noteikumi abās Līgumslēdzējās Valstīs tiek piemēroti:</w:t>
      </w:r>
    </w:p>
    <w:p w14:paraId="3055B7C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attiecībā uz nodokļiem, ko ietur ienākuma izmaksas brīdī, - ienākumam, kas izmaksāts janvāra pirmajā dienā vai arī pēc šīs dienas kalendārajā gadā, kas seko datumam, kurā šī Konvencija stājas spēkā;</w:t>
      </w:r>
    </w:p>
    <w:p w14:paraId="63783F2F"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attiecībā uz pārējiem nodokļiem, kas maksājami jebkurā taksācijas gadā, kurš sākas janvāra pirmajā dienā vai arī pēc šīs dienas kalendārajā gadā, kas seko datumam, kurā šī Konvencija stājas spēkā.</w:t>
      </w:r>
    </w:p>
    <w:p w14:paraId="171CCB83"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30.pants</w:t>
      </w:r>
    </w:p>
    <w:p w14:paraId="46B82779" w14:textId="77777777" w:rsidR="00B70FCC" w:rsidRPr="00B70FCC" w:rsidRDefault="00B70FCC" w:rsidP="00B70FC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DARBĪBAS IZBEIGŠANA</w:t>
      </w:r>
    </w:p>
    <w:p w14:paraId="21CF205B"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kurš seko pēc trīs gadu perioda, kas sākas ar Konvencijas spēkā stāšanās datumu. Šajā gadījumā Konvencijas darbība abās Līgumslēdzējās Valstīs tiks izbeigta:</w:t>
      </w:r>
    </w:p>
    <w:p w14:paraId="2218FCE8"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 attiecībā uz nodokļiem, ko ietur ienākuma izmaksas brīdī, - sākot ar ienākumu, kas gūts janvāra pirmajā dienā vai arī pēc šīs dienas kalendārajā gadā, kas seko datumam, kurā iesniegts paziņojums par darbības izbeigšanu;</w:t>
      </w:r>
    </w:p>
    <w:p w14:paraId="33AB0C7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b) attiecībā uz pārējiem nodokļiem - sākot ar nodokļiem, kas maksājami jebkurā taksācijas gadā, kas sākas janvāra pirmajā dienā vai arī pēc šīs dienas kalendārajā gadā, kas seko datumam, kurā iesniegts paziņojums par darbības izbeigšanu.</w:t>
      </w:r>
    </w:p>
    <w:p w14:paraId="44096C26"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To apliecinot, būdami pienācīgi pilnvaroti, šo Konvenciju ir parakstījuši.</w:t>
      </w:r>
    </w:p>
    <w:p w14:paraId="3886B58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Konvencija sastādīta Baku divos eksemplāros 2005.gada 3.oktobrī latviešu, azerbaidžāņu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964"/>
        <w:gridCol w:w="4062"/>
      </w:tblGrid>
      <w:tr w:rsidR="00B70FCC" w:rsidRPr="00B70FCC" w14:paraId="67A338C0" w14:textId="77777777" w:rsidTr="00B70FCC">
        <w:trPr>
          <w:trHeight w:val="80"/>
        </w:trPr>
        <w:tc>
          <w:tcPr>
            <w:tcW w:w="2750" w:type="pct"/>
            <w:tcBorders>
              <w:top w:val="nil"/>
              <w:left w:val="nil"/>
              <w:bottom w:val="nil"/>
              <w:right w:val="nil"/>
            </w:tcBorders>
            <w:hideMark/>
          </w:tcPr>
          <w:p w14:paraId="22EE35EA"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Latvijas Republikas</w:t>
            </w:r>
          </w:p>
        </w:tc>
        <w:tc>
          <w:tcPr>
            <w:tcW w:w="2250" w:type="pct"/>
            <w:tcBorders>
              <w:top w:val="nil"/>
              <w:left w:val="nil"/>
              <w:bottom w:val="nil"/>
              <w:right w:val="nil"/>
            </w:tcBorders>
            <w:hideMark/>
          </w:tcPr>
          <w:p w14:paraId="279704E3"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Azerbaidžānas Republikas</w:t>
            </w:r>
          </w:p>
        </w:tc>
      </w:tr>
      <w:tr w:rsidR="00B70FCC" w:rsidRPr="00B70FCC" w14:paraId="0E4DF1FC" w14:textId="77777777" w:rsidTr="00B70FCC">
        <w:trPr>
          <w:trHeight w:val="80"/>
        </w:trPr>
        <w:tc>
          <w:tcPr>
            <w:tcW w:w="2750" w:type="pct"/>
            <w:tcBorders>
              <w:top w:val="nil"/>
              <w:left w:val="nil"/>
              <w:bottom w:val="nil"/>
              <w:right w:val="nil"/>
            </w:tcBorders>
            <w:hideMark/>
          </w:tcPr>
          <w:p w14:paraId="7BC5181B"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valdības vārdā</w:t>
            </w:r>
          </w:p>
        </w:tc>
        <w:tc>
          <w:tcPr>
            <w:tcW w:w="2250" w:type="pct"/>
            <w:tcBorders>
              <w:top w:val="nil"/>
              <w:left w:val="nil"/>
              <w:bottom w:val="nil"/>
              <w:right w:val="nil"/>
            </w:tcBorders>
            <w:hideMark/>
          </w:tcPr>
          <w:p w14:paraId="533AB566"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valdības vārdā</w:t>
            </w:r>
          </w:p>
        </w:tc>
      </w:tr>
      <w:tr w:rsidR="00B70FCC" w:rsidRPr="00B70FCC" w14:paraId="75877D31" w14:textId="77777777" w:rsidTr="00B70FCC">
        <w:trPr>
          <w:trHeight w:val="80"/>
        </w:trPr>
        <w:tc>
          <w:tcPr>
            <w:tcW w:w="2750" w:type="pct"/>
            <w:tcBorders>
              <w:top w:val="nil"/>
              <w:left w:val="nil"/>
              <w:bottom w:val="nil"/>
              <w:right w:val="nil"/>
            </w:tcBorders>
            <w:hideMark/>
          </w:tcPr>
          <w:p w14:paraId="5F49018C" w14:textId="77777777" w:rsidR="00B70FCC" w:rsidRPr="00B70FCC" w:rsidRDefault="00B70FCC" w:rsidP="00B70FC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B70FCC">
              <w:rPr>
                <w:rFonts w:ascii="Times New Roman" w:eastAsia="Times New Roman" w:hAnsi="Times New Roman" w:cs="Times New Roman"/>
                <w:i/>
                <w:iCs/>
                <w:color w:val="414142"/>
                <w:sz w:val="20"/>
                <w:szCs w:val="20"/>
                <w:lang w:eastAsia="en-GB"/>
              </w:rPr>
              <w:t>Arturs Krišjānis Kariņš</w:t>
            </w:r>
          </w:p>
        </w:tc>
        <w:tc>
          <w:tcPr>
            <w:tcW w:w="2250" w:type="pct"/>
            <w:tcBorders>
              <w:top w:val="nil"/>
              <w:left w:val="nil"/>
              <w:bottom w:val="nil"/>
              <w:right w:val="nil"/>
            </w:tcBorders>
            <w:hideMark/>
          </w:tcPr>
          <w:p w14:paraId="0ECD501F" w14:textId="77777777" w:rsidR="00B70FCC" w:rsidRPr="00B70FCC" w:rsidRDefault="00B70FCC" w:rsidP="00B70FC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B70FCC">
              <w:rPr>
                <w:rFonts w:ascii="Times New Roman" w:eastAsia="Times New Roman" w:hAnsi="Times New Roman" w:cs="Times New Roman"/>
                <w:i/>
                <w:iCs/>
                <w:color w:val="414142"/>
                <w:sz w:val="20"/>
                <w:szCs w:val="20"/>
                <w:lang w:eastAsia="en-GB"/>
              </w:rPr>
              <w:t>Elmars Mammadjarovs</w:t>
            </w:r>
          </w:p>
        </w:tc>
      </w:tr>
    </w:tbl>
    <w:p w14:paraId="69DAA906" w14:textId="77777777" w:rsidR="00B70FCC" w:rsidRPr="00B70FCC" w:rsidRDefault="00B70FCC" w:rsidP="00B70FCC">
      <w:pPr>
        <w:shd w:val="clear" w:color="auto" w:fill="FFFFFF"/>
        <w:jc w:val="center"/>
        <w:rPr>
          <w:rFonts w:ascii="Arial" w:eastAsia="Times New Roman" w:hAnsi="Arial" w:cs="Arial"/>
          <w:b/>
          <w:bCs/>
          <w:color w:val="414142"/>
          <w:sz w:val="20"/>
          <w:szCs w:val="20"/>
          <w:lang w:eastAsia="en-GB"/>
        </w:rPr>
      </w:pPr>
      <w:r w:rsidRPr="00B70FCC">
        <w:rPr>
          <w:rFonts w:ascii="Arial" w:eastAsia="Times New Roman" w:hAnsi="Arial" w:cs="Arial"/>
          <w:b/>
          <w:bCs/>
          <w:color w:val="414142"/>
          <w:sz w:val="20"/>
          <w:szCs w:val="20"/>
          <w:lang w:eastAsia="en-GB"/>
        </w:rPr>
        <w:t>PROTOKOLS</w:t>
      </w:r>
      <w:r w:rsidRPr="00B70FCC">
        <w:rPr>
          <w:rFonts w:ascii="Arial" w:eastAsia="Times New Roman" w:hAnsi="Arial" w:cs="Arial"/>
          <w:b/>
          <w:bCs/>
          <w:color w:val="414142"/>
          <w:sz w:val="20"/>
          <w:szCs w:val="20"/>
          <w:lang w:eastAsia="en-GB"/>
        </w:rPr>
        <w:br/>
        <w:t>Latvijas Republikas valdības un Azerbaidžānas Republikas valdības konvencijai par nodokļu dubultās uzlikšanas un nodokļu nemaksāšanas novēršanu attiecībā uz ienākuma un kapitāla nodokļiem</w:t>
      </w:r>
    </w:p>
    <w:p w14:paraId="04933E8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 xml:space="preserve">Parakstot Latvijas Republikas valdības un Azerbaidžānas Republikas valdības konvenciju par nodokļu dubultās uzlikšanas un nodokļu nemaksāšanas novēršanu attiecībā uz ienākuma un kapitāla </w:t>
      </w:r>
      <w:r w:rsidRPr="00B70FCC">
        <w:rPr>
          <w:rFonts w:ascii="Arial" w:eastAsia="Times New Roman" w:hAnsi="Arial" w:cs="Arial"/>
          <w:color w:val="414142"/>
          <w:sz w:val="20"/>
          <w:szCs w:val="20"/>
          <w:lang w:eastAsia="en-GB"/>
        </w:rPr>
        <w:lastRenderedPageBreak/>
        <w:t>nodokļiem, apakšā parakstījušās puses ir vienojušās, ka tālāk minētie noteikumi ir Konvencijas neatņemama sastāvdaļa.</w:t>
      </w:r>
    </w:p>
    <w:p w14:paraId="1FD15685"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Attiecībā uz 2.panta otro daļu</w:t>
      </w:r>
    </w:p>
    <w:p w14:paraId="3CF0F1A0"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Tiek saprasts, ka sociālās apdrošināšanas maksājumi un citi līdzīgi maksājumi netiek uzskatīti par ienākuma nodokļiem.</w:t>
      </w:r>
    </w:p>
    <w:p w14:paraId="027261A4"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Attiecībā uz 3.panta pirmās daļas e) punktu</w:t>
      </w:r>
    </w:p>
    <w:p w14:paraId="7918943C"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Azerbaidžānas personālsabiedrība vai akciju sabiedrība, kuras statuss izriet no Azerbaidžānas normatīvajiem aktiem un kas saskaņā ar Azerbaidžānas normatīvajiem aktiem ir apliekama ar nodokļiem, tiks uzskatīta par sabiedrību šīs Konvencijas noteikumu piemērošanai.</w:t>
      </w:r>
    </w:p>
    <w:p w14:paraId="3EFBC2D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To apliecinot, būdami pienācīgi pilnvaroti, šo Protokolu ir parakstījuši.</w:t>
      </w:r>
    </w:p>
    <w:p w14:paraId="5B6E0153" w14:textId="77777777" w:rsidR="00B70FCC" w:rsidRPr="00B70FCC" w:rsidRDefault="00B70FCC" w:rsidP="00B70FC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B70FCC">
        <w:rPr>
          <w:rFonts w:ascii="Arial" w:eastAsia="Times New Roman" w:hAnsi="Arial" w:cs="Arial"/>
          <w:color w:val="414142"/>
          <w:sz w:val="20"/>
          <w:szCs w:val="20"/>
          <w:lang w:eastAsia="en-GB"/>
        </w:rPr>
        <w:t>Protokols sastādīts Baku divos eksemplāros 2005.gada 3.oktobrī latviešu, azerbaidžāņu un angļu valodā, turklāt visi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964"/>
        <w:gridCol w:w="4062"/>
      </w:tblGrid>
      <w:tr w:rsidR="00B70FCC" w:rsidRPr="00B70FCC" w14:paraId="57A57035" w14:textId="77777777" w:rsidTr="00B70FCC">
        <w:trPr>
          <w:trHeight w:val="80"/>
        </w:trPr>
        <w:tc>
          <w:tcPr>
            <w:tcW w:w="2750" w:type="pct"/>
            <w:tcBorders>
              <w:top w:val="nil"/>
              <w:left w:val="nil"/>
              <w:bottom w:val="nil"/>
              <w:right w:val="nil"/>
            </w:tcBorders>
            <w:hideMark/>
          </w:tcPr>
          <w:p w14:paraId="2635C3D7"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Latvijas Republikas</w:t>
            </w:r>
          </w:p>
        </w:tc>
        <w:tc>
          <w:tcPr>
            <w:tcW w:w="2250" w:type="pct"/>
            <w:tcBorders>
              <w:top w:val="nil"/>
              <w:left w:val="nil"/>
              <w:bottom w:val="nil"/>
              <w:right w:val="nil"/>
            </w:tcBorders>
            <w:hideMark/>
          </w:tcPr>
          <w:p w14:paraId="77A6DE27"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Azerbaidžānas Republikas</w:t>
            </w:r>
          </w:p>
        </w:tc>
      </w:tr>
      <w:tr w:rsidR="00B70FCC" w:rsidRPr="00B70FCC" w14:paraId="60A588EA" w14:textId="77777777" w:rsidTr="00B70FCC">
        <w:trPr>
          <w:trHeight w:val="80"/>
        </w:trPr>
        <w:tc>
          <w:tcPr>
            <w:tcW w:w="2750" w:type="pct"/>
            <w:tcBorders>
              <w:top w:val="nil"/>
              <w:left w:val="nil"/>
              <w:bottom w:val="nil"/>
              <w:right w:val="nil"/>
            </w:tcBorders>
            <w:hideMark/>
          </w:tcPr>
          <w:p w14:paraId="00CE8CC8"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valdības vārdā</w:t>
            </w:r>
          </w:p>
        </w:tc>
        <w:tc>
          <w:tcPr>
            <w:tcW w:w="2250" w:type="pct"/>
            <w:tcBorders>
              <w:top w:val="nil"/>
              <w:left w:val="nil"/>
              <w:bottom w:val="nil"/>
              <w:right w:val="nil"/>
            </w:tcBorders>
            <w:hideMark/>
          </w:tcPr>
          <w:p w14:paraId="0EFB7ADF" w14:textId="77777777" w:rsidR="00B70FCC" w:rsidRPr="00B70FCC" w:rsidRDefault="00B70FCC" w:rsidP="00B70FCC">
            <w:pPr>
              <w:spacing w:before="100" w:beforeAutospacing="1" w:line="293" w:lineRule="atLeast"/>
              <w:jc w:val="both"/>
              <w:rPr>
                <w:rFonts w:ascii="Times New Roman" w:eastAsia="Times New Roman" w:hAnsi="Times New Roman" w:cs="Times New Roman"/>
                <w:color w:val="414142"/>
                <w:sz w:val="20"/>
                <w:szCs w:val="20"/>
                <w:lang w:eastAsia="en-GB"/>
              </w:rPr>
            </w:pPr>
            <w:r w:rsidRPr="00B70FCC">
              <w:rPr>
                <w:rFonts w:ascii="Times New Roman" w:eastAsia="Times New Roman" w:hAnsi="Times New Roman" w:cs="Times New Roman"/>
                <w:color w:val="414142"/>
                <w:sz w:val="20"/>
                <w:szCs w:val="20"/>
                <w:lang w:eastAsia="en-GB"/>
              </w:rPr>
              <w:t>valdības vārdā</w:t>
            </w:r>
          </w:p>
        </w:tc>
      </w:tr>
      <w:tr w:rsidR="00B70FCC" w:rsidRPr="00B70FCC" w14:paraId="5EB6466C" w14:textId="77777777" w:rsidTr="00B70FCC">
        <w:trPr>
          <w:trHeight w:val="80"/>
        </w:trPr>
        <w:tc>
          <w:tcPr>
            <w:tcW w:w="2750" w:type="pct"/>
            <w:tcBorders>
              <w:top w:val="nil"/>
              <w:left w:val="nil"/>
              <w:bottom w:val="nil"/>
              <w:right w:val="nil"/>
            </w:tcBorders>
            <w:hideMark/>
          </w:tcPr>
          <w:p w14:paraId="49825E6C" w14:textId="77777777" w:rsidR="00B70FCC" w:rsidRPr="00B70FCC" w:rsidRDefault="00B70FCC" w:rsidP="00B70FC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B70FCC">
              <w:rPr>
                <w:rFonts w:ascii="Times New Roman" w:eastAsia="Times New Roman" w:hAnsi="Times New Roman" w:cs="Times New Roman"/>
                <w:i/>
                <w:iCs/>
                <w:color w:val="414142"/>
                <w:sz w:val="20"/>
                <w:szCs w:val="20"/>
                <w:lang w:eastAsia="en-GB"/>
              </w:rPr>
              <w:t>Arturs Krišjānis Kariņš</w:t>
            </w:r>
          </w:p>
        </w:tc>
        <w:tc>
          <w:tcPr>
            <w:tcW w:w="2250" w:type="pct"/>
            <w:tcBorders>
              <w:top w:val="nil"/>
              <w:left w:val="nil"/>
              <w:bottom w:val="nil"/>
              <w:right w:val="nil"/>
            </w:tcBorders>
            <w:hideMark/>
          </w:tcPr>
          <w:p w14:paraId="296D3C7D" w14:textId="77777777" w:rsidR="00B70FCC" w:rsidRPr="00B70FCC" w:rsidRDefault="00B70FCC" w:rsidP="00B70FC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B70FCC">
              <w:rPr>
                <w:rFonts w:ascii="Times New Roman" w:eastAsia="Times New Roman" w:hAnsi="Times New Roman" w:cs="Times New Roman"/>
                <w:i/>
                <w:iCs/>
                <w:color w:val="414142"/>
                <w:sz w:val="20"/>
                <w:szCs w:val="20"/>
                <w:lang w:eastAsia="en-GB"/>
              </w:rPr>
              <w:t>Elmars Mammadjarovs</w:t>
            </w:r>
          </w:p>
        </w:tc>
      </w:tr>
    </w:tbl>
    <w:p w14:paraId="3B88D733"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CC"/>
    <w:rsid w:val="004F6A06"/>
    <w:rsid w:val="00533851"/>
    <w:rsid w:val="00AF0BD7"/>
    <w:rsid w:val="00B70FCC"/>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2AF396BE"/>
  <w15:chartTrackingRefBased/>
  <w15:docId w15:val="{E1FAAD66-F851-0543-B4FB-D9EB6A10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FC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1371">
      <w:bodyDiv w:val="1"/>
      <w:marLeft w:val="0"/>
      <w:marRight w:val="0"/>
      <w:marTop w:val="0"/>
      <w:marBottom w:val="0"/>
      <w:divBdr>
        <w:top w:val="none" w:sz="0" w:space="0" w:color="auto"/>
        <w:left w:val="none" w:sz="0" w:space="0" w:color="auto"/>
        <w:bottom w:val="none" w:sz="0" w:space="0" w:color="auto"/>
        <w:right w:val="none" w:sz="0" w:space="0" w:color="auto"/>
      </w:divBdr>
      <w:divsChild>
        <w:div w:id="985742041">
          <w:marLeft w:val="0"/>
          <w:marRight w:val="0"/>
          <w:marTop w:val="195"/>
          <w:marBottom w:val="195"/>
          <w:divBdr>
            <w:top w:val="none" w:sz="0" w:space="0" w:color="auto"/>
            <w:left w:val="none" w:sz="0" w:space="0" w:color="auto"/>
            <w:bottom w:val="none" w:sz="0" w:space="0" w:color="auto"/>
            <w:right w:val="none" w:sz="0" w:space="0" w:color="auto"/>
          </w:divBdr>
        </w:div>
        <w:div w:id="1094781832">
          <w:marLeft w:val="0"/>
          <w:marRight w:val="0"/>
          <w:marTop w:val="195"/>
          <w:marBottom w:val="195"/>
          <w:divBdr>
            <w:top w:val="none" w:sz="0" w:space="0" w:color="auto"/>
            <w:left w:val="none" w:sz="0" w:space="0" w:color="auto"/>
            <w:bottom w:val="none" w:sz="0" w:space="0" w:color="auto"/>
            <w:right w:val="none" w:sz="0" w:space="0" w:color="auto"/>
          </w:divBdr>
        </w:div>
        <w:div w:id="1919485237">
          <w:marLeft w:val="0"/>
          <w:marRight w:val="0"/>
          <w:marTop w:val="195"/>
          <w:marBottom w:val="195"/>
          <w:divBdr>
            <w:top w:val="none" w:sz="0" w:space="0" w:color="auto"/>
            <w:left w:val="none" w:sz="0" w:space="0" w:color="auto"/>
            <w:bottom w:val="none" w:sz="0" w:space="0" w:color="auto"/>
            <w:right w:val="none" w:sz="0" w:space="0" w:color="auto"/>
          </w:divBdr>
        </w:div>
        <w:div w:id="271672706">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7348</Words>
  <Characters>41884</Characters>
  <Application>Microsoft Office Word</Application>
  <DocSecurity>0</DocSecurity>
  <Lines>349</Lines>
  <Paragraphs>98</Paragraphs>
  <ScaleCrop>false</ScaleCrop>
  <Company/>
  <LinksUpToDate>false</LinksUpToDate>
  <CharactersWithSpaces>49134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2022-03-21T17:40:00Z</dcterms:created>
  <dcterms:modified xsi:type="dcterms:W3CDTF">2022-03-21T17:40:00Z</dcterms:modified>
</cp:coreProperties>
</file>