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61B2" w14:textId="77777777" w:rsidR="00F656D4" w:rsidRPr="00F656D4" w:rsidRDefault="00F656D4" w:rsidP="00F656D4">
      <w:pPr>
        <w:shd w:val="clear" w:color="auto" w:fill="FFFFFF"/>
        <w:spacing w:before="100" w:beforeAutospacing="1" w:after="100" w:afterAutospacing="1"/>
        <w:jc w:val="center"/>
        <w:outlineLvl w:val="2"/>
        <w:rPr>
          <w:rFonts w:ascii="Arial" w:eastAsia="Times New Roman" w:hAnsi="Arial" w:cs="Arial"/>
          <w:b/>
          <w:bCs/>
          <w:color w:val="414142"/>
          <w:sz w:val="35"/>
          <w:szCs w:val="35"/>
          <w:lang w:eastAsia="en-GB"/>
        </w:rPr>
      </w:pPr>
      <w:r w:rsidRPr="00F656D4">
        <w:rPr>
          <w:rFonts w:ascii="Arial" w:eastAsia="Times New Roman" w:hAnsi="Arial" w:cs="Arial"/>
          <w:b/>
          <w:bCs/>
          <w:color w:val="414142"/>
          <w:sz w:val="35"/>
          <w:szCs w:val="35"/>
          <w:lang w:eastAsia="en-GB"/>
        </w:rPr>
        <w:t>LATVIJAS REPUBLIKAS VALDĪBAS UN KIRGĪZIJAS REPUBLIKAS VALDĪBAS LĪGUMS PAR NODOKĻU DUBULTĀS UZLIKŠANAS UN NODOKĻU NEMAKSĀŠANAS NOVĒRŠANU ATTIECĪBĀ UZ IENĀKUMA NODOKĻIEM</w:t>
      </w:r>
    </w:p>
    <w:p w14:paraId="48ED94B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Latvijas Republikas valdība un Kirgīzijas Republikas valdība,</w:t>
      </w:r>
    </w:p>
    <w:p w14:paraId="5D704E3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nodokļiem, attīstīt un stiprināt sadarbību ekonomikas, zinātnes, tehnikas un kultūras jomā,</w:t>
      </w:r>
    </w:p>
    <w:p w14:paraId="38762E6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vienojas par tālāk minēto:</w:t>
      </w:r>
    </w:p>
    <w:p w14:paraId="28DE5698"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1.pants</w:t>
      </w:r>
      <w:r w:rsidRPr="00F656D4">
        <w:rPr>
          <w:rFonts w:ascii="Arial" w:eastAsia="Times New Roman" w:hAnsi="Arial" w:cs="Arial"/>
          <w:b/>
          <w:bCs/>
          <w:color w:val="414142"/>
          <w:sz w:val="20"/>
          <w:szCs w:val="20"/>
          <w:lang w:eastAsia="en-GB"/>
        </w:rPr>
        <w:br/>
        <w:t>PERSONAS, UZ KURĀM ATTIECAS LĪGUMS</w:t>
      </w:r>
    </w:p>
    <w:p w14:paraId="74ACDBC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Šis Līgums attiecas uz personām, kas ir vienas vai abu Līgumslēdzēju Valstu rezidenti.</w:t>
      </w:r>
    </w:p>
    <w:p w14:paraId="267799D0"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2.pants</w:t>
      </w:r>
      <w:r w:rsidRPr="00F656D4">
        <w:rPr>
          <w:rFonts w:ascii="Arial" w:eastAsia="Times New Roman" w:hAnsi="Arial" w:cs="Arial"/>
          <w:b/>
          <w:bCs/>
          <w:color w:val="414142"/>
          <w:sz w:val="20"/>
          <w:szCs w:val="20"/>
          <w:lang w:eastAsia="en-GB"/>
        </w:rPr>
        <w:br/>
        <w:t>NODOKĻI, UZ KURIEM ATTIECAS LĪGUMS</w:t>
      </w:r>
    </w:p>
    <w:p w14:paraId="55548F9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Šis Līgums attiecas uz ienākuma nodokļiem, kas tiek uzlikti Līgumslēdzējas Valsts vai tās teritoriālo administratīvo vienību vai pašvaldību labā neatkarīgi no šo nodokļu uzlikšanas veida.</w:t>
      </w:r>
    </w:p>
    <w:p w14:paraId="281645B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Par ienākuma nodokļiem uzskatāmi visi nodokļi, kurus uzliek kopējam ienākumam vai ienākuma daļai, tajā skaitā nodokļi, kurus uzliek ienākumam no kustamā vai nekustamā īpašuma atsavināšanas, kā arī nodokļi no kapitāla vērtības pieauguma.</w:t>
      </w:r>
    </w:p>
    <w:p w14:paraId="797D427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Esošie nodokļi, uz kuriem attiecas šis Līgums, konkrēti ir:</w:t>
      </w:r>
    </w:p>
    <w:p w14:paraId="556C9A6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Kirgīzijā:</w:t>
      </w:r>
    </w:p>
    <w:p w14:paraId="426CA8A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juridisko personu peļņas un citu ieņēmumu nodoklis; un</w:t>
      </w:r>
    </w:p>
    <w:p w14:paraId="5D8EE7D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(ii) fizisko personu ienākuma nodoklis;</w:t>
      </w:r>
    </w:p>
    <w:p w14:paraId="4E60B61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(turpmāk - Kirgīzijas nodokļi);</w:t>
      </w:r>
    </w:p>
    <w:p w14:paraId="6F355BE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Latvijā:</w:t>
      </w:r>
    </w:p>
    <w:p w14:paraId="6D14845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uzņēmumu ienākuma nodoklis;</w:t>
      </w:r>
    </w:p>
    <w:p w14:paraId="4724DC9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(ii) iedzīvotāju ienākuma nodoklis;</w:t>
      </w:r>
    </w:p>
    <w:p w14:paraId="6C2F3324"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(turpmāk - Latvijas nodokļi).</w:t>
      </w:r>
    </w:p>
    <w:p w14:paraId="69C9E54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4. Šis Līgums attiecas arī uz visiem identiskiem vai pēc būtības līdzīgiem nodokļiem, kurus, papildinot vai aizstājot esošos nodokļus, ievieš pēc šī Līguma parakstīšanas datuma. Abu Līgumslēdzēju Valstu kompetentās iestādes savstarpēji informē viena otru par jebkuriem nozīmīgiem grozījumiem šo valstu attiecīgajos nodokļu normatīvajos aktos.</w:t>
      </w:r>
    </w:p>
    <w:p w14:paraId="016F0402"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3.pants</w:t>
      </w:r>
      <w:r w:rsidRPr="00F656D4">
        <w:rPr>
          <w:rFonts w:ascii="Arial" w:eastAsia="Times New Roman" w:hAnsi="Arial" w:cs="Arial"/>
          <w:b/>
          <w:bCs/>
          <w:color w:val="414142"/>
          <w:sz w:val="20"/>
          <w:szCs w:val="20"/>
          <w:lang w:eastAsia="en-GB"/>
        </w:rPr>
        <w:br/>
        <w:t>VISPĀRĪGĀS DEFINĪCIJAS</w:t>
      </w:r>
    </w:p>
    <w:p w14:paraId="1AF9815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Ja no konteksta nav izsecināms citādi, tad šajā Līgumā:</w:t>
      </w:r>
    </w:p>
    <w:p w14:paraId="70E2C9E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termini "Līgumslēdzēja Valsts" un "otra Līgumslēdzēja Valsts" atkarībā no konteksta nozīmē Latviju vai Kirgīziju;</w:t>
      </w:r>
    </w:p>
    <w:p w14:paraId="47699C1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termins "Kirgīzija" nozīmē Kirgīzijas Republiku. Termins "Kirgīzija", lietots ģeogrāfiskā nozīmē, apzīmē teritoriju, kurā Kirgīzijas Republika saskaņā ar starptautiskajām tiesībām īsteno savas suverēnās tiesības un jurisdikciju, un kurā ir spēkā Kirgīzijas Republikas nodokļu likumdošana;</w:t>
      </w:r>
    </w:p>
    <w:p w14:paraId="3995304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c) termins "Latvija" nozīmē Latvijas Republiku, un, lietots ģeogrāfiskā nozīmē, tas apzīmē Latvijas Republikas teritoriju un jebkuru citu Latvijas Republikas teritoriālajiem ūdeņiem piegulošu teritoriju, kurā saskaņā ar Latvijas normatīvajiem aktiem un starptautiskajām tiesībām tiek īstenotas Latvijas tiesības uz jūras un zemes dzīlēm un tur esošajiem dabas resursiem;</w:t>
      </w:r>
    </w:p>
    <w:p w14:paraId="2B6A40E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d) termins "persona" nozīmē fizisko personu, sabiedrību un jebkuru citu personu apvienību;</w:t>
      </w:r>
    </w:p>
    <w:p w14:paraId="2647C1D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e) termins "sabiedrība" nozīmē jebkuru korporatīvu apvienību vai jebkuru vienību, kas nodokļu uzlikšanas nolūkā tiek uzskatīta par korporatīvu apvienību;</w:t>
      </w:r>
    </w:p>
    <w:p w14:paraId="29E4479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f) termini "Līgumslēdzējas Valsts uzņēmums" un "otras Līgumslēdzējas Valsts uzņēmums" attiecīgi nozīmē uzņēmumu, ko vada Līgumslēdzējas Valsts rezidents, un uzņēmumu, kuru vada otras Līgumslēdzējas Valsts rezidents;</w:t>
      </w:r>
    </w:p>
    <w:p w14:paraId="359B810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g) termins "starptautiskā satiksme" nozīmē jebkurus pārvadājumus ar jūras, gaisa vai autotransporta līdzekļiem, ko veic Līgumslēdzējas Valsts uzņēmums, izņemot tos gadījumus, kad jūras, gaisa vai autotransporta līdzekļi pārvietojas vienīgi otras Līgumslēdzējas Valsts iekšienē;</w:t>
      </w:r>
    </w:p>
    <w:p w14:paraId="29B228E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h) termins "kompetentā iestāde" nozīmē:</w:t>
      </w:r>
    </w:p>
    <w:p w14:paraId="32D8490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Kirgīzijā - Finanšu ministriju vai tās pilnvaroto pārstāvi;</w:t>
      </w:r>
    </w:p>
    <w:p w14:paraId="2E76C8A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(ii) Latvijā - Finanšu ministriju vai tās pilnvaroto pārstāvi;</w:t>
      </w:r>
    </w:p>
    <w:p w14:paraId="1DFD1F44"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termins "pilsonis" nozīmē:</w:t>
      </w:r>
    </w:p>
    <w:p w14:paraId="12A530B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ikvienu fizisku personu, kurai ir Līgumslēdzējas Valsts pilsonība;</w:t>
      </w:r>
    </w:p>
    <w:p w14:paraId="6649F0F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(ii) ikvienu juridisku personu, personālsabiedrību vai asociāciju, kuras statuss izriet no spēkā esošajiem Līgumslēdzējas Valsts normatīvajiem aktiem.</w:t>
      </w:r>
    </w:p>
    <w:p w14:paraId="3DADCE1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2. Līgumslēdzējām Valstīm jebkurā laikā piemērojot šo Līgumu, visiem tajā nedefinētajiem terminiem ir tāda nozīme, kādā tie attiecīgās Līgumslēdzējas Valsts normatīvajos aktos konkrētajā laikā tiek lietoti sakarā ar nodokļiem, uz kuriem attiecas Līgums, ja vien no konteksta nav izsecināms citādi, turklāt šīs valsts attiecīgajos nodokļu normatīvajos aktos paredzētā nozīme prevalē pār citos šīs valsts normatīvajos aktos paredzēto nozīmi.</w:t>
      </w:r>
    </w:p>
    <w:p w14:paraId="4FC8B940"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4.pants</w:t>
      </w:r>
      <w:r w:rsidRPr="00F656D4">
        <w:rPr>
          <w:rFonts w:ascii="Arial" w:eastAsia="Times New Roman" w:hAnsi="Arial" w:cs="Arial"/>
          <w:b/>
          <w:bCs/>
          <w:color w:val="414142"/>
          <w:sz w:val="20"/>
          <w:szCs w:val="20"/>
          <w:lang w:eastAsia="en-GB"/>
        </w:rPr>
        <w:br/>
        <w:t>REZIDENTS</w:t>
      </w:r>
    </w:p>
    <w:p w14:paraId="6277A51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Šajā Līgumā termins "Līgumslēdzējas Valsts rezidents" nozīmē jebkuru personu, kurai saskaņā ar šīs valsts normatīvajiem aktiem uzliek nodokļus, pamatojoties uz tās pastāvīgo dzīvesvietu, rezidenci, vadības atrašanās vietu vai jebkuru citu līdzīgu kritēriju, un ietver arī attiecīgo valsti un jebkuru tās teritoriālo administratīvo vienību vai pašvaldību. Tomēr šis termins neietver tās personas, kurām šajā valstī nodokļi tiek uzlikti tikai attiecībā uz ienākumu no šajā valstī esošajiem peļņas avotiem.</w:t>
      </w:r>
    </w:p>
    <w:p w14:paraId="230633B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Ja saskaņā ar 1.daļas noteikumiem fiziskā persona ir abu Līgumslēdzēju Valstu rezidents, tās statuss nosakāms šādi:</w:t>
      </w:r>
    </w:p>
    <w:p w14:paraId="3FFA8F5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šo personu uzskata tikai par tās valsts rezidentu, kurā atrodas tās pastāvīgā dzīvesvieta; ja tās pastāvīgā dzīvesvieta ir abās valstīs, šo personu uzskata tikai par tās valsts rezidentu, ar kuru tai ir ciešākas personiskās un ekonomiskās attiecības (vitālo interešu centrs);</w:t>
      </w:r>
    </w:p>
    <w:p w14:paraId="0A5A5F6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šo personu uzskata tikai par tās valsts rezidentu, kas ir tās ierastā mītnes zeme;</w:t>
      </w:r>
    </w:p>
    <w:p w14:paraId="480B38A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c) ja šīs personas ierastā mītnes zeme ir abas valstis vai nav neviena no tām, tā tiek uzskatīta tikai par tās valsts rezidentu, kuras pilsonis ir šī persona;</w:t>
      </w:r>
    </w:p>
    <w:p w14:paraId="718A368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5E5A2E7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Ja saskaņā ar 1.daļas noteikumiem persona, kas nav fiziskā persona, ir abu Līgumslēdzēju Valstu rezidents, Līgumslēdzēju Valstu kompetentās iestādes cenšas atrisināt šo jautājumu, savstarpēji vienojoties, lai noteiktu šī Līguma piemērošanas veidu šādai personai.</w:t>
      </w:r>
    </w:p>
    <w:p w14:paraId="44B61E4B"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5.pants</w:t>
      </w:r>
      <w:r w:rsidRPr="00F656D4">
        <w:rPr>
          <w:rFonts w:ascii="Arial" w:eastAsia="Times New Roman" w:hAnsi="Arial" w:cs="Arial"/>
          <w:b/>
          <w:bCs/>
          <w:color w:val="414142"/>
          <w:sz w:val="20"/>
          <w:szCs w:val="20"/>
          <w:lang w:eastAsia="en-GB"/>
        </w:rPr>
        <w:br/>
        <w:t>PASTĀVĪGĀ PĀRSTĀVNIECĪBA</w:t>
      </w:r>
    </w:p>
    <w:p w14:paraId="19B4F58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Šajā Līgumā termins "pastāvīgā pārstāvniecība" nozīmē noteiktu darbības vietu, kur uzņēmums pilnīgi vai daļēji veic uzņēmējdarbību.</w:t>
      </w:r>
    </w:p>
    <w:p w14:paraId="4E3BB3B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Termins "pastāvīgā pārstāvniecība" ietver:</w:t>
      </w:r>
    </w:p>
    <w:p w14:paraId="636ABA3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uzņēmuma vadības atrašanās vietu;</w:t>
      </w:r>
    </w:p>
    <w:p w14:paraId="1075B88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filiāli;</w:t>
      </w:r>
    </w:p>
    <w:p w14:paraId="0F35CF6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c) biroju;</w:t>
      </w:r>
    </w:p>
    <w:p w14:paraId="1E6204D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d) fabriku;</w:t>
      </w:r>
    </w:p>
    <w:p w14:paraId="315FCFC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e) darbnīcu;</w:t>
      </w:r>
    </w:p>
    <w:p w14:paraId="43B380F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f) šahtu, naftas vai gāzes ieguves vietu, akmeņlauztuves vai jebkuru citu ar dabas resursu ieguvi saistītu vietu; un</w:t>
      </w:r>
    </w:p>
    <w:p w14:paraId="5867D5A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g) zemnieku saimniecību, ganības vai mežsaimniecību, kur tiek veikta zemkopība, lauksaimniecība vai mežsaimniecība.</w:t>
      </w:r>
    </w:p>
    <w:p w14:paraId="227D4C6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Jēdziens "pastāvīgā pārstāvniecība" ietver būvlaukumu, celtniecības, montāžas vai komplektēšanas projektu, ja šie būvdarbi vai projekts notiek ilgāk par deviņiem mēnešiem.</w:t>
      </w:r>
    </w:p>
    <w:p w14:paraId="3BE8DD3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Neatkarīgi no šī panta iepriekšējiem noteikumiem termins "pastāvīgā pārstāvniecība" neietver:</w:t>
      </w:r>
    </w:p>
    <w:p w14:paraId="6F7C547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ēku un iekārtu izmantošanu tikai un vienīgi uzņēmumam piederošo preču vai izstrādājumu uzglabāšanai, demonstrēšanai vai piegādei;</w:t>
      </w:r>
    </w:p>
    <w:p w14:paraId="0FC2056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uzņēmumam piederošos preču vai izstrādājumu krājumus, kas paredzēti tikai un vienīgi uzglabāšanai, demonstrēšanai vai piegādei;</w:t>
      </w:r>
    </w:p>
    <w:p w14:paraId="2155C05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71C0C2D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d) noteiktu darbības vietu, kas paredzēta tikai un vienīgi preču vai izstrādājumu iepirkšanai uzņēmuma vajadzībām vai informācijas vākšanai uzņēmuma vajadzībām;</w:t>
      </w:r>
    </w:p>
    <w:p w14:paraId="0AFF87E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e) noteiktu darbības vietu, kas paredzēta tikai un vienīgi tam, lai veiktu uzņēmuma labā jebkurus citus sagatavošanas vai palīgdarbus;</w:t>
      </w:r>
    </w:p>
    <w:p w14:paraId="080D5BA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f) noteiktu darbības vietu, kas paredzēta tikai un vienīgi tam, lai nodarbotos ar a) līdz e) punktā minētajām darbībām jebkādā to kombinācijā, ja darbību kombinācijai kopumā ir sagatavošanas vai palīgdarbības raksturs.</w:t>
      </w:r>
    </w:p>
    <w:p w14:paraId="0381A1A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Neatkarīgi no 1. un 2.daļas noteikumiem, ja persona, kas nav 6.daļā minētais neatkarīga statusa aģents, darbojas uzņēmuma labā un ir pilnvarota noslēgt līgumus Līgumslēdzējā Valstī uzņēmuma vārdā, un tā pastāvīgi izmanto šīs pilnvaras, tad attiecībā uz visām darbībām, ko šāda persona veic uzņēmuma labā, tiek uzskatīts, ka uzņēmumam ir pastāvīgā pārstāvniecība attiecīgajā valstī, izņemot, ja šāda persona veic tikai 4.daļā paredzētās darbības, kuras veicot noteiktā darbības vietā, šāda noteikta darbības vieta saskaņā ar minēto daļu netiek uzskatīta par pastāvīgo pārstāvniecību.</w:t>
      </w:r>
    </w:p>
    <w:p w14:paraId="1F23864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w:t>
      </w:r>
    </w:p>
    <w:p w14:paraId="30E2CF8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7. Fakts, ka sabiedrība, kura ir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0840F678"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6.pants</w:t>
      </w:r>
      <w:r w:rsidRPr="00F656D4">
        <w:rPr>
          <w:rFonts w:ascii="Arial" w:eastAsia="Times New Roman" w:hAnsi="Arial" w:cs="Arial"/>
          <w:b/>
          <w:bCs/>
          <w:color w:val="414142"/>
          <w:sz w:val="20"/>
          <w:szCs w:val="20"/>
          <w:lang w:eastAsia="en-GB"/>
        </w:rPr>
        <w:br/>
        <w:t>IENĀKUMS NO NEKUSTAMĀ ĪPAŠUMA</w:t>
      </w:r>
    </w:p>
    <w:p w14:paraId="3F3C0D7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Ienākumam, ko Līgumslēdzējas Valsts rezidents gūst no nekustamā īpašuma (arī ienākumam no lauksaimniecības un mežsaimniecības), kas atrodas otrā Līgumslēdzējā Valstī, var uzlikt nodokļus šajā otrā valstī.</w:t>
      </w:r>
    </w:p>
    <w:p w14:paraId="7DDC9C9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Terminam "nekustamais īpašums" ir tāda nozīme, kāda tam ir tās Līgumslēdzējas Valsts normatīvajos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nekustamā īpašuma lietojuma tiesības un tiesības uz mainīgiem vai nemainīgiem maksājumiem kā atlīdzību par derīgo izrakteņu iegulu, dabas atradņu un citu dabas resursu izmantošanu vai tiesībām tos izmantot. Jūras, gaisa un autotransporta līdzekļus neuzskata par nekustamo īpašumu.</w:t>
      </w:r>
    </w:p>
    <w:p w14:paraId="136F2B7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1.daļas noteikumus piemēro attiecībā uz ienākumu no nekustamā īpašuma tiešas izmantošanas, izīrēšanas vai izmantošanas citā veidā, kā arī uz ienākumu no nekustamā īpašuma atsavināšanas.</w:t>
      </w:r>
    </w:p>
    <w:p w14:paraId="2AE31E1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izīrēšanas vai lietošanas jebkādā citā veidā var uzlikt nodokļus tajā Līgumslēdzējā Valstī, kurā atrodas šis nekustamais īpašums.</w:t>
      </w:r>
    </w:p>
    <w:p w14:paraId="66072CF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1., 3. un 4.daļas noteikumus piemēro attiecībā uz ienākumu no uzņēmuma nekustamā īpašuma, kā arī attiecībā uz ienākumu no nekustamā īpašuma, ko izmanto neatkarīgu individuālu pakalpojumu sniegšanai.</w:t>
      </w:r>
    </w:p>
    <w:p w14:paraId="3C5568FC"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7.pants</w:t>
      </w:r>
      <w:r w:rsidRPr="00F656D4">
        <w:rPr>
          <w:rFonts w:ascii="Arial" w:eastAsia="Times New Roman" w:hAnsi="Arial" w:cs="Arial"/>
          <w:b/>
          <w:bCs/>
          <w:color w:val="414142"/>
          <w:sz w:val="20"/>
          <w:szCs w:val="20"/>
          <w:lang w:eastAsia="en-GB"/>
        </w:rPr>
        <w:br/>
        <w:t>UZŅĒMĒJDARBĪBAS PEĻŅA</w:t>
      </w:r>
    </w:p>
    <w:p w14:paraId="33A9502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Līgumslēdzējas Valsts uzņēmuma peļņai tiek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 šo pastāvīgo pārstāvniecību.</w:t>
      </w:r>
    </w:p>
    <w:p w14:paraId="0175DD3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Saskaņā ar 3.daļas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tā būtu nodalīts un atsevišķs uzņēmums, kas veic tādu pašu vai līdzīgu uzņēmējdarbību tādos pašos vai līdzīgos apstākļos un pilnīgi neatkarīgi veiktu darījumus ar uzņēmumu, kura pastāvīgā pārstāvniecība tā ir.</w:t>
      </w:r>
    </w:p>
    <w:p w14:paraId="21B52F8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 xml:space="preserve">3. Nosakot pastāvīgās pārstāvniecības peļņu Līgumslēdzējā Valstī, ir atļauts atskaitīt izdevumus, kas radušies pastāvīgās pārstāvniecības vajadzībām tās atrašanās valstī vai citur, tajā skaitā </w:t>
      </w:r>
      <w:r w:rsidRPr="00F656D4">
        <w:rPr>
          <w:rFonts w:ascii="Arial" w:eastAsia="Times New Roman" w:hAnsi="Arial" w:cs="Arial"/>
          <w:color w:val="414142"/>
          <w:sz w:val="20"/>
          <w:szCs w:val="20"/>
          <w:lang w:eastAsia="en-GB"/>
        </w:rPr>
        <w:lastRenderedPageBreak/>
        <w:t>operatīvos un vispārējos administratīvos izdevumus. Tomēr, šādi atskaitījumi netiek atļauti attiecībā uz maksājumiem (citādiem kā faktisko izdevumu atmaksa), kurus patstāvīgā pārstāvniecība izmaksā uzņēmumam vai kādai citai tā daļai kā autoratlīdzības, atalgojumu vai cita veida līdzīgus maksājumus par patentu vai citu tiesību izmantošanu, vai kā komisijas maksu par vadības vai īpašu pakalpojumu sniegšanu, vai, izņemot gadījumu, kad uzņēmums ir banka, kā procentu maksājumus par naudas summām, kuras ir aizdotas patstāvīgajai pārstāvniecībai.</w:t>
      </w:r>
    </w:p>
    <w:p w14:paraId="3EEDE52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kurai uzliek nodokļus; izmantotajai sadales metodei tomēr jābūt tādai, lai rezultāts atbilstu šajā pantā ietvertajiem principiem.</w:t>
      </w:r>
    </w:p>
    <w:p w14:paraId="477CDF9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Uz pastāvīgo pārstāvniecību neattiecina peļņu tikai tāpēc vien, ka tā ir iegādājusies preces vai izstrādājumus uzņēmuma, kura pastāvīgā pārstāvniecība tā ir, vajadzībām.</w:t>
      </w:r>
    </w:p>
    <w:p w14:paraId="1C9ACB3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7974017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7. Ja peļņā ir ietverti citos šī Līguma pantos atsevišķi aplūkotie ienākuma veidi, šī panta noteikumi neietekmē šo citu pantu noteikumus.</w:t>
      </w:r>
    </w:p>
    <w:p w14:paraId="7269C477"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8.pants</w:t>
      </w:r>
      <w:r w:rsidRPr="00F656D4">
        <w:rPr>
          <w:rFonts w:ascii="Arial" w:eastAsia="Times New Roman" w:hAnsi="Arial" w:cs="Arial"/>
          <w:b/>
          <w:bCs/>
          <w:color w:val="414142"/>
          <w:sz w:val="20"/>
          <w:szCs w:val="20"/>
          <w:lang w:eastAsia="en-GB"/>
        </w:rPr>
        <w:br/>
        <w:t>STARPTAUTISKĀ SATIKSME</w:t>
      </w:r>
    </w:p>
    <w:p w14:paraId="5EA301F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Līgumslēdzējas Valsts uzņēmuma gūtajai peļņai no jūras, gaisa vai autotransporta līdzekļu izmantošanas starptautiskajā satiksmē uzliek nodokļus tikai šajā valstī.</w:t>
      </w:r>
    </w:p>
    <w:p w14:paraId="2E8E460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1.daļas noteikumi attiecas arī uz peļņu, kas iegūta no piedalīšanās pulā, kopējā uzņēmējdarbībā vai starptautiskās satiksmes transporta aģentūrā.</w:t>
      </w:r>
    </w:p>
    <w:p w14:paraId="23206AD5"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9.pants</w:t>
      </w:r>
      <w:r w:rsidRPr="00F656D4">
        <w:rPr>
          <w:rFonts w:ascii="Arial" w:eastAsia="Times New Roman" w:hAnsi="Arial" w:cs="Arial"/>
          <w:b/>
          <w:bCs/>
          <w:color w:val="414142"/>
          <w:sz w:val="20"/>
          <w:szCs w:val="20"/>
          <w:lang w:eastAsia="en-GB"/>
        </w:rPr>
        <w:br/>
        <w:t>SAISTĪTIE UZŅĒMUMI</w:t>
      </w:r>
    </w:p>
    <w:p w14:paraId="2DAF386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Ja:</w:t>
      </w:r>
    </w:p>
    <w:p w14:paraId="3612DA9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0C59E97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705F578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un jebkurā no šiem gadījumiem šo divu uzņēmumu komerciālās vai finanšu attiecības veido vai nodibina pēc noteikumiem, kas atšķiras no tiem noteikumiem, kuri būtu spēkā starp diviem neatkarīgiem uzņēmumiem, tad jebkura peļņa, ko gūtu viens no uzņēmumiem, bet iepriekšminēto noteikumu ietekmē nav guvis, var tikt iekļauta šī uzņēmuma peļņā, un tai var atbilstoši uzlikt nodokļus.</w:t>
      </w:r>
    </w:p>
    <w:p w14:paraId="14AE685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veic atbilstošas korekcijas attiecībā uz nodokļa lielumu, kāds tiek uzlikts šai peļņai otrā valstī. Nosakot šīs korekcijas, ņem vērā citus šī Līguma noteikumus un, ja nepieciešams, rīko Līgumslēdzēju Valstu kompetento iestāžu konsultācijas.</w:t>
      </w:r>
    </w:p>
    <w:p w14:paraId="01E64474"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10.pants</w:t>
      </w:r>
      <w:r w:rsidRPr="00F656D4">
        <w:rPr>
          <w:rFonts w:ascii="Arial" w:eastAsia="Times New Roman" w:hAnsi="Arial" w:cs="Arial"/>
          <w:b/>
          <w:bCs/>
          <w:color w:val="414142"/>
          <w:sz w:val="20"/>
          <w:szCs w:val="20"/>
          <w:lang w:eastAsia="en-GB"/>
        </w:rPr>
        <w:br/>
        <w:t>DIVIDENDES</w:t>
      </w:r>
    </w:p>
    <w:p w14:paraId="79DCBE0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2471F81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Tomēr šīm dividendēm var uzlikt nodokļus arī atbilstoši attiecīgās valsts normatīvajiem aktiem tajā Līgumslēdzējā Valstī, kuras rezidents ir sabiedrība, kas izmaksā dividendes, bet, ja šo dividenžu īstenais īpašnieks ir otras Līgumslēdzējas Valsts rezidents, nodoklis nedrīkst pārsniegt:</w:t>
      </w:r>
    </w:p>
    <w:p w14:paraId="434879E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5 procentus no dividenžu kopapjoma, ja dividenžu īstenais īpašnieks ir sabiedrība (kas nav personālsabiedrība), kura tieši pārvalda vismaz 25 procentus tās sabiedrības kapitāla, kura izmaksā dividendes;</w:t>
      </w:r>
    </w:p>
    <w:p w14:paraId="4E78848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10 procentu no dividenžu kopapjoma visos pārējos gadījumos.</w:t>
      </w:r>
    </w:p>
    <w:p w14:paraId="008210E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Šī daļa neietekmē nodokļu uzlikšanu sabiedrības peļņai, no kuras izmaksā dividendes.</w:t>
      </w:r>
    </w:p>
    <w:p w14:paraId="18D0500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Termins "dividendes" šajā pantā nozīmē ienākumu no akcijām, no "jouissance" akcijām (dod tiesības uz sabiedrības īpašuma daļu tās likvidācijas gadījumā) vai "jouissance" tiesībām (tiesības piedalīties sabiedrības peļņas sadalē, neatbildot par sabiedrības saistībām), no kalnrūpniecības uzņēmumu akcijām, no dibinātāju akcijām vai citām no parādu saistībām neizrietošām tiesībām piedalīties šā uzņēmuma peļņas sadalē, kā arī ienākumu no citām tiesībām, uz ko saskaņā ar tās valsts normatīvajiem aktiem, kuras rezidents ir sabiedrība, kas veic peļņas sadali, attiecas tāds pats nodokļu uzlikšanas režīms kā uz ienākumu no akcijām.</w:t>
      </w:r>
    </w:p>
    <w:p w14:paraId="0A9B070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1. un 2.daļas noteikumus nepiemēro, ja dividenžu īstenais īpašnieks, kurš ir Līgumslēdzējas Valsts rezidents, veic uzņēmējdarbību otrā Līgumslēdzējā Valstī, kuras rezidents ir dividendes izmaksājošā sabiedrība, izmantojot tur esošo pastāvīgo pārstāvniecību, vai arī sniedz neatkarīgus individuālos pakalpojumus šajā otrā valstī, izmantojot tajā izvietoto pastāvīgo bāzi, un ja līdzdalība, par kuru izmaksā dividendes, ir faktiski saistīta ar šo pastāvīgo pārstāvniecību vai pastāvīgo bāzi. Šajā gadījumā atkarībā no apstākļiem piemēro 7. vai 14.panta noteikumus.</w:t>
      </w:r>
    </w:p>
    <w:p w14:paraId="78690E1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Ja sabiedrība - Līgumslēdzējas Valsts rezidents gūst peļņu vai ienākumus otrā Līgumslēdzējā Valstī, šī otra valsts nedrīkst nedz uzlikt jebkādus nodokļus šīs sabiedrības izmaksātajām dividendēm, izņemot, ja dividendes izmaksā otras valsts rezidentam vai ja līdzdalība, par kuru izmaksā 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714D69B1"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lastRenderedPageBreak/>
        <w:t>11.pants</w:t>
      </w:r>
      <w:r w:rsidRPr="00F656D4">
        <w:rPr>
          <w:rFonts w:ascii="Arial" w:eastAsia="Times New Roman" w:hAnsi="Arial" w:cs="Arial"/>
          <w:b/>
          <w:bCs/>
          <w:color w:val="414142"/>
          <w:sz w:val="20"/>
          <w:szCs w:val="20"/>
          <w:lang w:eastAsia="en-GB"/>
        </w:rPr>
        <w:br/>
        <w:t>PROCENTI</w:t>
      </w:r>
    </w:p>
    <w:p w14:paraId="41DCA6D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Procentiem, kas rodas Līgumslēdzējā Valstī un kurus izmaksā otras Līgumslēdzējas Valsts rezidentam, var uzlikt nodokļus šajā otrā valstī.</w:t>
      </w:r>
    </w:p>
    <w:p w14:paraId="48FA0DA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Tomēr šiem procentiem var uzlikt nodokļus arī atbilstoši attiecīgās valsts normatīvajiem aktiem tajā Līgumslēdzējā Valstī, kurā tie rodas, bet, ja šo procentu īstenais īpašnieks ir otras Līgumslēdzējas Valsts rezidents, tad nodoklis nedrīkst pārsniegt 10 procentu no šo procentu kopapjoma. Ja procentu īstenais īpašnieks ir banka vai jebkāda cita finanšu institūcija, un procentus maksā sakarā ar citai bankai vai finanšu institūcijai piešķirto aizdevumu, tad nodoklis nedrīkst pārsniegt 5 procentus no šo procentu kopapjoma.</w:t>
      </w:r>
    </w:p>
    <w:p w14:paraId="3BE9ACC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Neatkarīgi no 2.daļas noteikumiem procenti, kas rodas Līgumslēdzējā Valstī, ko gūst un kuru īstenais īpašnieks ir otras Līgumslēdzējas Valsts valdība, ieskaitot tās teritoriālās administratīvās vienības un pašvaldības, centrālā banka vai jebkāda cita finanšu institūcija, kas pilnībā pieder šai valdībai, vai procentu maksājumi, ko gūst par aizdevumiem, kam galvojumu devusi šī valdība, pirmajā valstī tiks atbrīvoti no nodokļu uzlikšanas.</w:t>
      </w:r>
    </w:p>
    <w:p w14:paraId="0E975A7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Termins "procenti" neietver ienākumu, kuru atbilstoši 10.panta noteikumiem uzskata par dividendēm. Soda naudas, kas saņemtas par laikā neveiktajiem maksājumiem, neuzskata par procentiem šī panta noteikumu piemērošanai.</w:t>
      </w:r>
    </w:p>
    <w:p w14:paraId="5F75615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1., 2. un 3.daļas noteikumus nepiemēro,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maksā procentus, ir faktiski saistītas ar šo pastāvīgo pārstāvniecību vai pastāvīgo bāzi. Šajā gadījumā atkarībā no apstākļiem piemēro 7. vai 14.panta noteikumus.</w:t>
      </w:r>
    </w:p>
    <w:p w14:paraId="35241A9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6. Ja procentu maksātājs ir Līgumslēdzējas Valsts rezidents, tad uzskata,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maksā procentus, un ja šos procentus izmaksā (sedz) pastāvīgā pārstāvniecība vai pastāvīgā bāze, tad uzskata, ka šie procenti rodas tajā valstī, kurā atrodas pastāvīgā pārstāvniecība vai pastāvīgā bāze.</w:t>
      </w:r>
    </w:p>
    <w:p w14:paraId="451D512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 xml:space="preserve">7. Ja, pamatojoties uz īpašām attiecībām starp procentu maksātāju un procentu īsteno īpašnieku vai starp viņiem abiem un kādu citu personu, procentu summa, kas attiecas uz parāda prasību, par kuru to izmaksā, pārsniedz summu, par kādu būtu varējuši vienoties procentu maksātājs un procentu īstenais īpašnieks, ja starp viņiem nebūtu minēto īpašo attiecību, tad šī panta noteikumus piemēro tikai attiecībā uz pēdējo minēto summu. Šādā gadījumā maksājumu daļai, kas pārsniedz šo summu, </w:t>
      </w:r>
      <w:r w:rsidRPr="00F656D4">
        <w:rPr>
          <w:rFonts w:ascii="Arial" w:eastAsia="Times New Roman" w:hAnsi="Arial" w:cs="Arial"/>
          <w:color w:val="414142"/>
          <w:sz w:val="20"/>
          <w:szCs w:val="20"/>
          <w:lang w:eastAsia="en-GB"/>
        </w:rPr>
        <w:lastRenderedPageBreak/>
        <w:t>nodokļus uzliek atbilstoši katras Līgumslēdzējas Valsts normatīvajiem aktiem, ņemot vērā šī Līguma pārējos noteikumus.</w:t>
      </w:r>
    </w:p>
    <w:p w14:paraId="10BFECEA"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12.pants</w:t>
      </w:r>
      <w:r w:rsidRPr="00F656D4">
        <w:rPr>
          <w:rFonts w:ascii="Arial" w:eastAsia="Times New Roman" w:hAnsi="Arial" w:cs="Arial"/>
          <w:b/>
          <w:bCs/>
          <w:color w:val="414142"/>
          <w:sz w:val="20"/>
          <w:szCs w:val="20"/>
          <w:lang w:eastAsia="en-GB"/>
        </w:rPr>
        <w:br/>
        <w:t>AUTORATLĪDZĪBA</w:t>
      </w:r>
    </w:p>
    <w:p w14:paraId="2DF07E0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Autoratlīdzībai, kas rodas Līgumslēdzējā Valstī un kuru izmaksā otras Līgumslēdzējas Valsts rezidentam, var uzlikt nodokļus šajā otrā valstī.</w:t>
      </w:r>
    </w:p>
    <w:p w14:paraId="7E1F0AF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Tomēr šādai autoratlīdzībai var arī uzlikt nodokļus atbilstoši attiecīgās valsts normatīvajiem aktiem tajā Līgumslēdzējā Valstī, kurā tā rodas, bet, ja autoratlīdzības īstenais īpašnieks ir otras Līgumslēdzējas Valsts rezidents, nodoklis nedrīkst pārsniegt 5 procentus no autoratlīdzības kop</w:t>
      </w:r>
      <w:r w:rsidRPr="00F656D4">
        <w:rPr>
          <w:rFonts w:ascii="Arial" w:eastAsia="Times New Roman" w:hAnsi="Arial" w:cs="Arial"/>
          <w:color w:val="414142"/>
          <w:sz w:val="20"/>
          <w:szCs w:val="20"/>
          <w:lang w:eastAsia="en-GB"/>
        </w:rPr>
        <w:softHyphen/>
        <w:t>apjoma.</w:t>
      </w:r>
    </w:p>
    <w:p w14:paraId="07F553D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arī kinofilmām, uz jebkuru patentu, firmas zīmi, dizainu vai modeli, plānu, slepenu formulu vai procesu, vai par ražošanas, komerciālo vai zinātnisko iekārtu izmantošanu vai par tiesībām tās izmantot, vai par informāciju attiecībā uz ražošanas, komerciālo vai zinātnisko pieredzi.</w:t>
      </w:r>
    </w:p>
    <w:p w14:paraId="699E4754"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1. un 2.daļas noteikumus nepiemēro,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maksā autoratlīdzību, ir faktiski saistīti ar šo pastāvīgo pārstāvniecību vai pastāvīgo bāzi. Šajā gadījumā atkarībā no apstākļiem piemēro 7. vai 14.panta noteikumus.</w:t>
      </w:r>
    </w:p>
    <w:p w14:paraId="782354C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Ja autoratlīdzības maksātājs ir Līgumslēdzējas Valsts rezidents, tad uzskata,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kuru ir radies pienākums izmaksāt autoratlīdzību, un ja šo autoratlīdzību izmaksā (sedz) šī pastāvīgā pārstāvniecība vai pastāvīgā bāze, tad uzskata, ka autoratlīdzība rodas tajā valstī, kurā atrodas pastāvīgā pārstāvniecība vai pastāvīgā bāze.</w:t>
      </w:r>
    </w:p>
    <w:p w14:paraId="7E7757E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noteikumus piemēro tikai attiecībā uz pēdējo minēto summu. Tādā gadījumā maksājuma daļai, kas pārsniedz šo summu, tiek uzlikti nodokļi atbilstoši katras Līgumslēdzējas Valsts normatīvajiem aktiem, ņemot vērā šī Līguma pārējos noteikumus.</w:t>
      </w:r>
    </w:p>
    <w:p w14:paraId="43738F55"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13.pants</w:t>
      </w:r>
      <w:r w:rsidRPr="00F656D4">
        <w:rPr>
          <w:rFonts w:ascii="Arial" w:eastAsia="Times New Roman" w:hAnsi="Arial" w:cs="Arial"/>
          <w:b/>
          <w:bCs/>
          <w:color w:val="414142"/>
          <w:sz w:val="20"/>
          <w:szCs w:val="20"/>
          <w:lang w:eastAsia="en-GB"/>
        </w:rPr>
        <w:br/>
        <w:t>KAPITĀLA PIEAUGUMS</w:t>
      </w:r>
    </w:p>
    <w:p w14:paraId="434E911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1. Kapitāla pieaugumam, ko Līgumslēdzējas Valsts rezidents gūst, atsavinot 6.pantā minēto otrā Līgumslēdzējā Valstī esošo nekustamo īpašumu vai tādas sabiedrības akcijas, kuras aktīvi galvenokārt sastāv no šāda nekustamā īpašuma, var uzlikt nodokļus šajā otrā valstī.</w:t>
      </w:r>
    </w:p>
    <w:p w14:paraId="381FDCD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Kapitāla pieaugumam, kas gūts, atsavinot kustamo īpašumu, kurš ir daļa no Līgumslēdzējas Valsts uzņēmuma pastāvīgās pārstāvniecības uzņēmējdarbības īpašuma otrā Līgumslēdzējā Valstī, vai atsavinot kustamo īpašumu, kas ir piederīgs Līgumslēdzējas Valsts rezidenta pastāvīgajai bāzei otrā Līgumslēdzējā Valstī, kura izveidota neatkarīgo individuālo pakalpojumu sniegšanai, arī kapitāla pieaugumam no šādas pastāvīgās pārstāvniecības (atsevišķi vai kopā ar visu uzņēmumu) atsavināšanas vai šādas pastāvīgās bāzes atsavināšanas, var uzlikt nodokļus otrā Līgumslēdzējā Valstī.</w:t>
      </w:r>
    </w:p>
    <w:p w14:paraId="39680FA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Kapitāla pieaugumam, ko Līgumslēdzējas Valsts uzņēmums, kas izmanto jūras, gaisa vai autotransporta līdzekļus starptautiskajā satiksmē, gūst, atsavinot starptautiskajā satiksmē izmantotos jūras, gaisa vai autotransporta līdzekļus vai atsavinot kustamo īpašumu, kas ir piederīgs šo jūras, gaisa vai autotransporta līdzekļu izmantošanai, tiek uzlikti nodokļi tikai šajā valstī.</w:t>
      </w:r>
    </w:p>
    <w:p w14:paraId="682C601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Kapitāla pieaugumam, kas gūts, atsavinot jebkuru tādu īpašumu, kas nav 1., 2.un 3.daļā minētais īpašums, tiek uzlikti nodokļi tikai tajā Līgumslēdzējā Valstī, kuras rezidents ir šī īpašuma atsavinātājs.</w:t>
      </w:r>
    </w:p>
    <w:p w14:paraId="096E3815"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14.pants</w:t>
      </w:r>
      <w:r w:rsidRPr="00F656D4">
        <w:rPr>
          <w:rFonts w:ascii="Arial" w:eastAsia="Times New Roman" w:hAnsi="Arial" w:cs="Arial"/>
          <w:b/>
          <w:bCs/>
          <w:color w:val="414142"/>
          <w:sz w:val="20"/>
          <w:szCs w:val="20"/>
          <w:lang w:eastAsia="en-GB"/>
        </w:rPr>
        <w:br/>
        <w:t>NEATKARĪGIE INDIVIDUĀLIE PAKALPOJUMI</w:t>
      </w:r>
    </w:p>
    <w:p w14:paraId="646A312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Līgumslēdzējas Valsts rezidenta - fiziskās personas ienākumiem no profesionālās vai cita veida neatkarīgās darbības tiek uzlikti nodokļi tikai šajā valstī. Šādam ienākumam var uzlikt nodokli arī otrā Līgumslēdzējā Valstī, ja:</w:t>
      </w:r>
    </w:p>
    <w:p w14:paraId="58ED8A5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šī fiziskā persona savas darbības vajadzībām izmanto tai regulāri pieejamu pastāvīgo bāzi otrā Līgumslēdzējā Valstī, bet tikai tik lielā mērā, cik šis ienākums ir attiecināms uz šo pastāvīgo bāzi; vai</w:t>
      </w:r>
    </w:p>
    <w:p w14:paraId="2BE173F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šī fiziskā persona uzturas otrā Līgumslēdzējā Valstī laika posmu vai laika posmus, kuri kopumā pārsniedz 183 dienas jebkurā divpadsmit mēnešu periodā, kas sākas vai beidzas attiecīgajā taksācijas gadā, bet tikai tai ienākuma daļai, kas gūta par šīs personas otrā Līgumslēdzējā Valstī veikto darbību.</w:t>
      </w:r>
    </w:p>
    <w:p w14:paraId="032A995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Termins "profesionālā darbība" ietver neatkarīgu zinātnisko, literāro, māksliniecisko, izglītojošo vai pedagoģisko darbību, kā arī ārsta, jurista, inženiera, arhitekta, zobārsta un grāmatveža neatkarīgu darbību.</w:t>
      </w:r>
    </w:p>
    <w:p w14:paraId="14491A1D"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15.pants</w:t>
      </w:r>
      <w:r w:rsidRPr="00F656D4">
        <w:rPr>
          <w:rFonts w:ascii="Arial" w:eastAsia="Times New Roman" w:hAnsi="Arial" w:cs="Arial"/>
          <w:b/>
          <w:bCs/>
          <w:color w:val="414142"/>
          <w:sz w:val="20"/>
          <w:szCs w:val="20"/>
          <w:lang w:eastAsia="en-GB"/>
        </w:rPr>
        <w:br/>
        <w:t>ATKARĪGIE INDIVIDUĀLIE PAKALPOJUMI</w:t>
      </w:r>
    </w:p>
    <w:p w14:paraId="537B81E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Saskaņā ar 16., 18. un 19.panta noteikumiem darba algai, samaksai un citai līdzīgai atlīdzībai, kuru Līgumslēdzējas Valsts rezidents saņem par algotu darbu, tiek uzlikti nodokļi tikai šajā valstī, ja vien algotais darbs netiek veikts otrā Līgumslēdzējā Valstī. Ja algotais darbs tiek veikts otrā Līgumslēdzējā Valstī, par to saņemtajai atlīdzībai var uzlikt nodokļus šajā otrā valstī.</w:t>
      </w:r>
    </w:p>
    <w:p w14:paraId="44339B0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2. Neatkarīgi no 1.daļas noteikumiem atlīdzībai, kuru Līgumslēdzējas Valsts rezidents saņem par algotu darbu, kas tiek veikts otrā Līgumslēdzējā Valstī, tiek uzlikti nodokļi tikai pirmajā minētajā valstī, ja:</w:t>
      </w:r>
    </w:p>
    <w:p w14:paraId="0ACFAED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atlīdzības saņēmējs ir atradies otrā valstī laika posmu vai laika posmus, kas kopumā nepārsniedz 183 dienas jebkurā divpadsmit mēnešu periodā, kas sākas vai beidzas attiecīgajā taksācijas gadā; un</w:t>
      </w:r>
    </w:p>
    <w:p w14:paraId="5C7350A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atlīdzību maksā darba devējs, kas nav otras valsts rezidents, vai cita persona tāda darba devēja vārdā; un</w:t>
      </w:r>
    </w:p>
    <w:p w14:paraId="4EE9519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67EBAF3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Neatkarīgi no šī panta iepriekšējo daļu noteikumiem atlīdzībai, ko saņem par algotu darbu, kas tiek veikts uz starptautiskajā satiksmē izmantota jūras, gaisa vai autotransporta līdzekļa, var uzlikt nodokļus tajā Līgumslēdzējā Valstī, kuras rezidents ir uzņēmums, kurš izmanto šādu jūras, gaisa vai autotransporta līdzekli.</w:t>
      </w:r>
    </w:p>
    <w:p w14:paraId="57AD0AD9"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16.pants</w:t>
      </w:r>
      <w:r w:rsidRPr="00F656D4">
        <w:rPr>
          <w:rFonts w:ascii="Arial" w:eastAsia="Times New Roman" w:hAnsi="Arial" w:cs="Arial"/>
          <w:b/>
          <w:bCs/>
          <w:color w:val="414142"/>
          <w:sz w:val="20"/>
          <w:szCs w:val="20"/>
          <w:lang w:eastAsia="en-GB"/>
        </w:rPr>
        <w:br/>
        <w:t>DIREKTORU ATALGOJUMS</w:t>
      </w:r>
    </w:p>
    <w:p w14:paraId="2486001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Direktoru atalgojumam un citiem līdzīgiem maksājumiem, ko saņem Līgumslēdzējas Valsts rezidents kā direktoru padomes vai citas līdzīgas institūcijas loceklis sabiedrībā, kas ir otras Līgumslēdzējas Valsts rezidents, var uzlikt nodokļus šajā otrā valstī.</w:t>
      </w:r>
    </w:p>
    <w:p w14:paraId="43BD9931"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17.pants</w:t>
      </w:r>
      <w:r w:rsidRPr="00F656D4">
        <w:rPr>
          <w:rFonts w:ascii="Arial" w:eastAsia="Times New Roman" w:hAnsi="Arial" w:cs="Arial"/>
          <w:b/>
          <w:bCs/>
          <w:color w:val="414142"/>
          <w:sz w:val="20"/>
          <w:szCs w:val="20"/>
          <w:lang w:eastAsia="en-GB"/>
        </w:rPr>
        <w:br/>
        <w:t>MĀKSLINIEKI UN SPORTISTI</w:t>
      </w:r>
    </w:p>
    <w:p w14:paraId="5BAAC0C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Neatkarīgi no 14. un 15.panta noteikumiem ienākumam, ko gūst Līgumslēdzējas Valsts rezidents kā izpildītājmākslinieks, tāds kā teātra, kino, radio vai televīzijas mākslinieks, mūziķis vai arī kā sportists par savu individuālo darbību otrā Līgumslēdzējā Valstī, var uzlikt nodokļus šajā otrā valstī.</w:t>
      </w:r>
    </w:p>
    <w:p w14:paraId="40B31D5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Ja izpildītājmākslinieka vai sportista ienākumu par viņa individuālo darbību attiecīgajā jomā maksā nevis pašam izpildītājmāksliniekam vai sportistam, bet citai personai, šādam ienākumam neatkarīgi no 7., 14. un 15.panta noteikumiem var uzlikt nodokļus tajā Līgumslēdzējā Valstī, kurā tiek veikta izpildītājmākslinieka vai sportista darbība.</w:t>
      </w:r>
    </w:p>
    <w:p w14:paraId="3279542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1. un 2.daļas noteikumus nepiemēro ienākumam, ko izpildītājmākslinieks vai sportists guvis no Līgumslēdzējā Valstī veiktas individuālās darbības, ja šīs valsts apmeklējumu pilnībā vai lielā mērā atbalstījuši vienas vai abu Līgumslēdzēju Valstu vai to teritoriālo administratīvo vienību vai pašvaldību fondi, vai ja šāds apmeklējums notiek Līgumslēdzēju Valstu valdību noslēgto līgumu par sadarbību kultūras jomā ietvaros. Šādā gadījumā ienākumam uzliek nodokli tikai tajā Līgumslēdzējā Valstī, kuras rezidents ir šis izpildītājmākslinieks vai sportists.</w:t>
      </w:r>
    </w:p>
    <w:p w14:paraId="739ECCFC"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18.pants</w:t>
      </w:r>
      <w:r w:rsidRPr="00F656D4">
        <w:rPr>
          <w:rFonts w:ascii="Arial" w:eastAsia="Times New Roman" w:hAnsi="Arial" w:cs="Arial"/>
          <w:b/>
          <w:bCs/>
          <w:color w:val="414142"/>
          <w:sz w:val="20"/>
          <w:szCs w:val="20"/>
          <w:lang w:eastAsia="en-GB"/>
        </w:rPr>
        <w:br/>
        <w:t>PENSIJAS</w:t>
      </w:r>
    </w:p>
    <w:p w14:paraId="2E2AD7C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lastRenderedPageBreak/>
        <w:t>Saskaņā ar 19.panta 2.daļas noteikumiem pensijai un citai līdzīgai atlīdzībai, ko saņem Līgumslēdzējas Valsts rezidents par iepriekš veikto algoto darbu, tiek uzlikti nodokļi tikai šajā valstī.</w:t>
      </w:r>
    </w:p>
    <w:p w14:paraId="3CA5E835"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19.pants</w:t>
      </w:r>
      <w:r w:rsidRPr="00F656D4">
        <w:rPr>
          <w:rFonts w:ascii="Arial" w:eastAsia="Times New Roman" w:hAnsi="Arial" w:cs="Arial"/>
          <w:b/>
          <w:bCs/>
          <w:color w:val="414142"/>
          <w:sz w:val="20"/>
          <w:szCs w:val="20"/>
          <w:lang w:eastAsia="en-GB"/>
        </w:rPr>
        <w:br/>
        <w:t>VALSTS DIENESTS</w:t>
      </w:r>
    </w:p>
    <w:p w14:paraId="43CA021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teritoriālā administratīvā vienība vai pašvaldība par šai valstij, vienībai vai pašvaldībai sniegtajiem pakalpojumiem, tiek uzlikti nodokļi tikai šajā valstī.</w:t>
      </w:r>
    </w:p>
    <w:p w14:paraId="37BECEC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Tomēr šādai darba algai, samaksai un citai līdzīgai atlīdzībai tiek uzlikti nodokļi tikai otrā Līgumslēdzējā Valstī, ja pakalpojumi ir sniegti šajā otrā valstī un šī fiziskā persona ir tāds šīs valsts rezidents, kas:</w:t>
      </w:r>
    </w:p>
    <w:p w14:paraId="2E0E5D8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 ir šīs valsts pilsonis; vai</w:t>
      </w:r>
    </w:p>
    <w:p w14:paraId="78273D0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(ii) nav kļuvis par šīs valsts rezidentu tikai un vienīgi, lai sniegtu šos pakalpojumus.</w:t>
      </w:r>
    </w:p>
    <w:p w14:paraId="145D948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a) Jebkurai pensijai, kuru fiziskajai personai izmaksā Līgumslēdzēja Valsts vai tās teritoriālā administratīvā vienība vai pašvaldība, vai kuru izmaksā no to izveidotajiem fondiem par pakalpojumiem, ko šī persona sniegusi šai valstij vai vienībai, vai pašvaldībai, tiek uzlikti nodokļi tikai šajā valstī.</w:t>
      </w:r>
    </w:p>
    <w:p w14:paraId="6517EE7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Tomēr šādai pensijai tiek uzlikti nodokļi tikai otrā Līgumslēdzējā Valstī, ja šī fiziskā persona ir šīs otras valsts rezidents un pilsonis.</w:t>
      </w:r>
    </w:p>
    <w:p w14:paraId="6224028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15., 16., 17. un 18.panta noteikumus piemēro darba algai, samaksai, citai līdzīgai atlīdzībai un pensijai, kuru izmaksā par pakalpojumiem, kas sniegti sakarā ar Līgumslēdzējas Valsts vai tās teritoriālās administratīvās vienības vai pašvaldības veikto uzņēmējdarbību.</w:t>
      </w:r>
    </w:p>
    <w:p w14:paraId="1A81D0D5"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20.pants</w:t>
      </w:r>
      <w:r w:rsidRPr="00F656D4">
        <w:rPr>
          <w:rFonts w:ascii="Arial" w:eastAsia="Times New Roman" w:hAnsi="Arial" w:cs="Arial"/>
          <w:b/>
          <w:bCs/>
          <w:color w:val="414142"/>
          <w:sz w:val="20"/>
          <w:szCs w:val="20"/>
          <w:lang w:eastAsia="en-GB"/>
        </w:rPr>
        <w:br/>
        <w:t>STUDENTI</w:t>
      </w:r>
    </w:p>
    <w:p w14:paraId="0135426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netiek uzlikti nodokļi, ja šādi maksājumi ir no avotiem, kas neatrodas šajā valstī.</w:t>
      </w:r>
    </w:p>
    <w:p w14:paraId="73419779"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21.pants</w:t>
      </w:r>
      <w:r w:rsidRPr="00F656D4">
        <w:rPr>
          <w:rFonts w:ascii="Arial" w:eastAsia="Times New Roman" w:hAnsi="Arial" w:cs="Arial"/>
          <w:b/>
          <w:bCs/>
          <w:color w:val="414142"/>
          <w:sz w:val="20"/>
          <w:szCs w:val="20"/>
          <w:lang w:eastAsia="en-GB"/>
        </w:rPr>
        <w:br/>
        <w:t>CITI IENĀKUMI</w:t>
      </w:r>
    </w:p>
    <w:p w14:paraId="365CFB4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Citiem šī Līguma iepriekšējos pantos neatrunātiem Līgumslēdzējas Valsts rezidenta ienākumiem neatkarīgi no to rašanās vietas tiek uzlikti nodokļi tikai šajā valstī.</w:t>
      </w:r>
    </w:p>
    <w:p w14:paraId="28210E5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 xml:space="preserve">2. 1.daļas noteikumus nepiemēro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w:t>
      </w:r>
      <w:r w:rsidRPr="00F656D4">
        <w:rPr>
          <w:rFonts w:ascii="Arial" w:eastAsia="Times New Roman" w:hAnsi="Arial" w:cs="Arial"/>
          <w:color w:val="414142"/>
          <w:sz w:val="20"/>
          <w:szCs w:val="20"/>
          <w:lang w:eastAsia="en-GB"/>
        </w:rPr>
        <w:lastRenderedPageBreak/>
        <w:t>tiesības vai īpašums, par ko saņem šo ienākumu, ir faktiski saistīti ar šo pastāvīgo pārstāvniecību vai pastāvīgo bāzi. Šajā gadījumā atkarībā no apstākļiem piemēro šī Līguma 7. vai 14.panta noteikumus.</w:t>
      </w:r>
    </w:p>
    <w:p w14:paraId="172FEBE3"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Neatkarīgi no 1. un 2.daļas noteikumiem ienākumiem, kuri kā azartspēļu vai loteriju laimesti gūti otrā Līgumslēdzējā Valstī, var uzlikt nodokļus šajā otrā Līgumslēdzējā Valstī.</w:t>
      </w:r>
    </w:p>
    <w:p w14:paraId="2479137F"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22.pants</w:t>
      </w:r>
      <w:r w:rsidRPr="00F656D4">
        <w:rPr>
          <w:rFonts w:ascii="Arial" w:eastAsia="Times New Roman" w:hAnsi="Arial" w:cs="Arial"/>
          <w:b/>
          <w:bCs/>
          <w:color w:val="414142"/>
          <w:sz w:val="20"/>
          <w:szCs w:val="20"/>
          <w:lang w:eastAsia="en-GB"/>
        </w:rPr>
        <w:br/>
        <w:t>NODOKĻU DUBULTĀS UZLIKŠANAS NOVĒRŠANAS METODES</w:t>
      </w:r>
    </w:p>
    <w:p w14:paraId="53EDB32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Attiecībā uz Kirgīziju nodokļu dubultā uzlikšana tiek novērsta šādi:</w:t>
      </w:r>
    </w:p>
    <w:p w14:paraId="60FF762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ja Kirgīzijas rezidents gūst ienākumu, kam saskaņā ar šo Līgumu var uzlikt nodokļus Latvijā, tad Kirgīzija atļauj samazināt šī rezidenta ienākuma nodokli par summu, kas ir vienāda ar Latvijā samaksāto ienākuma nodokli.</w:t>
      </w:r>
    </w:p>
    <w:p w14:paraId="43638CF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Iepriekš minētais samazinājums nedrīkst būt lielāks par summu, kas atbilstu Kirgīzijā aprēķinātajam nodoklim par šo ienākumu.</w:t>
      </w:r>
    </w:p>
    <w:p w14:paraId="5D244D7A"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ja Kirgīzijas rezidents gūst ienākumu, kam saskaņā ar šī Līguma noteikumiem var uzlikt nodokļus tikai Latvijā, tad Kirgīzija var iekļaut šo ienākumu kopējā apliekamajā ienākumā tikai nolūkā, lai noteiktu šim ienākumam piemērojamo nodokļa likmi nodokļa uzlikšanai Kirgīzijā.</w:t>
      </w:r>
    </w:p>
    <w:p w14:paraId="54BD286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Attiecībā uz Latviju nodokļu dubultā uzlikšana tiek novērsta šādi:</w:t>
      </w:r>
    </w:p>
    <w:p w14:paraId="77C48EA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ja Latvijas rezidents gūst ienākumu, kam saskaņā ar šo Līgumu var uzlikt nodokļus Kirgīzijā, tad, ja vien Latvijas iekšzemes normatīvie akti neparedz labvēlīgākus noteikumus, Latvija atļauj samazināt šī rezidenta ienākuma nodokli par summu, kas ir vienāda ar Kirgīzijā samaksāto ienākuma nodokli.</w:t>
      </w:r>
    </w:p>
    <w:p w14:paraId="4AA25BB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Šāds samazinājums tomēr nedrīkst pārsniegt tādu ienākuma nodokļa daļu, kāda ir aprēķināta Latvijā pirms šī samazinājuma piemērošanas un kura ir attiecināma uz ienākumu, kam var uzlikt nodokļus Kirgīzijā.</w:t>
      </w:r>
    </w:p>
    <w:p w14:paraId="51A53F7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lai piemērotu šīs daļas a) punktu, ja sabiedrība - Latvijas rezidents saņem dividendes no sabiedrības - Kirgīzijas rezidenta, kurā tai pieder vismaz 10 procentu akciju ar pilnām balsstiesībām, tad Kirgīzijā samaksātajā nodoklī ietver ne tikai par dividendēm samaksāto nodokli, bet arī atbilstošu daļu no nodokļa, kas samaksāts par sabiedrības peļņu, no kuras tika maksātas dividendes.</w:t>
      </w:r>
    </w:p>
    <w:p w14:paraId="4B7FA239"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23.pants</w:t>
      </w:r>
      <w:r w:rsidRPr="00F656D4">
        <w:rPr>
          <w:rFonts w:ascii="Arial" w:eastAsia="Times New Roman" w:hAnsi="Arial" w:cs="Arial"/>
          <w:b/>
          <w:bCs/>
          <w:color w:val="414142"/>
          <w:sz w:val="20"/>
          <w:szCs w:val="20"/>
          <w:lang w:eastAsia="en-GB"/>
        </w:rPr>
        <w:br/>
        <w:t>DISKRIMINĀCIJAS NEPIEĻAUŠANA</w:t>
      </w:r>
    </w:p>
    <w:p w14:paraId="7A7F4C2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Uz Līgumslēdzējas Valsts pilsoņiem otrā Līgumslēdzējā Valstī neattiecas jebkāda nodokļu uzlikšana vai jebkādas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vai abu Līgumslēdzēju Valstu rezidenti.</w:t>
      </w:r>
    </w:p>
    <w:p w14:paraId="009A7B00"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 xml:space="preserve">2. Uz bezpavalstniekiem - Līgumslēdzējas Valsts rezidentiem nevienā no Līgumslēdzējām Valstīm neattiecas nodokļu uzlikšana vai ar to saistītas prasības, kas ir savādākas vai apgrūtinošākas nekā </w:t>
      </w:r>
      <w:r w:rsidRPr="00F656D4">
        <w:rPr>
          <w:rFonts w:ascii="Arial" w:eastAsia="Times New Roman" w:hAnsi="Arial" w:cs="Arial"/>
          <w:color w:val="414142"/>
          <w:sz w:val="20"/>
          <w:szCs w:val="20"/>
          <w:lang w:eastAsia="en-GB"/>
        </w:rPr>
        <w:lastRenderedPageBreak/>
        <w:t>nodokļu uzlikšana vai ar to saistītās prasības, kuras tādos pašos apstākļos, jo īpaši saistībā ar rezidenci, attiecas vai var tikt attiecinātas uz attiecīgās valsts pilsoņiem.</w:t>
      </w:r>
    </w:p>
    <w:p w14:paraId="416D4CE6"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ģimeniskās saistības.</w:t>
      </w:r>
    </w:p>
    <w:p w14:paraId="192BD93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Izņemot gadījumus, kad piemērojami 9.panta 1.daļas, 11.panta 7.daļas vai 12.panta 6.daļas noteikumi, procentus, autoratlīdzības un citus maksājumus, ko Līgumslēdzējas Valsts uzņēmums izmaksā otras Līgumslēdzējas Valsts rezidentam, nosakot šī uzņēmuma apliekamo peļņu, atskaita pēc tādiem pašiem noteikumiem kā tad, ja tos izmaksātu pirmās minētās valsts rezidentam.</w:t>
      </w:r>
    </w:p>
    <w:p w14:paraId="4239DB9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to pilnīgi vai daļēji, tieši vai netieši kontrolē minētie rezidenti, pirmajā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 par tām.</w:t>
      </w:r>
    </w:p>
    <w:p w14:paraId="40AB09C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6. Šī panta noteikumi neatkarīgi no 2.panta noteikumiem attiecas uz visu veidu un nosaukumu nodokļiem.</w:t>
      </w:r>
    </w:p>
    <w:p w14:paraId="7CA3C94C"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24.pants</w:t>
      </w:r>
      <w:r w:rsidRPr="00F656D4">
        <w:rPr>
          <w:rFonts w:ascii="Arial" w:eastAsia="Times New Roman" w:hAnsi="Arial" w:cs="Arial"/>
          <w:b/>
          <w:bCs/>
          <w:color w:val="414142"/>
          <w:sz w:val="20"/>
          <w:szCs w:val="20"/>
          <w:lang w:eastAsia="en-GB"/>
        </w:rPr>
        <w:br/>
        <w:t>SAVSTARPĒJĀS SASKAŅOŠANAS PROCEDŪRA</w:t>
      </w:r>
    </w:p>
    <w:p w14:paraId="326E61E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Ja persona uzskata, ka vienas vai abu Līgumslēdzēju Valstu rīcība attiecībā uz šo personu izraisa vai izraisīs nodokļu uzlikšanu, kas neatbilst šī Līguma noteikumiem, šī persona var neatkarīgi no šo valstu iekšzemes normatīvajos aktos paredzētajiem tiesiskajiem līdzekļiem iesniegt sūdzību izskatīšanai tās Līgumslēdzējas Valsts kompetentajai iestādei, kuras rezidents ir šī persona, vai arī, ja sūdzība attiecas uz 23.panta 1.daļu, tās Līgumslēdzējas Valsts kompetentajai iestādei, kuras pilsonis ir šī persona. Sūdzība iesniedzama izskatīšanai triju gadu laikā pēc pirmā paziņojuma par rīcību, kas izraisījusi šī Līguma noteikumiem neatbilstošu nodokļu uzlikšanu.</w:t>
      </w:r>
    </w:p>
    <w:p w14:paraId="4FAF513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Ja kompetentā iestāde sūdzību uzskata par pamatotu un pati nespēj panākt apmierinošu risinājumu, tā cenšas savstarpēji vienoties ar otras Līgumslēdzējas Valsts kompetento iestādi, lai novērstu šim Līgumam neatbilstošu nodokļu uzlikšanu. Jebkura šāda panāktā vienošanās ir jāizpilda neatkarīgi no Līgumslēdzējas Valsts iekšzemes normatīvajos aktos noteiktajiem laika ierobežojumiem.</w:t>
      </w:r>
    </w:p>
    <w:p w14:paraId="13CB3A1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3. Līgumslēdzēju Valstu kompetentās iestādes cenšas savstarpējas vienošanās ceļā atrisināt jebkurus sarežģījumus vai novērst šaubas, kas var rasties, interpretējot vai piemērojot šo Līgumu. Tās var arī savstarpēji konsultēties, lai novērstu nodokļu dubulto uzlikšanu šajā Līgumā neparedzētos gadījumos.</w:t>
      </w:r>
    </w:p>
    <w:p w14:paraId="76815EE5"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5C227AC4"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lastRenderedPageBreak/>
        <w:t>25.pants</w:t>
      </w:r>
      <w:r w:rsidRPr="00F656D4">
        <w:rPr>
          <w:rFonts w:ascii="Arial" w:eastAsia="Times New Roman" w:hAnsi="Arial" w:cs="Arial"/>
          <w:b/>
          <w:bCs/>
          <w:color w:val="414142"/>
          <w:sz w:val="20"/>
          <w:szCs w:val="20"/>
          <w:lang w:eastAsia="en-GB"/>
        </w:rPr>
        <w:br/>
        <w:t>INFORMĀCIJAS APMAIŅA</w:t>
      </w:r>
    </w:p>
    <w:p w14:paraId="31CC898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Līgumslēdzēju Valstu kompetentās iestādes apmainās ar informāciju, kas nepieciešama šī Līguma noteikumu vai iekšzemes normatīvo aktu izpildei attiecībā uz visu veidu un nosaukumu nodokļiem, kas uzlikti Līgumslēdzēju Valstu vai to teritoriālo administratīvo vienību vai pašvaldību labā, ciktāl šie normatīvie akti nav pretrunā ar šo Līgumu. Līguma 1. un 2.pants neierobežo informācijas apmaiņu. Jebkuru informāciju, ko saņem Līgumslēdzēja Valsts, uzskata par tikpat slepenu kā informāciju, kuru iegūst saskaņā ar šīs valsts normatīvajiem aktiem, un tā var tikt izpausta tikai tām personām vai varas iestādēm (tai skaitā arī tiesām un pārvaldes iestādēm), kas ir iesaistītas pirmajā teikumā atrunāto nodokļu aprēķināšanā vai iekasēšanā, piespiedu līdzekļu lietošanā vai lietu iztiesāšanā, vai apelāciju izskatīšanā saistībā ar šiem nodokļiem. Šīs personas vai varas iestādes izmanto šo informāciju vienīgi iepriekšminētajos nolūkos. Tās drīkst izpaust šo informāciju atklātās tiesas sēdēs vai tiesas nolēmumos.</w:t>
      </w:r>
    </w:p>
    <w:p w14:paraId="0EC5794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1.daļas noteikumus nedrīkst izskaidrot tādējādi, ka tie uzliek Līgumslēdzējai Valstij pienākumu:</w:t>
      </w:r>
    </w:p>
    <w:p w14:paraId="48C991B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veikt administratīvus pasākumus, kas neatbilst vienas vai otras Līgumslēdzējas Valsts normatīvajiem aktiem un administratīvajai praksei;</w:t>
      </w:r>
    </w:p>
    <w:p w14:paraId="77E746C2"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sniegt informāciju, kas nav pieejama saskaņā ar vienas vai otras Līgumslēdzējas Valsts normatīvajiem aktiem vai parasti piemērojamo administratīvo praksi;</w:t>
      </w:r>
    </w:p>
    <w:p w14:paraId="7E926C4B"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tehnoloģijas procesu, vai arī sniegt informāciju, kuras izpaušana būtu pretrunā ar sabiedrības interesēm </w:t>
      </w:r>
      <w:r w:rsidRPr="00F656D4">
        <w:rPr>
          <w:rFonts w:ascii="Arial" w:eastAsia="Times New Roman" w:hAnsi="Arial" w:cs="Arial"/>
          <w:i/>
          <w:iCs/>
          <w:color w:val="414142"/>
          <w:sz w:val="20"/>
          <w:szCs w:val="20"/>
          <w:lang w:eastAsia="en-GB"/>
        </w:rPr>
        <w:t>(ordre public)</w:t>
      </w:r>
      <w:r w:rsidRPr="00F656D4">
        <w:rPr>
          <w:rFonts w:ascii="Arial" w:eastAsia="Times New Roman" w:hAnsi="Arial" w:cs="Arial"/>
          <w:color w:val="414142"/>
          <w:sz w:val="20"/>
          <w:szCs w:val="20"/>
          <w:lang w:eastAsia="en-GB"/>
        </w:rPr>
        <w:t>.</w:t>
      </w:r>
    </w:p>
    <w:p w14:paraId="52518822"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26.pants</w:t>
      </w:r>
      <w:r w:rsidRPr="00F656D4">
        <w:rPr>
          <w:rFonts w:ascii="Arial" w:eastAsia="Times New Roman" w:hAnsi="Arial" w:cs="Arial"/>
          <w:b/>
          <w:bCs/>
          <w:color w:val="414142"/>
          <w:sz w:val="20"/>
          <w:szCs w:val="20"/>
          <w:lang w:eastAsia="en-GB"/>
        </w:rPr>
        <w:br/>
        <w:t>DIPLOMĀTISKO MISIJU UN KONSULĀRO PĀRSTĀVNIECĪBU PERSONĀLS</w:t>
      </w:r>
    </w:p>
    <w:p w14:paraId="1CE0692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Nekas šajā Līgumā neietekmē diplomātisko misiju vai konsulāro pārstāvniecību personāla fiskālās privilēģijas saskaņā ar vispārīgiem starptautisko tiesību principiem vai īpašu vienošanos noteikumiem.</w:t>
      </w:r>
    </w:p>
    <w:p w14:paraId="682FC19B"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t>27.pants</w:t>
      </w:r>
      <w:r w:rsidRPr="00F656D4">
        <w:rPr>
          <w:rFonts w:ascii="Arial" w:eastAsia="Times New Roman" w:hAnsi="Arial" w:cs="Arial"/>
          <w:b/>
          <w:bCs/>
          <w:color w:val="414142"/>
          <w:sz w:val="20"/>
          <w:szCs w:val="20"/>
          <w:lang w:eastAsia="en-GB"/>
        </w:rPr>
        <w:br/>
        <w:t>STĀŠANĀS SPĒKĀ</w:t>
      </w:r>
    </w:p>
    <w:p w14:paraId="0B23447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1. Līgumslēdzēju Valstu valdības diplomātiskā ceļā informē viena otru par nepieciešamo prasību izpildi, lai šis Līgums stātos spēkā.</w:t>
      </w:r>
    </w:p>
    <w:p w14:paraId="6306EF1C"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2. Šī Konvencija stājas spēkā ar šī panta 1.punktā minētā pēdējā paziņojuma datumu, un tās noteikumi abās Līgumslēdzējās Valstīs tiek piemēroti:</w:t>
      </w:r>
    </w:p>
    <w:p w14:paraId="1C0FE98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attiecībā uz nodokļiem, ko ietur ienākuma izmaksas brīdī - ienākumam, kas gūts janvāra pirmajā dienā vai pēc tās tajā kalendārajā gadā, kas seko gadam, kurā šis Līgums stājas spēkā;</w:t>
      </w:r>
    </w:p>
    <w:p w14:paraId="297DB5A8"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attiecībā uz pārējiem ienākuma nodokļiem - nodokļiem, kas maksājami jebkurā taksācijas gadā, kurš sākas janvāra pirmajā dienā vai pēc tās tajā kalendārajā gadā, kas seko gadam, kurā šis Līgums stājas spēkā.</w:t>
      </w:r>
    </w:p>
    <w:p w14:paraId="56AEC5EC" w14:textId="77777777" w:rsidR="00F656D4" w:rsidRPr="00F656D4" w:rsidRDefault="00F656D4" w:rsidP="00F656D4">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656D4">
        <w:rPr>
          <w:rFonts w:ascii="Arial" w:eastAsia="Times New Roman" w:hAnsi="Arial" w:cs="Arial"/>
          <w:b/>
          <w:bCs/>
          <w:color w:val="414142"/>
          <w:sz w:val="20"/>
          <w:szCs w:val="20"/>
          <w:lang w:eastAsia="en-GB"/>
        </w:rPr>
        <w:lastRenderedPageBreak/>
        <w:t>28.pants</w:t>
      </w:r>
      <w:r w:rsidRPr="00F656D4">
        <w:rPr>
          <w:rFonts w:ascii="Arial" w:eastAsia="Times New Roman" w:hAnsi="Arial" w:cs="Arial"/>
          <w:b/>
          <w:bCs/>
          <w:color w:val="414142"/>
          <w:sz w:val="20"/>
          <w:szCs w:val="20"/>
          <w:lang w:eastAsia="en-GB"/>
        </w:rPr>
        <w:br/>
        <w:t>DARBĪBAS IZBEIGŠANA</w:t>
      </w:r>
    </w:p>
    <w:p w14:paraId="09EBCB0D"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Šis Līgums ir spēkā tik ilgi, kamēr viena Līgumslēdzēja Valsts tā darbību izbeidz. Katra Līgumslēdzēja Valsts var izbeigt šī Līguma darbību iesniedzot diplomātiskā ceļā rakstisku paziņojumu par tā izbeigšanu vismaz sešus mēnešus pirms jebkura kalendārā gada beigām. Šādā gadījumā Līgums zaudē spēku abās Līgumslēdzējās Valstīs:</w:t>
      </w:r>
    </w:p>
    <w:p w14:paraId="35D95CCF"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a) attiecībā uz nodokļiem, ko ietur ienākuma izmaksas brīdī - ienākumam, kas gūts janvāra pirmajā dienā vai pēc tās kalendārajā gadā, kas seko gadam, kurā iesniegts paziņojums;</w:t>
      </w:r>
    </w:p>
    <w:p w14:paraId="6ECA35AE"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b) attiecībā uz pārējiem ienākuma nodokļiem - nodokļiem, kas maksājami jebkurā taksācijas gadā, kas sākas janvāra pirmajā dienā vai pēc tās kalendārajā gadā, kas seko gadam, kurā iesniegts paziņojums.</w:t>
      </w:r>
    </w:p>
    <w:p w14:paraId="5E7A5529"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To apliecinot, būdami pienācīgi pilnvaroti, šo Līgumu ir parakstījuši.</w:t>
      </w:r>
    </w:p>
    <w:p w14:paraId="1621F6F7"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Līgums sastādīts Biškekā divos eksem</w:t>
      </w:r>
      <w:r w:rsidRPr="00F656D4">
        <w:rPr>
          <w:rFonts w:ascii="Arial" w:eastAsia="Times New Roman" w:hAnsi="Arial" w:cs="Arial"/>
          <w:color w:val="414142"/>
          <w:sz w:val="20"/>
          <w:szCs w:val="20"/>
          <w:lang w:eastAsia="en-GB"/>
        </w:rPr>
        <w:softHyphen/>
        <w:t>plāros 2006.gada 7.decembrī latviešu, kirgīzu, krievu un angļu valodā, turklāt visi teksti ir vienlīdz autentiski. Atšķirīgas interpretācijas gadījumā noteicošais ir teksts angļu valodā.</w:t>
      </w:r>
    </w:p>
    <w:p w14:paraId="300C18E1" w14:textId="77777777" w:rsidR="00F656D4" w:rsidRPr="00F656D4" w:rsidRDefault="00F656D4" w:rsidP="00F656D4">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656D4">
        <w:rPr>
          <w:rFonts w:ascii="Arial" w:eastAsia="Times New Roman" w:hAnsi="Arial" w:cs="Arial"/>
          <w:color w:val="414142"/>
          <w:sz w:val="20"/>
          <w:szCs w:val="20"/>
          <w:lang w:eastAsia="en-GB"/>
        </w:rPr>
        <w:t> </w:t>
      </w:r>
    </w:p>
    <w:tbl>
      <w:tblPr>
        <w:tblW w:w="5000" w:type="pct"/>
        <w:tblCellMar>
          <w:top w:w="15" w:type="dxa"/>
          <w:left w:w="15" w:type="dxa"/>
          <w:bottom w:w="15" w:type="dxa"/>
          <w:right w:w="15" w:type="dxa"/>
        </w:tblCellMar>
        <w:tblLook w:val="04A0" w:firstRow="1" w:lastRow="0" w:firstColumn="1" w:lastColumn="0" w:noHBand="0" w:noVBand="1"/>
      </w:tblPr>
      <w:tblGrid>
        <w:gridCol w:w="4332"/>
        <w:gridCol w:w="4694"/>
      </w:tblGrid>
      <w:tr w:rsidR="00F656D4" w:rsidRPr="00F656D4" w14:paraId="4F456792" w14:textId="77777777" w:rsidTr="00F656D4">
        <w:trPr>
          <w:trHeight w:val="80"/>
        </w:trPr>
        <w:tc>
          <w:tcPr>
            <w:tcW w:w="2400" w:type="pct"/>
            <w:tcBorders>
              <w:top w:val="nil"/>
              <w:left w:val="nil"/>
              <w:bottom w:val="nil"/>
              <w:right w:val="nil"/>
            </w:tcBorders>
            <w:hideMark/>
          </w:tcPr>
          <w:p w14:paraId="5B233D96" w14:textId="77777777" w:rsidR="00F656D4" w:rsidRPr="00F656D4" w:rsidRDefault="00F656D4" w:rsidP="00F656D4">
            <w:pPr>
              <w:spacing w:before="100" w:beforeAutospacing="1" w:line="293" w:lineRule="atLeast"/>
              <w:jc w:val="center"/>
              <w:rPr>
                <w:rFonts w:ascii="Times New Roman" w:eastAsia="Times New Roman" w:hAnsi="Times New Roman" w:cs="Times New Roman"/>
                <w:color w:val="414142"/>
                <w:sz w:val="20"/>
                <w:szCs w:val="20"/>
                <w:lang w:eastAsia="en-GB"/>
              </w:rPr>
            </w:pPr>
            <w:r w:rsidRPr="00F656D4">
              <w:rPr>
                <w:rFonts w:ascii="Times New Roman" w:eastAsia="Times New Roman" w:hAnsi="Times New Roman" w:cs="Times New Roman"/>
                <w:color w:val="414142"/>
                <w:sz w:val="20"/>
                <w:szCs w:val="20"/>
                <w:lang w:eastAsia="en-GB"/>
              </w:rPr>
              <w:t>Latvijas Republikas</w:t>
            </w:r>
          </w:p>
        </w:tc>
        <w:tc>
          <w:tcPr>
            <w:tcW w:w="2600" w:type="pct"/>
            <w:tcBorders>
              <w:top w:val="nil"/>
              <w:left w:val="nil"/>
              <w:bottom w:val="nil"/>
              <w:right w:val="nil"/>
            </w:tcBorders>
            <w:hideMark/>
          </w:tcPr>
          <w:p w14:paraId="71FE9920" w14:textId="77777777" w:rsidR="00F656D4" w:rsidRPr="00F656D4" w:rsidRDefault="00F656D4" w:rsidP="00F656D4">
            <w:pPr>
              <w:spacing w:before="100" w:beforeAutospacing="1" w:line="293" w:lineRule="atLeast"/>
              <w:jc w:val="center"/>
              <w:rPr>
                <w:rFonts w:ascii="Times New Roman" w:eastAsia="Times New Roman" w:hAnsi="Times New Roman" w:cs="Times New Roman"/>
                <w:color w:val="414142"/>
                <w:sz w:val="20"/>
                <w:szCs w:val="20"/>
                <w:lang w:eastAsia="en-GB"/>
              </w:rPr>
            </w:pPr>
            <w:r w:rsidRPr="00F656D4">
              <w:rPr>
                <w:rFonts w:ascii="Times New Roman" w:eastAsia="Times New Roman" w:hAnsi="Times New Roman" w:cs="Times New Roman"/>
                <w:color w:val="414142"/>
                <w:sz w:val="20"/>
                <w:szCs w:val="20"/>
                <w:lang w:eastAsia="en-GB"/>
              </w:rPr>
              <w:t>Kirgīzijas Republikas</w:t>
            </w:r>
          </w:p>
        </w:tc>
      </w:tr>
      <w:tr w:rsidR="00F656D4" w:rsidRPr="00F656D4" w14:paraId="6C045BE1" w14:textId="77777777" w:rsidTr="00F656D4">
        <w:trPr>
          <w:trHeight w:val="80"/>
        </w:trPr>
        <w:tc>
          <w:tcPr>
            <w:tcW w:w="2400" w:type="pct"/>
            <w:tcBorders>
              <w:top w:val="nil"/>
              <w:left w:val="nil"/>
              <w:bottom w:val="nil"/>
              <w:right w:val="nil"/>
            </w:tcBorders>
            <w:hideMark/>
          </w:tcPr>
          <w:p w14:paraId="34A32B20" w14:textId="77777777" w:rsidR="00F656D4" w:rsidRPr="00F656D4" w:rsidRDefault="00F656D4" w:rsidP="00F656D4">
            <w:pPr>
              <w:spacing w:before="100" w:beforeAutospacing="1" w:line="293" w:lineRule="atLeast"/>
              <w:jc w:val="center"/>
              <w:rPr>
                <w:rFonts w:ascii="Times New Roman" w:eastAsia="Times New Roman" w:hAnsi="Times New Roman" w:cs="Times New Roman"/>
                <w:color w:val="414142"/>
                <w:sz w:val="20"/>
                <w:szCs w:val="20"/>
                <w:lang w:eastAsia="en-GB"/>
              </w:rPr>
            </w:pPr>
            <w:r w:rsidRPr="00F656D4">
              <w:rPr>
                <w:rFonts w:ascii="Times New Roman" w:eastAsia="Times New Roman" w:hAnsi="Times New Roman" w:cs="Times New Roman"/>
                <w:color w:val="414142"/>
                <w:sz w:val="20"/>
                <w:szCs w:val="20"/>
                <w:lang w:eastAsia="en-GB"/>
              </w:rPr>
              <w:t>valdības vārdā</w:t>
            </w:r>
          </w:p>
        </w:tc>
        <w:tc>
          <w:tcPr>
            <w:tcW w:w="2600" w:type="pct"/>
            <w:tcBorders>
              <w:top w:val="nil"/>
              <w:left w:val="nil"/>
              <w:bottom w:val="nil"/>
              <w:right w:val="nil"/>
            </w:tcBorders>
            <w:hideMark/>
          </w:tcPr>
          <w:p w14:paraId="72BA315B" w14:textId="77777777" w:rsidR="00F656D4" w:rsidRPr="00F656D4" w:rsidRDefault="00F656D4" w:rsidP="00F656D4">
            <w:pPr>
              <w:spacing w:before="100" w:beforeAutospacing="1" w:line="293" w:lineRule="atLeast"/>
              <w:jc w:val="center"/>
              <w:rPr>
                <w:rFonts w:ascii="Times New Roman" w:eastAsia="Times New Roman" w:hAnsi="Times New Roman" w:cs="Times New Roman"/>
                <w:color w:val="414142"/>
                <w:sz w:val="20"/>
                <w:szCs w:val="20"/>
                <w:lang w:eastAsia="en-GB"/>
              </w:rPr>
            </w:pPr>
            <w:r w:rsidRPr="00F656D4">
              <w:rPr>
                <w:rFonts w:ascii="Times New Roman" w:eastAsia="Times New Roman" w:hAnsi="Times New Roman" w:cs="Times New Roman"/>
                <w:color w:val="414142"/>
                <w:sz w:val="20"/>
                <w:szCs w:val="20"/>
                <w:lang w:eastAsia="en-GB"/>
              </w:rPr>
              <w:t>valdības vārdā</w:t>
            </w:r>
          </w:p>
        </w:tc>
      </w:tr>
      <w:tr w:rsidR="00F656D4" w:rsidRPr="00F656D4" w14:paraId="0264D799" w14:textId="77777777" w:rsidTr="00F656D4">
        <w:trPr>
          <w:trHeight w:val="80"/>
        </w:trPr>
        <w:tc>
          <w:tcPr>
            <w:tcW w:w="2400" w:type="pct"/>
            <w:tcBorders>
              <w:top w:val="nil"/>
              <w:left w:val="nil"/>
              <w:bottom w:val="nil"/>
              <w:right w:val="nil"/>
            </w:tcBorders>
            <w:hideMark/>
          </w:tcPr>
          <w:p w14:paraId="7E45AF43" w14:textId="77777777" w:rsidR="00F656D4" w:rsidRPr="00F656D4" w:rsidRDefault="00F656D4" w:rsidP="00F656D4">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F656D4">
              <w:rPr>
                <w:rFonts w:ascii="Times New Roman" w:eastAsia="Times New Roman" w:hAnsi="Times New Roman" w:cs="Times New Roman"/>
                <w:i/>
                <w:iCs/>
                <w:color w:val="414142"/>
                <w:sz w:val="20"/>
                <w:szCs w:val="20"/>
                <w:lang w:eastAsia="en-GB"/>
              </w:rPr>
              <w:t>Igors Apokins</w:t>
            </w:r>
          </w:p>
        </w:tc>
        <w:tc>
          <w:tcPr>
            <w:tcW w:w="2600" w:type="pct"/>
            <w:tcBorders>
              <w:top w:val="nil"/>
              <w:left w:val="nil"/>
              <w:bottom w:val="nil"/>
              <w:right w:val="nil"/>
            </w:tcBorders>
            <w:hideMark/>
          </w:tcPr>
          <w:p w14:paraId="5261862A" w14:textId="77777777" w:rsidR="00F656D4" w:rsidRPr="00F656D4" w:rsidRDefault="00F656D4" w:rsidP="00F656D4">
            <w:pPr>
              <w:spacing w:before="100" w:beforeAutospacing="1" w:line="293" w:lineRule="atLeast"/>
              <w:jc w:val="center"/>
              <w:rPr>
                <w:rFonts w:ascii="Times New Roman" w:eastAsia="Times New Roman" w:hAnsi="Times New Roman" w:cs="Times New Roman"/>
                <w:i/>
                <w:iCs/>
                <w:color w:val="414142"/>
                <w:sz w:val="20"/>
                <w:szCs w:val="20"/>
                <w:lang w:eastAsia="en-GB"/>
              </w:rPr>
            </w:pPr>
            <w:r w:rsidRPr="00F656D4">
              <w:rPr>
                <w:rFonts w:ascii="Times New Roman" w:eastAsia="Times New Roman" w:hAnsi="Times New Roman" w:cs="Times New Roman"/>
                <w:i/>
                <w:iCs/>
                <w:color w:val="414142"/>
                <w:sz w:val="20"/>
                <w:szCs w:val="20"/>
                <w:lang w:eastAsia="en-GB"/>
              </w:rPr>
              <w:t>Akilbeks Žaparovs</w:t>
            </w:r>
          </w:p>
        </w:tc>
      </w:tr>
    </w:tbl>
    <w:p w14:paraId="38FFE1E7"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D4"/>
    <w:rsid w:val="004F6A06"/>
    <w:rsid w:val="00533851"/>
    <w:rsid w:val="00AF0BD7"/>
    <w:rsid w:val="00CC6D45"/>
    <w:rsid w:val="00F656D4"/>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0FFA0972"/>
  <w15:chartTrackingRefBased/>
  <w15:docId w15:val="{CE995D22-874F-114A-B241-8DAE6656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6D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6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656D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83476">
      <w:bodyDiv w:val="1"/>
      <w:marLeft w:val="0"/>
      <w:marRight w:val="0"/>
      <w:marTop w:val="0"/>
      <w:marBottom w:val="0"/>
      <w:divBdr>
        <w:top w:val="none" w:sz="0" w:space="0" w:color="auto"/>
        <w:left w:val="none" w:sz="0" w:space="0" w:color="auto"/>
        <w:bottom w:val="none" w:sz="0" w:space="0" w:color="auto"/>
        <w:right w:val="none" w:sz="0" w:space="0" w:color="auto"/>
      </w:divBdr>
      <w:divsChild>
        <w:div w:id="1314526443">
          <w:marLeft w:val="0"/>
          <w:marRight w:val="0"/>
          <w:marTop w:val="195"/>
          <w:marBottom w:val="195"/>
          <w:divBdr>
            <w:top w:val="none" w:sz="0" w:space="0" w:color="auto"/>
            <w:left w:val="none" w:sz="0" w:space="0" w:color="auto"/>
            <w:bottom w:val="none" w:sz="0" w:space="0" w:color="auto"/>
            <w:right w:val="none" w:sz="0" w:space="0" w:color="auto"/>
          </w:divBdr>
        </w:div>
        <w:div w:id="1093403030">
          <w:marLeft w:val="0"/>
          <w:marRight w:val="0"/>
          <w:marTop w:val="195"/>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6191</Words>
  <Characters>35289</Characters>
  <Application>Microsoft Office Word</Application>
  <DocSecurity>0</DocSecurity>
  <Lines>294</Lines>
  <Paragraphs>82</Paragraphs>
  <ScaleCrop>false</ScaleCrop>
  <Company/>
  <LinksUpToDate>false</LinksUpToDate>
  <CharactersWithSpaces>41398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2022-03-21T19:37:00Z</dcterms:created>
  <dcterms:modified xsi:type="dcterms:W3CDTF">2022-03-21T19:37:00Z</dcterms:modified>
</cp:coreProperties>
</file>