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82F0" w14:textId="77777777" w:rsidR="00F12842" w:rsidRPr="00F12842" w:rsidRDefault="00F12842" w:rsidP="00F12842">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Saeima ir pieņēmusi un Valsts</w:t>
      </w:r>
      <w:r w:rsidRPr="00F12842">
        <w:rPr>
          <w:rFonts w:ascii="Arial" w:eastAsia="Times New Roman" w:hAnsi="Arial" w:cs="Arial"/>
          <w:color w:val="414142"/>
          <w:sz w:val="20"/>
          <w:szCs w:val="20"/>
          <w:lang w:eastAsia="en-GB"/>
        </w:rPr>
        <w:br/>
        <w:t>prezidents izsludina šādu likumu:</w:t>
      </w:r>
    </w:p>
    <w:p w14:paraId="75E1FE36" w14:textId="77777777" w:rsidR="00F12842" w:rsidRPr="00F12842" w:rsidRDefault="00F12842" w:rsidP="00F12842">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F12842">
        <w:rPr>
          <w:rFonts w:ascii="Arial" w:eastAsia="Times New Roman" w:hAnsi="Arial" w:cs="Arial"/>
          <w:b/>
          <w:bCs/>
          <w:color w:val="414142"/>
          <w:sz w:val="35"/>
          <w:szCs w:val="35"/>
          <w:lang w:eastAsia="en-GB"/>
        </w:rPr>
        <w:t>Par Latvijas Republikas valdības un Kuveitas Valsts valdības konvenciju par nodokļu dubultās uzlikšanas un nodokļu nemaksāšanas novēršanu attiecībā uz ienākuma un kapitāla nodokļiem un tās protokolu</w:t>
      </w:r>
    </w:p>
    <w:p w14:paraId="79E2535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b/>
          <w:bCs/>
          <w:color w:val="414142"/>
          <w:sz w:val="20"/>
          <w:szCs w:val="20"/>
          <w:lang w:eastAsia="en-GB"/>
        </w:rPr>
        <w:t>1.pants.</w:t>
      </w:r>
      <w:r w:rsidRPr="00F12842">
        <w:rPr>
          <w:rFonts w:ascii="Arial" w:eastAsia="Times New Roman" w:hAnsi="Arial" w:cs="Arial"/>
          <w:color w:val="414142"/>
          <w:sz w:val="20"/>
          <w:szCs w:val="20"/>
          <w:lang w:eastAsia="en-GB"/>
        </w:rPr>
        <w:t> 2009.gada 9.novembrī parakstītā Latvijas Republikas valdības un Kuveitas Valsts valdības konvencija par nodokļu dubultās uzlikšanas un nodokļu nemaksāšanas novēršanu attiecībā uz ienākuma un kapitāla nodokļiem (turpmāk - Konvencija) un tās 2009.gada 9.novembrī parakstītais protokols (turpmāk - Protokols) ar šo likumu tiek pieņemti un apstiprināti.</w:t>
      </w:r>
    </w:p>
    <w:p w14:paraId="7AA3A52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b/>
          <w:bCs/>
          <w:color w:val="414142"/>
          <w:sz w:val="20"/>
          <w:szCs w:val="20"/>
          <w:lang w:eastAsia="en-GB"/>
        </w:rPr>
        <w:t>2.pants.</w:t>
      </w:r>
      <w:r w:rsidRPr="00F12842">
        <w:rPr>
          <w:rFonts w:ascii="Arial" w:eastAsia="Times New Roman" w:hAnsi="Arial" w:cs="Arial"/>
          <w:color w:val="414142"/>
          <w:sz w:val="20"/>
          <w:szCs w:val="20"/>
          <w:lang w:eastAsia="en-GB"/>
        </w:rPr>
        <w:t> Konvencijā un Protokolā paredzēto saistību izpildi koordinē Finanšu ministrija.</w:t>
      </w:r>
    </w:p>
    <w:p w14:paraId="7303380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b/>
          <w:bCs/>
          <w:color w:val="414142"/>
          <w:sz w:val="20"/>
          <w:szCs w:val="20"/>
          <w:lang w:eastAsia="en-GB"/>
        </w:rPr>
        <w:t>3.pants.</w:t>
      </w:r>
      <w:r w:rsidRPr="00F12842">
        <w:rPr>
          <w:rFonts w:ascii="Arial" w:eastAsia="Times New Roman" w:hAnsi="Arial" w:cs="Arial"/>
          <w:color w:val="414142"/>
          <w:sz w:val="20"/>
          <w:szCs w:val="20"/>
          <w:lang w:eastAsia="en-GB"/>
        </w:rPr>
        <w:t> Konvencija un Protokols stājas spēkā Konvencijas 31.pantā noteiktajā laikā un kārtībā, un Ārlietu ministrija par to paziņo laikrakstā "Latvijas Vēstnesis".</w:t>
      </w:r>
    </w:p>
    <w:p w14:paraId="5D888E2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b/>
          <w:bCs/>
          <w:color w:val="414142"/>
          <w:sz w:val="20"/>
          <w:szCs w:val="20"/>
          <w:lang w:eastAsia="en-GB"/>
        </w:rPr>
        <w:t>4.pants.</w:t>
      </w:r>
      <w:r w:rsidRPr="00F12842">
        <w:rPr>
          <w:rFonts w:ascii="Arial" w:eastAsia="Times New Roman" w:hAnsi="Arial" w:cs="Arial"/>
          <w:color w:val="414142"/>
          <w:sz w:val="20"/>
          <w:szCs w:val="20"/>
          <w:lang w:eastAsia="en-GB"/>
        </w:rPr>
        <w:t> Likums stājas spēkā nākamajā dienā pēc tā izsludināšanas. Līdz ar likumu izsludināma Konvencija un Protokols latviešu un angļu valodā.</w:t>
      </w:r>
    </w:p>
    <w:p w14:paraId="5AC2378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Likums Saeimā pieņemts 2010.gada 2.septembrī.</w:t>
      </w:r>
    </w:p>
    <w:p w14:paraId="67D8E2D9" w14:textId="77777777" w:rsidR="00F12842" w:rsidRPr="00F12842" w:rsidRDefault="00F12842" w:rsidP="00F12842">
      <w:pPr>
        <w:shd w:val="clear" w:color="auto" w:fill="FFFFFF"/>
        <w:spacing w:before="100" w:beforeAutospacing="1" w:after="100" w:afterAutospacing="1" w:line="293" w:lineRule="atLeast"/>
        <w:ind w:firstLine="300"/>
        <w:jc w:val="right"/>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Valsts prezidenta vietā</w:t>
      </w:r>
      <w:r w:rsidRPr="00F12842">
        <w:rPr>
          <w:rFonts w:ascii="Arial" w:eastAsia="Times New Roman" w:hAnsi="Arial" w:cs="Arial"/>
          <w:color w:val="414142"/>
          <w:sz w:val="20"/>
          <w:szCs w:val="20"/>
          <w:lang w:eastAsia="en-GB"/>
        </w:rPr>
        <w:br/>
        <w:t>Saeimas priekšsēdētājs </w:t>
      </w:r>
      <w:r w:rsidRPr="00F12842">
        <w:rPr>
          <w:rFonts w:ascii="Arial" w:eastAsia="Times New Roman" w:hAnsi="Arial" w:cs="Arial"/>
          <w:i/>
          <w:iCs/>
          <w:color w:val="414142"/>
          <w:sz w:val="20"/>
          <w:szCs w:val="20"/>
          <w:lang w:eastAsia="en-GB"/>
        </w:rPr>
        <w:t>G.Daudze</w:t>
      </w:r>
    </w:p>
    <w:p w14:paraId="0683908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Rīgā 2010.gada 21.septembrī</w:t>
      </w:r>
    </w:p>
    <w:p w14:paraId="004B4709" w14:textId="77777777" w:rsidR="00F12842" w:rsidRPr="00F12842" w:rsidRDefault="00F12842" w:rsidP="00F12842">
      <w:pPr>
        <w:shd w:val="clear" w:color="auto" w:fill="FFFFFF"/>
        <w:spacing w:before="100" w:beforeAutospacing="1" w:after="240" w:line="293" w:lineRule="atLeast"/>
        <w:ind w:firstLine="300"/>
        <w:rPr>
          <w:rFonts w:ascii="Arial" w:eastAsia="Times New Roman" w:hAnsi="Arial" w:cs="Arial"/>
          <w:color w:val="414142"/>
          <w:sz w:val="20"/>
          <w:szCs w:val="20"/>
          <w:lang w:eastAsia="en-GB"/>
        </w:rPr>
      </w:pPr>
    </w:p>
    <w:p w14:paraId="62F0D126" w14:textId="77777777" w:rsidR="00F12842" w:rsidRPr="00F12842" w:rsidRDefault="00F12842" w:rsidP="00F12842">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4" w:tgtFrame="_blank" w:history="1">
        <w:r w:rsidRPr="00F12842">
          <w:rPr>
            <w:rFonts w:ascii="Arial" w:eastAsia="Times New Roman" w:hAnsi="Arial" w:cs="Arial"/>
            <w:b/>
            <w:bCs/>
            <w:color w:val="16497B"/>
            <w:sz w:val="27"/>
            <w:szCs w:val="27"/>
            <w:u w:val="single"/>
            <w:lang w:eastAsia="en-GB"/>
          </w:rPr>
          <w:t>LATVIJAS REPUBLIKAS VALDĪBAS UN KUVEITAS VALSTS VALDĪBAS KONVENCIJA PAR NODOKĻU DUBULTĀS UZLIKŠANAS UN NODOKĻU NEMAKSĀŠANAS NOVĒRŠANU ATTIECĪBĀ UZ IENĀKUMA UN KAPITĀLA NODOKĻIEM</w:t>
        </w:r>
      </w:hyperlink>
    </w:p>
    <w:p w14:paraId="4B94977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Latvijas Republikas valdība un Kuveitas Valsts valdība,</w:t>
      </w:r>
    </w:p>
    <w:p w14:paraId="1E829CD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apliecinādamas vēlēšanos veicināt to savstarpējās ekonomiskās attiecības, noslēdzot starp tām Konvenciju par nodokļu dubultās uzlikšanas un nodokļu nemaksāšanas novēršanu attiecībā uz ienākuma un kapitāla nodokļiem,</w:t>
      </w:r>
    </w:p>
    <w:p w14:paraId="13C7FFA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vienojas par tālāk minēto:</w:t>
      </w:r>
    </w:p>
    <w:p w14:paraId="7AA7AD2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1" w:tgtFrame="_blank" w:history="1">
        <w:r w:rsidRPr="00F12842">
          <w:rPr>
            <w:rFonts w:ascii="Arial" w:eastAsia="Times New Roman" w:hAnsi="Arial" w:cs="Arial"/>
            <w:b/>
            <w:bCs/>
            <w:color w:val="16497B"/>
            <w:sz w:val="20"/>
            <w:szCs w:val="20"/>
            <w:u w:val="single"/>
            <w:lang w:eastAsia="en-GB"/>
          </w:rPr>
          <w:t>1.pants</w:t>
        </w:r>
      </w:hyperlink>
      <w:r w:rsidRPr="00F12842">
        <w:rPr>
          <w:rFonts w:ascii="Arial" w:eastAsia="Times New Roman" w:hAnsi="Arial" w:cs="Arial"/>
          <w:b/>
          <w:bCs/>
          <w:color w:val="414142"/>
          <w:sz w:val="20"/>
          <w:szCs w:val="20"/>
          <w:lang w:eastAsia="en-GB"/>
        </w:rPr>
        <w:br/>
        <w:t>PERSONAS, UZ KURĀM ATTIECAS KONVENCIJA</w:t>
      </w:r>
    </w:p>
    <w:p w14:paraId="0DAB1BF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Šī Konvencija attiecas uz personām, kas ir vienas vai abu Līgumslēdzēju Valstu rezidenti.</w:t>
      </w:r>
    </w:p>
    <w:p w14:paraId="785DC34D"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2" w:tgtFrame="_blank" w:history="1">
        <w:r w:rsidRPr="00F12842">
          <w:rPr>
            <w:rFonts w:ascii="Arial" w:eastAsia="Times New Roman" w:hAnsi="Arial" w:cs="Arial"/>
            <w:b/>
            <w:bCs/>
            <w:color w:val="16497B"/>
            <w:sz w:val="20"/>
            <w:szCs w:val="20"/>
            <w:u w:val="single"/>
            <w:lang w:eastAsia="en-GB"/>
          </w:rPr>
          <w:t>2.pants</w:t>
        </w:r>
      </w:hyperlink>
      <w:r w:rsidRPr="00F12842">
        <w:rPr>
          <w:rFonts w:ascii="Arial" w:eastAsia="Times New Roman" w:hAnsi="Arial" w:cs="Arial"/>
          <w:b/>
          <w:bCs/>
          <w:color w:val="414142"/>
          <w:sz w:val="20"/>
          <w:szCs w:val="20"/>
          <w:lang w:eastAsia="en-GB"/>
        </w:rPr>
        <w:br/>
        <w:t>NODOKĻI, UZ KURIEM ATTIECAS KONVENCIJA</w:t>
      </w:r>
    </w:p>
    <w:p w14:paraId="401A4D9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Šī Konvencija attiecas uz ienākuma un kapitāla nodokļiem, ko uzliek Līgumslēdzējas Valsts vai tās pašvaldību labā neatkarīgi no šo nodokļu iekasēšanas veida.</w:t>
      </w:r>
    </w:p>
    <w:p w14:paraId="4C208EE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Par ienākuma un kapitāla nodokļiem uzskatāmi visi nodokļi, ko uzliek kopējam ienākumam, kopējam kapitālam vai ienākuma vai kapitāla daļai, tajā skaitā nodokļi, ko uzliek kapitāla pieaugumam no kustamā vai nekustamā īpašuma atsavināšanas, kā arī nodokļi no kapitāla vērtības pieauguma.</w:t>
      </w:r>
    </w:p>
    <w:p w14:paraId="1817DC7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Esošie nodokļi, uz ko attiecas šī Konvencija, konkrēti ir:</w:t>
      </w:r>
    </w:p>
    <w:p w14:paraId="6672585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Latvijā:</w:t>
      </w:r>
    </w:p>
    <w:p w14:paraId="4BB3CC8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uzņēmumu ienākuma nodoklis;</w:t>
      </w:r>
    </w:p>
    <w:p w14:paraId="4BBA6FD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iedzīvotāju ienākuma nodoklis;</w:t>
      </w:r>
    </w:p>
    <w:p w14:paraId="4A60B32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nekustamā īpašuma nodoklis;</w:t>
      </w:r>
    </w:p>
    <w:p w14:paraId="7AC53C7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(turpmāk - Latvijas nodokļi);</w:t>
      </w:r>
    </w:p>
    <w:p w14:paraId="7BADEA5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Kuveitā:</w:t>
      </w:r>
    </w:p>
    <w:p w14:paraId="5A03D32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uzņēmumu ienākuma nodoklis;</w:t>
      </w:r>
    </w:p>
    <w:p w14:paraId="5FC8B7B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Kuveitas akciju sabiedrību iemaksas no tīrās peļņas Kuveitas Zinātnes veicināšanas fondā (KFAS);</w:t>
      </w:r>
    </w:p>
    <w:p w14:paraId="323CCFE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w:t>
      </w:r>
      <w:r w:rsidRPr="00F12842">
        <w:rPr>
          <w:rFonts w:ascii="Arial" w:eastAsia="Times New Roman" w:hAnsi="Arial" w:cs="Arial"/>
          <w:i/>
          <w:iCs/>
          <w:color w:val="414142"/>
          <w:sz w:val="20"/>
          <w:szCs w:val="20"/>
          <w:lang w:eastAsia="en-GB"/>
        </w:rPr>
        <w:t>Zakat</w:t>
      </w:r>
      <w:r w:rsidRPr="00F12842">
        <w:rPr>
          <w:rFonts w:ascii="Arial" w:eastAsia="Times New Roman" w:hAnsi="Arial" w:cs="Arial"/>
          <w:color w:val="414142"/>
          <w:sz w:val="20"/>
          <w:szCs w:val="20"/>
          <w:lang w:eastAsia="en-GB"/>
        </w:rPr>
        <w:t>;</w:t>
      </w:r>
    </w:p>
    <w:p w14:paraId="6201BF3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nodoklis, ko uzliek saskaņā ar atbalstu nacionālajam darba ņēmēju likumam.</w:t>
      </w:r>
    </w:p>
    <w:p w14:paraId="781288E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(turpmāk - Kuveitas nodokļi).</w:t>
      </w:r>
    </w:p>
    <w:p w14:paraId="7A1C29B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Šī Konvencija attiecas arī uz jebkuriem identiskiem vai pēc būtības līdzīgiem nodokļiem, kas papildinot vai aizstājot esošos nodokļus, tiek ieviesti pēc šīs Konvencijas parakstīšanas datuma. Līgumslēdzēju Valstu kompetentās iestādes informē viena otru par jebkuriem nozīmīgiem grozījumiem šo valstu attiecīgajos nodokļu normatīvajos aktos.</w:t>
      </w:r>
    </w:p>
    <w:p w14:paraId="257A2DAD"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3.pants</w:t>
      </w:r>
      <w:r w:rsidRPr="00F12842">
        <w:rPr>
          <w:rFonts w:ascii="Arial" w:eastAsia="Times New Roman" w:hAnsi="Arial" w:cs="Arial"/>
          <w:b/>
          <w:bCs/>
          <w:color w:val="414142"/>
          <w:sz w:val="20"/>
          <w:szCs w:val="20"/>
          <w:lang w:eastAsia="en-GB"/>
        </w:rPr>
        <w:br/>
        <w:t>VISPĀRĪGĀS DEFINĪCIJAS</w:t>
      </w:r>
    </w:p>
    <w:p w14:paraId="5B36FC9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Ja no konteksta nav izsecināms citādi, tad šajā Konvencijā:</w:t>
      </w:r>
    </w:p>
    <w:p w14:paraId="6786312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a)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2217C93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termins "Kuveita" nozīmē Kuveitas Valsts teritoriju, tajā skaitā jebkuru teritoriālajai jūrai pieguļošu teritoriju, kas tiek vai var tikt noteikta saskaņā ar starptautiskajām tiesībām un saskaņā ar Kuveitas normatīvajiem aktiem kā teritorija, kurā Kuveita var īstenot suverēnās tiesības vai jurisdikciju;</w:t>
      </w:r>
    </w:p>
    <w:p w14:paraId="058FBB2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termini "Līgumslēdzēja Valsts" un "otra Līgumslēdzēja Valsts" atkarībā no konteksta nozīmē Latviju vai Kuveitu;</w:t>
      </w:r>
    </w:p>
    <w:p w14:paraId="760B44B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termins "persona" nozīmē fizisko personu, sabiedrību un jebkuru citu personu apvienību;</w:t>
      </w:r>
    </w:p>
    <w:p w14:paraId="29573AB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1274D84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279AB69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g) termins "starptautiskā satiksme" nozīmē jebkurus pārvadājumus ar kuģi vai gaisa kuģi, ko veic Līgumslēdzējas Valsts uzņēmums, izņemot tos gadījumus, kad kuģis vai gaisa kuģis pārvietojas vienīgi otras Līgumslēdzējas Valsts iekšienē;</w:t>
      </w:r>
    </w:p>
    <w:p w14:paraId="755AEC8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h) termins "kompetentā iestāde" nozīmē:</w:t>
      </w:r>
    </w:p>
    <w:p w14:paraId="3C301F8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Latvijā, Finanšu ministriju vai tās pilnvaroto pārstāvi;</w:t>
      </w:r>
    </w:p>
    <w:p w14:paraId="1D3651E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Kuveitā, Finanšu ministriju vai Finanšu ministrijas pilnvaroto pārstāvi;</w:t>
      </w:r>
    </w:p>
    <w:p w14:paraId="47F0551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i) termins "valsts piederīgais", attiecībā uz Līgumslēdzēju Valsti, nozīmē:</w:t>
      </w:r>
    </w:p>
    <w:p w14:paraId="69FE501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ikvienu fizisku personu, kurai ir attiecīgās Līgumslēdzējas Valsts pilsonība;</w:t>
      </w:r>
    </w:p>
    <w:p w14:paraId="5C5272C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ikvienu juridisku personu, personālsabiedrību vai asociāciju, kuras statuss kā tāds izriet no spēkā esošajiem attiecīgās Līgumslēdzējas Valsts normatīvajiem aktiem;</w:t>
      </w:r>
    </w:p>
    <w:p w14:paraId="620AAEA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j) termins "nodokļi" atkarībā no konteksta nozīmē Latvijas nodokļus vai Kuveitas nodokļus.</w:t>
      </w:r>
    </w:p>
    <w:p w14:paraId="4EDC60B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Līgumslēdzējām Valstīm jebkurā laikā piemērojot šo Konvenciju, visiem tajā nedefinētajiem terminiem ir tāda nozīme, kāda tiem ir tajā laikā attiecīgās Līgumslēdzējas Valsts normatīvajos aktos attiecībā uz nodokļiem, uz ko attiecas Konvencija, ja vien no konteksta nav izsecināms citādi, turklāt šīs valsts attiecīgajos nodokļu normatīvajos aktos paredzētā nozīme prevalē pār citos šīs valsts normatīvajos aktos paredzēto nozīmi.</w:t>
      </w:r>
    </w:p>
    <w:p w14:paraId="777730F5"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lastRenderedPageBreak/>
        <w:t>4.pants</w:t>
      </w:r>
      <w:r w:rsidRPr="00F12842">
        <w:rPr>
          <w:rFonts w:ascii="Arial" w:eastAsia="Times New Roman" w:hAnsi="Arial" w:cs="Arial"/>
          <w:b/>
          <w:bCs/>
          <w:color w:val="414142"/>
          <w:sz w:val="20"/>
          <w:szCs w:val="20"/>
          <w:lang w:eastAsia="en-GB"/>
        </w:rPr>
        <w:br/>
        <w:t>REZIDENTS</w:t>
      </w:r>
    </w:p>
    <w:p w14:paraId="329E171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Šajā Konvencijā termins "Līgumslēdzējas Valsts rezidents" nozīmē:</w:t>
      </w:r>
    </w:p>
    <w:p w14:paraId="75E8E9B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Latvijā: jebkuru personu, kurai saskaņā ar Latvijas normatīvajiem aktiem uzliek nodokļus, pamatojoties uz tās pastāvīgo dzīvesvietu, rezidenci, vadības atrašanās vietu, nodibināšanas vietu, vai jebkuru citu līdzīgu kritēriju, bet šis termins neietver tās personas, kurām Latvijā nodokļi tiek uzlikti tikai attiecībā uz to ienākumiem no Latvijā esošajiem peļņas avotiem vai tajā esošo kapitālu;</w:t>
      </w:r>
    </w:p>
    <w:p w14:paraId="035B880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Kuveitā: fizisku personu, kuras pastāvīgā dzīvesvieta ir Kuveitā un kura ir Kuveitas valsts piederīgais un sabiedrību, kura ir nodibināta Kuveitā.</w:t>
      </w:r>
    </w:p>
    <w:p w14:paraId="697D0C3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1.punkta piemērošanai Līgumslēdzējas Valsts rezidents ietver visu turpmāk minēto:</w:t>
      </w:r>
    </w:p>
    <w:p w14:paraId="7D49835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Līgumslēdzējas Valsts valdību un jebkuru tās pašvaldību;</w:t>
      </w:r>
    </w:p>
    <w:p w14:paraId="0841CFF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jebkuru saskaņā ar publiskajām tiesībām Līgumslēdzējā Valstī izveidotu valdības institūciju, tādu kā korporācija, centrālā banka, fonds, iestāde, nodibinājums, aģentūra vai jebkura līdzīga vienība;</w:t>
      </w:r>
    </w:p>
    <w:p w14:paraId="5FD42BB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jebkuru šajā valstī nodibinātu vienību, kuras visu kapitālu kopā ar citu valstu valdībām ir nodrošinājusi šīs valsts valdība, jebkura tās pašvaldība vai jebkura b) punktā definētā valdības institūcija.</w:t>
      </w:r>
    </w:p>
    <w:p w14:paraId="699D13E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Ja saskaņā ar 1.daļas noteikumiem fiziskā persona ir abu Līgumslēdzēju Valstu rezidents, tās statuss nosakāms šādi:</w:t>
      </w:r>
    </w:p>
    <w:p w14:paraId="4A1115E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šī persona tiek uzskatīta tikai par tās valsts rezidentu, kurā atrodas tās pastāvīgā dzīvesvieta; ja tās pastāvīgā dzīvesvieta ir abās valstīs, šī persona tiek uzskatīta tikai par tās valsts rezidentu, ar kuru tai ir ciešākas personiskās un ekonomiskās attiecības (vitālo interešu centrs);</w:t>
      </w:r>
    </w:p>
    <w:p w14:paraId="0C8307D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tiek uzskatīta tikai par tās valsts rezidentu, kas ir tās ierastā mītnes zeme;</w:t>
      </w:r>
    </w:p>
    <w:p w14:paraId="19D11F7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ja šai personai ierastā mītnes zeme ir abas valstis vai nav neviena no tām, tā tiek uzskatīta tikai par tās valsts rezidentu, kuras valsts piederīgais ir šī persona;</w:t>
      </w:r>
    </w:p>
    <w:p w14:paraId="06B1204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ja šīs personas statusu nav iespējams noteikt saskaņā ar a) līdz c) punktā minēto, Līgumslēdzēju Valstu kompetentās iestādes izšķir šo jautājumu, savstarpēji vienojoties.</w:t>
      </w:r>
    </w:p>
    <w:p w14:paraId="5430FE6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Ja saskaņā ar 1. un 2.daļas noteikumiem persona, kas nav fiziska persona, ir abu Līgumslēdzēju Valstu rezidents, tā tiek uzskatīta tikai par tās valsts rezidentu, kurā tā ir tikusi nodibināta.</w:t>
      </w:r>
    </w:p>
    <w:p w14:paraId="769D1D8B"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5.pants</w:t>
      </w:r>
      <w:r w:rsidRPr="00F12842">
        <w:rPr>
          <w:rFonts w:ascii="Arial" w:eastAsia="Times New Roman" w:hAnsi="Arial" w:cs="Arial"/>
          <w:b/>
          <w:bCs/>
          <w:color w:val="414142"/>
          <w:sz w:val="20"/>
          <w:szCs w:val="20"/>
          <w:lang w:eastAsia="en-GB"/>
        </w:rPr>
        <w:br/>
        <w:t>PASTĀVĪGĀ PĀRSTĀVNIECĪBA</w:t>
      </w:r>
    </w:p>
    <w:p w14:paraId="0483531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Šajā Konvencijā termins "pastāvīgā pārstāvniecība" nozīmē noteiktu darbības vietu, kur uzņēmums pilnīgi vai daļēji veic uzņēmējdarbību.</w:t>
      </w:r>
    </w:p>
    <w:p w14:paraId="3D16402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Termins "pastāvīgā pārstāvniecība" ietver:</w:t>
      </w:r>
    </w:p>
    <w:p w14:paraId="19A768D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uzņēmuma vadības atrašanās vietu;</w:t>
      </w:r>
    </w:p>
    <w:p w14:paraId="466CD53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filiāli;</w:t>
      </w:r>
    </w:p>
    <w:p w14:paraId="583BACA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biroju;</w:t>
      </w:r>
    </w:p>
    <w:p w14:paraId="045AE26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fabriku;</w:t>
      </w:r>
    </w:p>
    <w:p w14:paraId="2DAB4BB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e) darbnīcu, un</w:t>
      </w:r>
    </w:p>
    <w:p w14:paraId="1F83EF2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 šahtu, naftas vai gāzes ieguves vietu, akmeņlauztuves vai jebkuru citu uz dabas resursu izpēti, ieguvi vai izmantošanu attiecināmu vietu.</w:t>
      </w:r>
    </w:p>
    <w:p w14:paraId="237AEFA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Būvlaukums vai celtniecības, montāžas vai instalācijas projekts, vai ar tiem saistītā uzraudzības darbība tiek uzskatīta par pastāvīgo pārstāvniecību tikai tad, ja šie būvdarbi, projekts vai darbība notiek ilgāk par deviņiem mēnešiem.</w:t>
      </w:r>
    </w:p>
    <w:p w14:paraId="3E47D75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Pakalpojumu sniegšana, ieskaitot konsultatīvos pakalpojumus, ko veic Līgumslēdzējas Valsts uzņēmums, nodarbinot darbiniekus vai citu personālu, ko uzņēmums šajā nolūkā piesaistījis, tiek uzskatīta par pastāvīgo pārstāvniecību tikai tad, ja šādas darbības otras Līgumslēdzējas Valsts teritorijā turpinās laika posmu vai laika posmus, kas kopumā pārsniedz sešus mēnešus jebkurā divpadsmit mēnešu periodā.</w:t>
      </w:r>
    </w:p>
    <w:p w14:paraId="651E0FD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Līgumslēdzējas Valsts šelfa zonā veiktās darbības, kas saistītas ar šīs valsts jūras un zemes dzīļu dabas resursu izpēti vai ieguvi, tiek uzskatītas par pastāvīgo pārstāvniecību tikai tad, ja šādas darbības tiek veiktas laika posmu vai laika posmus, kas kopumā pārsniedz 90 dienas jebkurā divpadsmit mēnešu periodā.</w:t>
      </w:r>
    </w:p>
    <w:p w14:paraId="4D53352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Neatkarīgi no šī panta iepriekšējiem noteikumiem termins "pastāvīgā pārstāvniecība" neietver:</w:t>
      </w:r>
    </w:p>
    <w:p w14:paraId="0C2BD96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094077B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093DC13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212AEA2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066574F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e) noteiktu darbības vietu, kas paredzēta tikai un vienīgi tam, lai veiktu uzņēmuma labā jebkuru citu sagatavošanas vai palīgdarbību;</w:t>
      </w:r>
    </w:p>
    <w:p w14:paraId="7D460F2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03C07E6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Neatkarīgi no 1. un 2.daļas noteikumiem, ja persona, kas nav 8.daļā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6.daļā paredzētās darbības, kuras veicot noteiktā darbības vietā, šāda noteikta darbības vieta saskaņā ar minēto daļu netiek uzskatīta par pastāvīgo pārstāvniecību.</w:t>
      </w:r>
    </w:p>
    <w:p w14:paraId="0ABDD51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8. Tiek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w:t>
      </w:r>
    </w:p>
    <w:p w14:paraId="2FA58D0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9.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7D1F4689"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6.pants</w:t>
      </w:r>
      <w:r w:rsidRPr="00F12842">
        <w:rPr>
          <w:rFonts w:ascii="Arial" w:eastAsia="Times New Roman" w:hAnsi="Arial" w:cs="Arial"/>
          <w:b/>
          <w:bCs/>
          <w:color w:val="414142"/>
          <w:sz w:val="20"/>
          <w:szCs w:val="20"/>
          <w:lang w:eastAsia="en-GB"/>
        </w:rPr>
        <w:br/>
        <w:t>IENĀKUMS NO NEKUSTAMĀ ĪPAŠUMA</w:t>
      </w:r>
    </w:p>
    <w:p w14:paraId="33E1FA8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7F557B3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īpašumu, kas ir piederīgs nekustamajam īpašumam, tajā skaitā mājlopus un iekārtas, ko izmanto lauksaimniecībā un mežsaimniecībā, tiesības, uz kurām attiecas zemes īpašuma tiesību vispārīgie noteikumi, nekustamā īpašuma lietojumu un tiesības uz mainīgiem vai nemainīgiem maksājumiem kā atlīdzību par derīgo izrakteņu iegulu, dabas atradņu un citu dabas resursu izmantošanu vai tiesībām tos izmantot, tiesības uz jūras un zemes dzīļu un to dabas resursu izpētes vai izmantošanas ceļā iegūstamo īpašumu, tajā skaitā tiesības uz līdzdalību vai labuma gūšanu no šāda īpašuma. Kuģi, liellaivas un gaisa kuģi netiek uzskatīti par nekustamo īpašumu.</w:t>
      </w:r>
    </w:p>
    <w:p w14:paraId="0D65BDB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1.daļas noteikumi tiek piemēroti attiecībā uz ienākumu no nekustamā īpašuma tiešas izmantošanas, izīrēšanas vai izmantošanas jebkādā citā veidā, kā arī attiecībā uz ienākumu no nekustamā īpašuma atsavināšanas.</w:t>
      </w:r>
    </w:p>
    <w:p w14:paraId="132BADF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4. 1. un 3.daļas noteikumi tiek piemēroti arī attiecībā uz ienākumu no uzņēmuma nekustamā īpašuma, kā arī attiecībā uz ienākumu no nekustamā īpašuma, ko izmanto neatkarīgu individuālu pakalpojumu sniegšanai.</w:t>
      </w:r>
    </w:p>
    <w:p w14:paraId="0DBE5F3D"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7.pants</w:t>
      </w:r>
      <w:r w:rsidRPr="00F12842">
        <w:rPr>
          <w:rFonts w:ascii="Arial" w:eastAsia="Times New Roman" w:hAnsi="Arial" w:cs="Arial"/>
          <w:b/>
          <w:bCs/>
          <w:color w:val="414142"/>
          <w:sz w:val="20"/>
          <w:szCs w:val="20"/>
          <w:lang w:eastAsia="en-GB"/>
        </w:rPr>
        <w:br/>
        <w:t>UZŅĒMĒJDARBĪBAS PEĻŅA</w:t>
      </w:r>
    </w:p>
    <w:p w14:paraId="5B584D9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65A5C76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23DF14E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Nosakot pastāvīgās pārstāvniecības peļņu Līgumslēdzējā Valstī, tiek atļauts atskaitīt izdevumus (izņemot izdevumus, kas nebūtu atskaitāmi, ja pastāvīgā pārstāvniecība būtu šīs Līgumslēdzējas Valsts atsevišķs uzņēmums), kas radušies pastāvīgās pārstāvniecības vajadzībām tās atrašanās valstī vai citur, tajā skaitā operatīvos un vispārējos administratīvos izdevumus.</w:t>
      </w:r>
    </w:p>
    <w:p w14:paraId="4030D58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2C7B809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Uz pastāvīgo pārstāvniecību netiek attiecināta peļņa tikai tāpēc vien, ka tā ir iegādājusies preces vai izstrādājumus uzņēmuma, kura pastāvīgā pārstāvniecība tā ir, vajadzībām.</w:t>
      </w:r>
    </w:p>
    <w:p w14:paraId="1900183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33ACB74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Ja peļņā ir ietverti citos šīs Konvencijas pantos atsevišķi aplūkotie ienākuma veidi, šī panta noteikumi neietekmē šo citu pantu noteikumus.</w:t>
      </w:r>
    </w:p>
    <w:p w14:paraId="04006129"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8.pants</w:t>
      </w:r>
      <w:r w:rsidRPr="00F12842">
        <w:rPr>
          <w:rFonts w:ascii="Arial" w:eastAsia="Times New Roman" w:hAnsi="Arial" w:cs="Arial"/>
          <w:b/>
          <w:bCs/>
          <w:color w:val="414142"/>
          <w:sz w:val="20"/>
          <w:szCs w:val="20"/>
          <w:lang w:eastAsia="en-GB"/>
        </w:rPr>
        <w:br/>
        <w:t>KUĢNIECĪBA UN GAISA TRANSPORTS</w:t>
      </w:r>
    </w:p>
    <w:p w14:paraId="1D9C1C1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Līgumslēdzējas Valsts uzņēmuma gūtajai peļņai no kuģu vai gaisa kuģu izmantošanas starptautiskajā satiksmē uzliek nodokļus tikai šajā valstī.</w:t>
      </w:r>
    </w:p>
    <w:p w14:paraId="08EF638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Šī panta piemērošanai uzņēmuma peļņa no kuģu vai gaisa kuģu izmantošanas starptautiskajā satiksmē iekļauj:</w:t>
      </w:r>
    </w:p>
    <w:p w14:paraId="62CAB19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peļņu no kuģu vai gaisa kuģu iznomāšanas, iznomājot tos bez apkalpes un apgādes; un</w:t>
      </w:r>
    </w:p>
    <w:p w14:paraId="150D10B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b) peļņu no konteineru (tajā skaitā piekabju un līdzīga konteineru pārvadāšanas aprīkojuma) lietošanas, uzturēšanas vai iznomāšanas preču vai izstrādājumu pārvadāšanai;</w:t>
      </w:r>
    </w:p>
    <w:p w14:paraId="3146B17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ja šāda iznomāšana vai šāda lietošana, uzturēšana vai iznomāšana notiek papildus uzņēmuma kuģu vai gaisa kuģu izmantošanai starptautiskajā satiksmē.</w:t>
      </w:r>
    </w:p>
    <w:p w14:paraId="0013078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1. un 2.daļas noteikumi attiecas arī uz peļņu, kas gūta no piedalīšanās pulā, kopējā uzņēmējdarbībā vai starptautiskās satiksmes transporta aģentūrā.</w:t>
      </w:r>
    </w:p>
    <w:p w14:paraId="7514DC6C"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9.pants</w:t>
      </w:r>
      <w:r w:rsidRPr="00F12842">
        <w:rPr>
          <w:rFonts w:ascii="Arial" w:eastAsia="Times New Roman" w:hAnsi="Arial" w:cs="Arial"/>
          <w:b/>
          <w:bCs/>
          <w:color w:val="414142"/>
          <w:sz w:val="20"/>
          <w:szCs w:val="20"/>
          <w:lang w:eastAsia="en-GB"/>
        </w:rPr>
        <w:br/>
        <w:t>SAISTĪTIE UZŅĒMUMI</w:t>
      </w:r>
    </w:p>
    <w:p w14:paraId="3C590A4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Ja:</w:t>
      </w:r>
    </w:p>
    <w:p w14:paraId="3EEC34C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06B0F70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4E02A23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5616C2F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Ja Līgumslēdzēja Valsts iekļauj šīs valsts uzņēmuma peļņā un attiecīgi uzliek nodokļus tai peļņai, attiecībā uz ko otrā valstī otras Līgumslēdzējas Valsts uzņēmumam ir uzlikts nodoklis, un šī iekļautā peļņa ir tāda peļņa, ko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42418E03"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10.pants</w:t>
      </w:r>
      <w:r w:rsidRPr="00F12842">
        <w:rPr>
          <w:rFonts w:ascii="Arial" w:eastAsia="Times New Roman" w:hAnsi="Arial" w:cs="Arial"/>
          <w:b/>
          <w:bCs/>
          <w:color w:val="414142"/>
          <w:sz w:val="20"/>
          <w:szCs w:val="20"/>
          <w:lang w:eastAsia="en-GB"/>
        </w:rPr>
        <w:br/>
        <w:t>DIVIDENDES</w:t>
      </w:r>
    </w:p>
    <w:p w14:paraId="67F1E99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469B6A9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tad nodoklis nedrīkst pārsniegt 5 procentus no dividenžu kopapjoma.</w:t>
      </w:r>
    </w:p>
    <w:p w14:paraId="5356400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Šī daļa neietekmē nodokļu uzlikšanu sabiedrības peļņai, no kuras izmaksā dividendes.</w:t>
      </w:r>
    </w:p>
    <w:p w14:paraId="2EE27C4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3. Neatkarīgi no 1. un 2.daļas noteikumiem, sabiedrības - Līgumslēdzējas Valsts rezidenta, izmaksātajām dividendēm netiek uzlikti nodokļi šajā Līgumslēdzēja Valstī, ja dividenžu īstenais īpašnieks ir:</w:t>
      </w:r>
    </w:p>
    <w:p w14:paraId="41C734D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otras Līgumslēdzējas Valsts valdība vai jebkura 4.panta 2.daļā definētā valdības institūcija vai cita vienība; vai</w:t>
      </w:r>
    </w:p>
    <w:p w14:paraId="1243160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sabiedrība (kas nav personālsabiedrība) - otras Līgumslēdzējas Valsts rezidents, kura tieši pārvalda vismaz 10 procentus tās sabiedrības kapitāla, kura izmaksā dividendes.</w:t>
      </w:r>
    </w:p>
    <w:p w14:paraId="32B05F3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Termins "dividendes" šajā pantā nozīmē ienākumu no akcijām, no </w:t>
      </w:r>
      <w:r w:rsidRPr="00F12842">
        <w:rPr>
          <w:rFonts w:ascii="Arial" w:eastAsia="Times New Roman" w:hAnsi="Arial" w:cs="Arial"/>
          <w:i/>
          <w:iCs/>
          <w:color w:val="414142"/>
          <w:sz w:val="20"/>
          <w:szCs w:val="20"/>
          <w:lang w:eastAsia="en-GB"/>
        </w:rPr>
        <w:t>"jouissance"</w:t>
      </w:r>
      <w:r w:rsidRPr="00F12842">
        <w:rPr>
          <w:rFonts w:ascii="Arial" w:eastAsia="Times New Roman" w:hAnsi="Arial" w:cs="Arial"/>
          <w:color w:val="414142"/>
          <w:sz w:val="20"/>
          <w:szCs w:val="20"/>
          <w:lang w:eastAsia="en-GB"/>
        </w:rPr>
        <w:t> akcijām (dod tiesības uz sabiedrības īpašuma daļu tās likvidācijas gadījumā) vai </w:t>
      </w:r>
      <w:r w:rsidRPr="00F12842">
        <w:rPr>
          <w:rFonts w:ascii="Arial" w:eastAsia="Times New Roman" w:hAnsi="Arial" w:cs="Arial"/>
          <w:i/>
          <w:iCs/>
          <w:color w:val="414142"/>
          <w:sz w:val="20"/>
          <w:szCs w:val="20"/>
          <w:lang w:eastAsia="en-GB"/>
        </w:rPr>
        <w:t>"jouissance"</w:t>
      </w:r>
      <w:r w:rsidRPr="00F12842">
        <w:rPr>
          <w:rFonts w:ascii="Arial" w:eastAsia="Times New Roman" w:hAnsi="Arial" w:cs="Arial"/>
          <w:color w:val="414142"/>
          <w:sz w:val="20"/>
          <w:szCs w:val="20"/>
          <w:lang w:eastAsia="en-GB"/>
        </w:rPr>
        <w:t> tiesībām (tiesības piedalīties sabiedrības peļņas sadalē, neatbildot par sabiedrības saistībām), no kalnrūpniecības uzņēmumu akcijām, no dibinātāju akcijām vai citām no parādu saistībām neizrietošām tiesībām piedalīties sabiedrības peļņas sadalē, kā arī ienākumu no citām tiesībām, uz ko saskaņā ar tās valsts normatīvajiem aktiem, kuras rezidents ir sabiedrība, kas veic peļņas sadali, attiecas tāds pats nodokļu uzlikšanas režīms kā uz ienākumu no akcijām.</w:t>
      </w:r>
    </w:p>
    <w:p w14:paraId="33425B1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1., 2. un 3.daļas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7. vai 14.panta noteikumus.</w:t>
      </w:r>
    </w:p>
    <w:p w14:paraId="13AD301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761B8932"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11.pants</w:t>
      </w:r>
      <w:r w:rsidRPr="00F12842">
        <w:rPr>
          <w:rFonts w:ascii="Arial" w:eastAsia="Times New Roman" w:hAnsi="Arial" w:cs="Arial"/>
          <w:b/>
          <w:bCs/>
          <w:color w:val="414142"/>
          <w:sz w:val="20"/>
          <w:szCs w:val="20"/>
          <w:lang w:eastAsia="en-GB"/>
        </w:rPr>
        <w:br/>
        <w:t>PROCENTI</w:t>
      </w:r>
    </w:p>
    <w:p w14:paraId="196B3A0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419CEF2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5 procentus no procentu kopapjoma.</w:t>
      </w:r>
    </w:p>
    <w:p w14:paraId="3C8EE31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Neatkarīgi no 2.daļas noteikumiem, procenti, kas rodas Līgumslēdzējā Valstī, ko gūst un kuru īstenais īpašnieks ir otras Līgumslēdzējas Valsts valdība vai jebkura 4.panta 2.daļā definētā valdības institūcija vai cita vienība, vai procenti, kas rodas Līgumslēdzējā Valstī par jebkāda veida aizdevumiem, ko piešķīrusi otras Līgumslēdzējas Valsts banka, pirmajā minētajā valstī tiek atbrīvoti no nodokļu uzlikšanas.</w:t>
      </w:r>
    </w:p>
    <w:p w14:paraId="50AAA6D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kā arī ienākumu, kas saskaņā ar Līgumslēdzējas Valsts, kurā tas tiek gūts, nodokļu normatīvajiem aktiem, tiek pakļauts tādiem pašiem nodokļu uzlikšanas nosacījumiem kā ienākums no naudas aizdošanas. Tomēr termins "procenti" neietver ienākumu, kas atbilstoši 10. panta noteikumiem tiek uzskatīts par dividendēm. Soda naudas, kas saņemtas par laikā neveiktajiem maksājumiem, netiek uzskatītas par procentiem šī panta noteikumu piemērošanai.</w:t>
      </w:r>
    </w:p>
    <w:p w14:paraId="3DD097B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1., 2. un 3.daļas noteikumi netiek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7. vai 14.panta noteikumus.</w:t>
      </w:r>
    </w:p>
    <w:p w14:paraId="06595E7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Ja procentu maksātājs ir Līgumslēdzējas Valsts rezidents, tiek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tiek uzskatīts, ka šie procenti rodas tajā valstī, kurā atrodas pastāvīgā pārstāvniecība vai pastāvīgā bāze.</w:t>
      </w:r>
    </w:p>
    <w:p w14:paraId="2D89AEE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tiek piemēroti tikai attiecībā uz pēdējo minēto summu. Šādā gadījumā maksājumu daļai, kas pārsniedz šo summu, nodokļus uzliek atbilstoši katras Līgumslēdzējas Valsts normatīvajiem aktiem, ņemot vērā šīs Konvencijas pārējos noteikumus.</w:t>
      </w:r>
    </w:p>
    <w:p w14:paraId="1608C70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12.pants</w:t>
      </w:r>
      <w:r w:rsidRPr="00F12842">
        <w:rPr>
          <w:rFonts w:ascii="Arial" w:eastAsia="Times New Roman" w:hAnsi="Arial" w:cs="Arial"/>
          <w:b/>
          <w:bCs/>
          <w:color w:val="414142"/>
          <w:sz w:val="20"/>
          <w:szCs w:val="20"/>
          <w:lang w:eastAsia="en-GB"/>
        </w:rPr>
        <w:br/>
        <w:t>AUTORATLĪDZĪBA</w:t>
      </w:r>
    </w:p>
    <w:p w14:paraId="69C897A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4F6EFDB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 5 procentus no autoratlīdzības kopapjoma.</w:t>
      </w:r>
    </w:p>
    <w:p w14:paraId="7009499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xml:space="preserve">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un televīzijas pārraidēm, uz jebkuru patentu, preču zīmi, dizainu vai paraugu, plānu, slepenu formulu vai procesu </w:t>
      </w:r>
      <w:r w:rsidRPr="00F12842">
        <w:rPr>
          <w:rFonts w:ascii="Arial" w:eastAsia="Times New Roman" w:hAnsi="Arial" w:cs="Arial"/>
          <w:color w:val="414142"/>
          <w:sz w:val="20"/>
          <w:szCs w:val="20"/>
          <w:lang w:eastAsia="en-GB"/>
        </w:rPr>
        <w:lastRenderedPageBreak/>
        <w:t>vai par ražošanas, komerciālo vai zinātnisko iekārtu izmantošanu vai par tiesībām tās izmantot, vai par informāciju attiecībā uz ražošanas, komerciālo vai zinātnisko pieredzi.</w:t>
      </w:r>
    </w:p>
    <w:p w14:paraId="2F58674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1. un 2.daļas noteikumi netiek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7. vai 14.panta noteikumus.</w:t>
      </w:r>
    </w:p>
    <w:p w14:paraId="6D7F687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Ja autoratlīdzības maksātājs ir Līgumslēdzējas Valsts rezidents, tiek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šī pastāvīgā pārstāvniecība vai pastāvīgā bāze, tiek uzskatīts, ka autoratlīdzība rodas tajā valstī, kurā atrodas pastāvīgā pārstāvniecība vai pastāvīgā bāze.</w:t>
      </w:r>
    </w:p>
    <w:p w14:paraId="4BD743E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tiek piemēroti tikai attiecībā uz pēdējo minēto summu. Šajā gadījumā maksājuma daļai, kas pārsniedz šo summu, tiek uzlikti nodokļi atbilstoši katras Līgumslēdzējas Valsts normatīvajiem aktiem, ņemot vērā šīs Konvencijas pārējos noteikumus.</w:t>
      </w:r>
    </w:p>
    <w:p w14:paraId="1C54778B"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13.pants</w:t>
      </w:r>
      <w:r w:rsidRPr="00F12842">
        <w:rPr>
          <w:rFonts w:ascii="Arial" w:eastAsia="Times New Roman" w:hAnsi="Arial" w:cs="Arial"/>
          <w:b/>
          <w:bCs/>
          <w:color w:val="414142"/>
          <w:sz w:val="20"/>
          <w:szCs w:val="20"/>
          <w:lang w:eastAsia="en-GB"/>
        </w:rPr>
        <w:br/>
        <w:t>KAPITĀLA PIEAUGUMS</w:t>
      </w:r>
    </w:p>
    <w:p w14:paraId="6F7AD0A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Kapitāla pieaugumam, ko Līgumslēdzējas Valsts rezidents gūst, atsavinot 6.pantā minēto otrā Līgumslēdzējā Valstī esošo nekustamo īpašumu, var uzlikt nodokļus šajā otrā valstī.</w:t>
      </w:r>
    </w:p>
    <w:p w14:paraId="55A4A47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Kapitāla pieaugumam, ko Līgumslēdzējas Valsts rezidents gūst, atsavinot akcijas vai tām pielīdzināmu jebkāda veida līdzdalību, kas vairāk nekā 50 procentus no vērtības tieši vai netieši iegūst no nekustamā īpašuma, kas atrodas otrā Līgumslēdzējā Valstī, var uzlikt nodokļus šajā otrā valstī.</w:t>
      </w:r>
    </w:p>
    <w:p w14:paraId="2846297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26B0C77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xml:space="preserve">4. Kapitāla pieaugumam, ko Līgumslēdzējas Valsts uzņēmums, kas izmanto kuģus vai gaisa kuģus starptautiskā satiksmē, gūst, atsavinot starptautiskajā satiksmē izmantotos kuģus vai gaisa </w:t>
      </w:r>
      <w:r w:rsidRPr="00F12842">
        <w:rPr>
          <w:rFonts w:ascii="Arial" w:eastAsia="Times New Roman" w:hAnsi="Arial" w:cs="Arial"/>
          <w:color w:val="414142"/>
          <w:sz w:val="20"/>
          <w:szCs w:val="20"/>
          <w:lang w:eastAsia="en-GB"/>
        </w:rPr>
        <w:lastRenderedPageBreak/>
        <w:t>kuģus vai atsavinot kustamo īpašumu, kas ir piederīgs šo kuģu vai gaisa kuģu izmantošanai, tiek uzlikti nodokļi tikai šajā valstī.</w:t>
      </w:r>
    </w:p>
    <w:p w14:paraId="66E0096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Kapitāla pieaugumam, kas gūts, atsavinot jebkuru tādu īpašumu, kas nav 1., 2., 3. un 4.daļā minētais īpašums, tiek uzlikti nodokļi tikai tajā Līgumslēdzējā Valstī, kuras rezidents ir šī īpašuma atsavinātājs.</w:t>
      </w:r>
    </w:p>
    <w:p w14:paraId="3BD5759B"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14.pants</w:t>
      </w:r>
      <w:r w:rsidRPr="00F12842">
        <w:rPr>
          <w:rFonts w:ascii="Arial" w:eastAsia="Times New Roman" w:hAnsi="Arial" w:cs="Arial"/>
          <w:b/>
          <w:bCs/>
          <w:color w:val="414142"/>
          <w:sz w:val="20"/>
          <w:szCs w:val="20"/>
          <w:lang w:eastAsia="en-GB"/>
        </w:rPr>
        <w:br/>
        <w:t>NEATKARĪGIE INDIVIDUĀLIE PAKALPOJUMI</w:t>
      </w:r>
    </w:p>
    <w:p w14:paraId="070D963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Līgumslēdzējas Valsts rezidenta - fiziskas personas ienākumiem, kas gūti, sniedzot profesionālus pakalpojumus vai veicot cita veida neatkarīgu darbību, tiek uzlikti nodokļi tikai šajā valstī, izņemot, ja šī persona savas darbības vajadzībām izmanto tai regulāri pieejamu pastāvīgo bāzi otrā Līgumslēdzējā Valstī. Ja tiek izmantota šāda pastāvīgā bāze, ienākumiem var uzlikt nodokļus arī otrā valstī, bet tikai tik lielā mērā, kādā tie ir attiecināmi uz šo pastāvīgo bāzi.</w:t>
      </w:r>
    </w:p>
    <w:p w14:paraId="2F47E2A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Termins "profesionālie pakalpojumi" ietver galvenokārt neatkarīgu zinātnisko, literāro, māksliniecisko, izglītojošo vai pedagoģisko darbību, kā arī ārsta, jurista, inženiera, arhitekta, zobārsta un grāmatveža neatkarīgu darbību.</w:t>
      </w:r>
    </w:p>
    <w:p w14:paraId="73CF802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Šajā Konvencijā termins "pastāvīgā bāze" ietver pastāvīgu vietu kā birojs vai telpa, kur fiziskā persona, kas sniedz neatkarīgus individuālos pakalpojumus, pilnīgi vai daļēji veic savu darbību.</w:t>
      </w:r>
    </w:p>
    <w:p w14:paraId="7A75382E"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15.pants</w:t>
      </w:r>
      <w:r w:rsidRPr="00F12842">
        <w:rPr>
          <w:rFonts w:ascii="Arial" w:eastAsia="Times New Roman" w:hAnsi="Arial" w:cs="Arial"/>
          <w:b/>
          <w:bCs/>
          <w:color w:val="414142"/>
          <w:sz w:val="20"/>
          <w:szCs w:val="20"/>
          <w:lang w:eastAsia="en-GB"/>
        </w:rPr>
        <w:br/>
        <w:t>ATKARĪGIE INDIVIDUĀLIE PAKALPOJUMI</w:t>
      </w:r>
    </w:p>
    <w:p w14:paraId="7DF9240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Saskaņā ar 16., 18. un 19.panta noteikumiem darba algai, samaksai un citai līdzīgai atlīdzībai, kuru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59E859B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Neatkarīgi no 1.daļas noteikumiem atlīdzībai, kuru Līgumslēdzējas Valsts rezidents saņem par algotu darbu, kas tiek veikts otrā Līgumslēdzējā Valstī, tiek uzlikti nodokļi tikai pirmajā minētajā valstī, ja:</w:t>
      </w:r>
    </w:p>
    <w:p w14:paraId="41C5AED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57D1829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atlīdzību maksā darba devējs, kas nav otras valsts rezidents, vai cita persona tāda darba devēja vārdā, un</w:t>
      </w:r>
    </w:p>
    <w:p w14:paraId="1B8C9B5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7C2F944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kuģa vai gaisa kuģa, var uzlikt nodokļus šajā valstī.</w:t>
      </w:r>
    </w:p>
    <w:p w14:paraId="4858021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4. Zemes personāla, kas veic vadības funkcijas, un ko darbā otrā Līgumslēdzējā Valstī ir iecēlis Līgumslēdzējas Valsts nacionālā gaisa pārvadātāja galvenais birojs, atlīdzība tiek atbrīvota no nodokļu uzlikšanas otrā Līgumslēdzējā Valstī.</w:t>
      </w:r>
    </w:p>
    <w:p w14:paraId="73552344"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16.pants</w:t>
      </w:r>
      <w:r w:rsidRPr="00F12842">
        <w:rPr>
          <w:rFonts w:ascii="Arial" w:eastAsia="Times New Roman" w:hAnsi="Arial" w:cs="Arial"/>
          <w:b/>
          <w:bCs/>
          <w:color w:val="414142"/>
          <w:sz w:val="20"/>
          <w:szCs w:val="20"/>
          <w:lang w:eastAsia="en-GB"/>
        </w:rPr>
        <w:br/>
        <w:t>DIREKTORU ATALGOJUMS</w:t>
      </w:r>
    </w:p>
    <w:p w14:paraId="2436CBA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Direktoru atalgojumam un citiem līdzīgiem maksājumiem, ko saņem Līgumslēdzējas Valsts rezidents kā direktoru padomes vai jebkuras citas līdzīgas institūcijas loceklis sabiedrībā, kas ir otras Līgumslēdzējas Valsts rezidents, var uzlikt nodokļus šajā otrā valstī.</w:t>
      </w:r>
    </w:p>
    <w:p w14:paraId="652FD1DB"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17.pants</w:t>
      </w:r>
      <w:r w:rsidRPr="00F12842">
        <w:rPr>
          <w:rFonts w:ascii="Arial" w:eastAsia="Times New Roman" w:hAnsi="Arial" w:cs="Arial"/>
          <w:b/>
          <w:bCs/>
          <w:color w:val="414142"/>
          <w:sz w:val="20"/>
          <w:szCs w:val="20"/>
          <w:lang w:eastAsia="en-GB"/>
        </w:rPr>
        <w:br/>
        <w:t>MĀKSLINIEKI UN SPORTISTI</w:t>
      </w:r>
    </w:p>
    <w:p w14:paraId="7692B8F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Neatkarīgi no 14. un 15.panta noteikumiem ienākumam, ko gūst Līgumslēdzējas Valsts rezidents kā izpildītājmākslinieks, piemēram, teātra, kino, radio vai televīzijas mākslinieks vai mūziķis, vai arī kā sportists par savu individuālo darbību otrā Līgumslēdzējā Valstī, var uzlikt nodokļus šajā otrā valstī.</w:t>
      </w:r>
    </w:p>
    <w:p w14:paraId="75CFBA7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7., 14. un 15.panta noteikumiem var uzlikt nodokļus tajā Līgumslēdzējā Valstī, kurā tiek veikta izpildītājmākslinieka vai sportista darbība.</w:t>
      </w:r>
    </w:p>
    <w:p w14:paraId="3D31717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1. un 2.daļas noteikumi netiek piemēroti ienākumam, ko izpildītājmākslinieks vai sportists guvis par Līgumslēdzējā Valstī veiktu individuālo darbību, ja šīs valsts apmeklējums pilnībā vai galvenokārt ir atbalstīts no vienas vai abu Līgumslēdzēju Valstu vai pašvaldību līdzekļiem. Šādā gadījumā ienākumam tiek uzlikti nodokļi tikai tajā Līgumslēdzējā Valstī, kuras rezidents ir šis izpildītājmākslinieks vai sportists.</w:t>
      </w:r>
    </w:p>
    <w:p w14:paraId="2CDB0DBE"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18.pants</w:t>
      </w:r>
      <w:r w:rsidRPr="00F12842">
        <w:rPr>
          <w:rFonts w:ascii="Arial" w:eastAsia="Times New Roman" w:hAnsi="Arial" w:cs="Arial"/>
          <w:b/>
          <w:bCs/>
          <w:color w:val="414142"/>
          <w:sz w:val="20"/>
          <w:szCs w:val="20"/>
          <w:lang w:eastAsia="en-GB"/>
        </w:rPr>
        <w:br/>
        <w:t>PENSIJAS</w:t>
      </w:r>
    </w:p>
    <w:p w14:paraId="6AAB033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Saskaņā ar 19.panta 2.daļas noteikumiem pensijai un citai līdzīgai atlīdzībai, ko Līgumslēdzējas Valsts rezidents saņem par iepriekš veikto algoto darbu, tiek uzlikti nodokļi tikai šajā valstī.</w:t>
      </w:r>
    </w:p>
    <w:p w14:paraId="3DA85DD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Neatkarīgi no šī panta 1.daļas un 19.panta 2.daļas noteikumiem, pensijai un citai līdzīgai atlīdzībai, kas tiek maksāta saskaņā ar Līgumslēdzējas Valsts sociālās apdrošināšanas sistēmu, tiek uzlikti nodokļi tikai šajā valstī.</w:t>
      </w:r>
    </w:p>
    <w:p w14:paraId="7F2474F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19.pants</w:t>
      </w:r>
      <w:r w:rsidRPr="00F12842">
        <w:rPr>
          <w:rFonts w:ascii="Arial" w:eastAsia="Times New Roman" w:hAnsi="Arial" w:cs="Arial"/>
          <w:b/>
          <w:bCs/>
          <w:color w:val="414142"/>
          <w:sz w:val="20"/>
          <w:szCs w:val="20"/>
          <w:lang w:eastAsia="en-GB"/>
        </w:rPr>
        <w:br/>
        <w:t>VALSTS DIENESTS</w:t>
      </w:r>
    </w:p>
    <w:p w14:paraId="34A8179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tiek uzlikti nodokļi tikai šajā valstī.</w:t>
      </w:r>
    </w:p>
    <w:p w14:paraId="2F9E29C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b) Tomēr šādai darba algai, samaksai un citai līdzīgai atlīdzībai tiek uzlikti nodokļi tikai otrā Līgumslēdzējā Valstī, ja pakalpojumi ir sniegti šajā valstī un šī fiziskā persona ir tāds šīs valsts rezidents, kas:</w:t>
      </w:r>
    </w:p>
    <w:p w14:paraId="61B50E3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ir šīs valsts piederīgais; vai</w:t>
      </w:r>
    </w:p>
    <w:p w14:paraId="79EFD8F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nav kļuvis par šīs valsts rezidentu tikai un vienīgi, lai sniegtu šos pakalpojumus.</w:t>
      </w:r>
    </w:p>
    <w:p w14:paraId="0162FB9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tiek uzlikti nodokļi tikai šajā valstī.</w:t>
      </w:r>
    </w:p>
    <w:p w14:paraId="4D5A4F2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Tomēr šādai pensijai tiek uzlikti nodokļi tikai otrā Līgumslēdzējā Valstī, ja šī fiziskā persona ir šīs valsts rezidents un valsts piederīgais.</w:t>
      </w:r>
    </w:p>
    <w:p w14:paraId="1C9C7F9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15., 16., 17. un 18.panta noteikumus piemēro darba algai, samaksai, citai līdzīgai atlīdzībai un pensijai, kuru izmaksā par pakalpojumiem, kas sniegti saistībā ar Līgumslēdzējas Valsts vai tās pašvaldības veikto uzņēmējdarbību.</w:t>
      </w:r>
    </w:p>
    <w:p w14:paraId="3AD6932D"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20.pants</w:t>
      </w:r>
      <w:r w:rsidRPr="00F12842">
        <w:rPr>
          <w:rFonts w:ascii="Arial" w:eastAsia="Times New Roman" w:hAnsi="Arial" w:cs="Arial"/>
          <w:b/>
          <w:bCs/>
          <w:color w:val="414142"/>
          <w:sz w:val="20"/>
          <w:szCs w:val="20"/>
          <w:lang w:eastAsia="en-GB"/>
        </w:rPr>
        <w:br/>
        <w:t>SKOLOTĀJI UN PĒTNIEKI</w:t>
      </w:r>
    </w:p>
    <w:p w14:paraId="54D8F35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Ienākumiem, ko par veikto mācību vai pētniecības darbu saņem fiziskā persona, kas ierodas Līgumslēdzējā Valstī ar nolūku mācīt vai nodarboties ar pētniecības darbu universitātē, koledžā vai citā šīs Līgumslēdzējas Valsts atzītā izglītības vai zinātniskā iestādē un kas tieši pirms ierašanās Līgumslēdzējā Valstī ir vai bija otras Līgumslēdzējas Valsts rezidents, pirmajā minētajā valstī netiek uzlikti nodokļi laika periodā, kas nepārsniedz divus gadus no dienas, kad šī persona pirmoreiz ieradās minētajā nolūkā.</w:t>
      </w:r>
    </w:p>
    <w:p w14:paraId="21FC7A8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Šī panta noteikumi netiek piemēroti ienākumiem, kas gūti no izpētes darbiem, ja šie izpētes darbi ir veikti nevis sabiedriskajās interesēs, bet galvenokārt kādas personas vai personu privātajās interesēs.</w:t>
      </w:r>
    </w:p>
    <w:p w14:paraId="6DF5FED6"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21.pants</w:t>
      </w:r>
      <w:r w:rsidRPr="00F12842">
        <w:rPr>
          <w:rFonts w:ascii="Arial" w:eastAsia="Times New Roman" w:hAnsi="Arial" w:cs="Arial"/>
          <w:b/>
          <w:bCs/>
          <w:color w:val="414142"/>
          <w:sz w:val="20"/>
          <w:szCs w:val="20"/>
          <w:lang w:eastAsia="en-GB"/>
        </w:rPr>
        <w:br/>
        <w:t>STUDENTI</w:t>
      </w:r>
    </w:p>
    <w:p w14:paraId="113E378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1AE408B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Attiecībā uz maksājumiem, kas nav atrunāti 1.daļā, un attiecībā uz atlīdzību par atkarīgiem individuāliem pakalpojumiem, kas sniegti studiju vai stažēšanās laikā, studentam, māceklim vai stažierim ir tiesības uz tādiem pašiem ienākuma nodokļu atbrīvojumiem, atvieglojumiem vai samazinājumiem, kādi ir pieejami tās Līgumslēdzējas Valsts rezidentiem, kuru viņš apmeklē studiju vai stažēšanās nolūkā.</w:t>
      </w:r>
    </w:p>
    <w:p w14:paraId="392FE8F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lastRenderedPageBreak/>
        <w:t>22.pants</w:t>
      </w:r>
      <w:r w:rsidRPr="00F12842">
        <w:rPr>
          <w:rFonts w:ascii="Arial" w:eastAsia="Times New Roman" w:hAnsi="Arial" w:cs="Arial"/>
          <w:b/>
          <w:bCs/>
          <w:color w:val="414142"/>
          <w:sz w:val="20"/>
          <w:szCs w:val="20"/>
          <w:lang w:eastAsia="en-GB"/>
        </w:rPr>
        <w:br/>
        <w:t>CITI IENĀKUMI</w:t>
      </w:r>
    </w:p>
    <w:p w14:paraId="7E092F4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Citiem Līgumslēdzējas Valsts rezidenta ienākumiem, kas nav atrunāti šīs Konvencijas iepriekšējos pantos, neatkarīgi no to rašanās vietas, tiek uzlikti nodokļi tikai šajā valstī.</w:t>
      </w:r>
    </w:p>
    <w:p w14:paraId="4168D2E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1.daļas noteikumi netiek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7. vai 14.panta noteikumus.</w:t>
      </w:r>
    </w:p>
    <w:p w14:paraId="6D6F9C4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23.pants</w:t>
      </w:r>
      <w:r w:rsidRPr="00F12842">
        <w:rPr>
          <w:rFonts w:ascii="Arial" w:eastAsia="Times New Roman" w:hAnsi="Arial" w:cs="Arial"/>
          <w:b/>
          <w:bCs/>
          <w:color w:val="414142"/>
          <w:sz w:val="20"/>
          <w:szCs w:val="20"/>
          <w:lang w:eastAsia="en-GB"/>
        </w:rPr>
        <w:br/>
        <w:t>KAPITĀLS</w:t>
      </w:r>
    </w:p>
    <w:p w14:paraId="6DCBC1C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Kapitālam, ko veido 6.pantā minētais Līgumslēdzējas Valsts rezidenta nekustamais īpašums, kas atrodas otrā Līgumslēdzējā Valstī, var uzlikt nodokļus šajā otrā valstī.</w:t>
      </w:r>
    </w:p>
    <w:p w14:paraId="3CD7170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Kapitālam, ko veido kustamais īpašums, kas ir daļa no Līgumslēdzējas Valsts uzņēmuma pastāvīgās pārstāvniecības uzņēmējdarbības īpašuma otrā Līgumslēdzējā Valstī, vai kapitālam, ko veido kustamais īpašums, kas ir piederīgs Līgumslēdzējas Valsts rezidenta pastāvīgajai bāzei neatkarīgu individuālo pakalpojumu sniegšanai otrā Līgumslēdzējā Valstī, var uzlikt nodokļus šajā otrā valstī.</w:t>
      </w:r>
    </w:p>
    <w:p w14:paraId="229AAED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Kapitālam, ko veido kuģi un gaisa kuģi, kurus Līgumslēdzējas Valsts uzņēmums izmanto starptautiskajā satiksmē, kā arī kustamais īpašums, kas piederīgs šo kuģu, gaisa kuģu un liellaivu izmantošanai, tiek uzlikti nodokļi tikai šajā valstī.</w:t>
      </w:r>
    </w:p>
    <w:p w14:paraId="23319B3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Visiem pārējiem Līgumslēdzējas Valsts rezidenta kapitāla elementiem tiek uzlikti nodokļi tikai šajā valstī.</w:t>
      </w:r>
    </w:p>
    <w:p w14:paraId="411D2AAF"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24.pants</w:t>
      </w:r>
      <w:r w:rsidRPr="00F12842">
        <w:rPr>
          <w:rFonts w:ascii="Arial" w:eastAsia="Times New Roman" w:hAnsi="Arial" w:cs="Arial"/>
          <w:b/>
          <w:bCs/>
          <w:color w:val="414142"/>
          <w:sz w:val="20"/>
          <w:szCs w:val="20"/>
          <w:lang w:eastAsia="en-GB"/>
        </w:rPr>
        <w:br/>
        <w:t>NODOKĻU DUBULTĀS UZLIKŠANAS NOVĒRŠANA</w:t>
      </w:r>
    </w:p>
    <w:p w14:paraId="16FB45E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Latvijā nodokļu dubultā uzlikšana tiek novērsta šādi:</w:t>
      </w:r>
    </w:p>
    <w:p w14:paraId="40B58FF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ja Latvijas rezidents gūst ienākumu vai tam pieder kapitāls, kam saskaņā ar šo Konvenciju var uzlikt nodokļus Kuveitā, tad, ja vien Latvijas nacionālajos normatīvajos aktos netiek paredzēti labvēlīgāki noteikumi, Latvija atļauj:</w:t>
      </w:r>
    </w:p>
    <w:p w14:paraId="10603FB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samazināt šī rezidenta ienākuma nodokli par summu, kas ir vienāda ar Kuveitā samaksāto ienākuma nodokli;</w:t>
      </w:r>
    </w:p>
    <w:p w14:paraId="5779DCB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samazināt šī rezidenta kapitāla nodokli par summu, kas ir vienāda ar Kuveitā samaksāto kapitāla nodokli.</w:t>
      </w:r>
    </w:p>
    <w:p w14:paraId="79148AD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Kuveitā.</w:t>
      </w:r>
    </w:p>
    <w:p w14:paraId="241FC68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lai piemērotu a) punktu, ja sabiedrība - Latvijas rezidents saņem dividendes no sabiedrības - Kuveitas rezidenta, kurā tai pieder vismaz 10 procentu akciju ar pilnām balsstiesībām, tad Kuveitā samaksātajā nodoklī tiek ietverts ne tikai par dividendēm samaksātais nodoklis, bet arī atbilstoša daļa no nodokļa, kas samaksāts par sabiedrības peļņu, no kuras tika maksātas dividendes.</w:t>
      </w:r>
    </w:p>
    <w:p w14:paraId="720F1FB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Kuveitā nodokļu dubultā uzlikšana tiek novērsta šādi:</w:t>
      </w:r>
    </w:p>
    <w:p w14:paraId="493FF1E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Ja Kuveitas rezidents gūst ienākumu vai tam pieder kapitāls, kam saskaņā ar šīs Konvencijas noteikumiem var uzlikt nodokļus gan Latvijā, gan Kuveitā, tad Kuveita atļauj samazināt šī rezidenta ienākuma nodokli par summu, kas ir vienāda ar Latvijā samaksāto ienākuma nodokli, un samaksāt šī rezidenta kapitāla nodokli par summu, kas ir vienāda ar Latvijā samaksāto kapitāla nodokli.</w:t>
      </w:r>
    </w:p>
    <w:p w14:paraId="352F85F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Šie samazinājumi tomēr nevienā gadījumā nedrīkst pārsniegt tādu ienākuma vai kapitāla nodokļa daļu, kāda ir aprēķināta pirms šī samazinājuma piemērošanas un kura atkarībā no apstākļiem ir attiecināma uz ienākumu vai kapitālu, kam var uzlikt nodokļus Latvijā.</w:t>
      </w:r>
    </w:p>
    <w:p w14:paraId="7B33B2F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25.pants</w:t>
      </w:r>
      <w:r w:rsidRPr="00F12842">
        <w:rPr>
          <w:rFonts w:ascii="Arial" w:eastAsia="Times New Roman" w:hAnsi="Arial" w:cs="Arial"/>
          <w:b/>
          <w:bCs/>
          <w:color w:val="414142"/>
          <w:sz w:val="20"/>
          <w:szCs w:val="20"/>
          <w:lang w:eastAsia="en-GB"/>
        </w:rPr>
        <w:br/>
        <w:t>DISKRIMINĀCIJAS NEPIEĻAUŠANA</w:t>
      </w:r>
    </w:p>
    <w:p w14:paraId="0965A43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Uz Līgumslēdzējas Valsts piederīgajiem otrā Līgumslēdzējā Valstī neattiecas nodokļu uzlikšana vai ar to saistītas prasības, kas ir citādākas vai apgrūtinošākas nekā nodokļu uzlikšana vai ar to saistītās prasības, kuras tādos pašos apstākļos, jo īpaši sakarā ar rezidenci, attiecas vai var tikt attiecinātas uz šīs otras valsts piederīgajiem.</w:t>
      </w:r>
    </w:p>
    <w:p w14:paraId="1B58CC6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Nodokļu uzlikšana Līgumslēdzējas Valsts uzņēmuma pastāvīgajai pārstāvniecībai otrā Līgumslēdzējā Valstī nevar būt nelabvēlīgāka nekā nodokļu uzlikšana šīs otras valsts rezidentam, kas veic tādu pašu darbību tādos pašos apstākļos.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38A5AA9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Izņemot gadījumus, kad piemērojami 9.panta 1.daļas, 11.panta 7.daļas vai 12.panta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468F08C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xml:space="preserve">4. Nekas šajā pantā nedrīkst tikt interpretēts tādējādi, ka tas uzliktu Līgumslēdzējai Valstij juridisku pienākumu attiecināt uz otras Līgumslēdzējas Valsts rezidentiem atvieglojumus, ko piešķir jebkura kārtība, priekšrocības vai privilēģijas, kas var tikt piemēroti jebkurai trešajai valstij vai tās rezidentiem saskaņā ar muitas savienības, ekonomiskās savienības, brīvās tirdzniecības zonas izveidošanu vai </w:t>
      </w:r>
      <w:r w:rsidRPr="00F12842">
        <w:rPr>
          <w:rFonts w:ascii="Arial" w:eastAsia="Times New Roman" w:hAnsi="Arial" w:cs="Arial"/>
          <w:color w:val="414142"/>
          <w:sz w:val="20"/>
          <w:szCs w:val="20"/>
          <w:lang w:eastAsia="en-GB"/>
        </w:rPr>
        <w:lastRenderedPageBreak/>
        <w:t>jebkuru reģionālo vai apakšreģionālo vienošanos, kas ir pilnīgi vai galvenokārt saistīta ar nodokļu uzlikšanu vai kapitāla kustību, kurā viena no pusēm ir šī pirmā minētā valsts.</w:t>
      </w:r>
    </w:p>
    <w:p w14:paraId="78516A0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Šī panta noteikumi attiecas uz nodokļiem, uz kuriem attiecas šī Konvencija.</w:t>
      </w:r>
    </w:p>
    <w:p w14:paraId="665E5CCC"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26.pants</w:t>
      </w:r>
      <w:r w:rsidRPr="00F12842">
        <w:rPr>
          <w:rFonts w:ascii="Arial" w:eastAsia="Times New Roman" w:hAnsi="Arial" w:cs="Arial"/>
          <w:b/>
          <w:bCs/>
          <w:color w:val="414142"/>
          <w:sz w:val="20"/>
          <w:szCs w:val="20"/>
          <w:lang w:eastAsia="en-GB"/>
        </w:rPr>
        <w:br/>
        <w:t>SAVSTARPĒJĀS SASKAŅOŠANAS PROCEDŪRA</w:t>
      </w:r>
    </w:p>
    <w:p w14:paraId="4D1AE37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nacionālajos normatīvajos aktos paredzētajiem tiesiskajiem līdzekļiem iesniegt sūdzību izskatīšanai tās Līgumslēdzējas Valsts kompetentajai iestādei, kuras rezidents ir šī persona, vai arī, ja sūdzība attiecas uz 25.panta 1.daļu, - tās Līgumslēdzējas Valsts kompetentajai iestādei, kuras valsts piederīgais ir šī persona. Sūdzība iesniedzama izskatīšanai triju gadu laikā pēc pirmā paziņojuma par rīcību, kas izraisījusi šī Līguma noteikumiem neatbilstošu nodokļu uzlikšanu.</w:t>
      </w:r>
    </w:p>
    <w:p w14:paraId="1B96030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nacionālajos normatīvajos aktos noteiktajiem laika ierobežojumiem.</w:t>
      </w:r>
    </w:p>
    <w:p w14:paraId="64FF34D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2D9A8A9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šāda viedokļu apmaiņa var notikt ar Līgumslēdzēju Valstu kompetento iestāžu vai to pārstāvju kopīgas komisijas starpniecību.</w:t>
      </w:r>
    </w:p>
    <w:p w14:paraId="1CC2EFE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27.pants</w:t>
      </w:r>
      <w:r w:rsidRPr="00F12842">
        <w:rPr>
          <w:rFonts w:ascii="Arial" w:eastAsia="Times New Roman" w:hAnsi="Arial" w:cs="Arial"/>
          <w:b/>
          <w:bCs/>
          <w:color w:val="414142"/>
          <w:sz w:val="20"/>
          <w:szCs w:val="20"/>
          <w:lang w:eastAsia="en-GB"/>
        </w:rPr>
        <w:br/>
        <w:t>INFORMĀCIJAS APMAIŅA</w:t>
      </w:r>
    </w:p>
    <w:p w14:paraId="7D7A948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Līgumslēdzēju Valstu nacionālo normatīvo aktu prasību izpildei attiecībā uz nodokļiem, uz kuriem attiecas šī Konvencija, tiktāl, ciktāl šāda nodokļu uzlikšana nav pretrunā ar šo Konvenciju. Konvencijas 1.pants neierobežo informācijas apmaiņu. Jebkura informācija, ko saņem Līgumslēdzēja Valsts, ir jāuzskata par tikpat slepenu, kā informācija, kas tiek iegūta saskaņā ar šīs valsts normatīvajiem aktiem un var tikt izpausta tikai tām personām vai institūcijām (arī tiesām un administratīvajām iestādēm), kas ir iesaistītas šajā Konvencijā ietverto nodokļu aprēķināšanā, iekasēšanā, piespiedu līdzekļu lietošanā, lietu iztiesāšanā vai apelāciju izskatīšanā saistībā ar šiem nodokļiem. Šīm personām vai institūcijām šī informācija jāizmanto vienīgi iepriekšminētajos nolūkos. Tās drīkst izpaust šo informāciju atklātās tiesas sēdēs vai tiesas nolēmumos.</w:t>
      </w:r>
    </w:p>
    <w:p w14:paraId="62A226C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2. Nekādā gadījumā 1.daļas noteikumus nedrīkst izskaidrot tādējādi, ka tie uzliktu Līgumslēdzējai Valstij pienākumu:</w:t>
      </w:r>
    </w:p>
    <w:p w14:paraId="01B5E79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3A81B8F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1DA2797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sniegt informāciju, kas var atklāt jebkuru tirdzniecības, uzņēmējdarbības, ražošanas, komerciālo vai profesionālo noslēpumu vai darījumu procesu, vai arī sniegt informāciju, kuras izpaušana būtu pretrunā ar sabiedrisko kārtību </w:t>
      </w:r>
      <w:r w:rsidRPr="00F12842">
        <w:rPr>
          <w:rFonts w:ascii="Arial" w:eastAsia="Times New Roman" w:hAnsi="Arial" w:cs="Arial"/>
          <w:i/>
          <w:iCs/>
          <w:color w:val="414142"/>
          <w:sz w:val="20"/>
          <w:szCs w:val="20"/>
          <w:lang w:eastAsia="en-GB"/>
        </w:rPr>
        <w:t>(ordre public)</w:t>
      </w:r>
      <w:r w:rsidRPr="00F12842">
        <w:rPr>
          <w:rFonts w:ascii="Arial" w:eastAsia="Times New Roman" w:hAnsi="Arial" w:cs="Arial"/>
          <w:color w:val="414142"/>
          <w:sz w:val="20"/>
          <w:szCs w:val="20"/>
          <w:lang w:eastAsia="en-GB"/>
        </w:rPr>
        <w:t>.</w:t>
      </w:r>
    </w:p>
    <w:p w14:paraId="7D1978A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28.pants</w:t>
      </w:r>
      <w:r w:rsidRPr="00F12842">
        <w:rPr>
          <w:rFonts w:ascii="Arial" w:eastAsia="Times New Roman" w:hAnsi="Arial" w:cs="Arial"/>
          <w:b/>
          <w:bCs/>
          <w:color w:val="414142"/>
          <w:sz w:val="20"/>
          <w:szCs w:val="20"/>
          <w:lang w:eastAsia="en-GB"/>
        </w:rPr>
        <w:br/>
        <w:t>DAŽĀDI </w:t>
      </w:r>
      <w:hyperlink r:id="rId7" w:tgtFrame="_blank" w:history="1">
        <w:r w:rsidRPr="00F12842">
          <w:rPr>
            <w:rFonts w:ascii="Arial" w:eastAsia="Times New Roman" w:hAnsi="Arial" w:cs="Arial"/>
            <w:b/>
            <w:bCs/>
            <w:color w:val="16497B"/>
            <w:sz w:val="20"/>
            <w:szCs w:val="20"/>
            <w:u w:val="single"/>
            <w:lang w:eastAsia="en-GB"/>
          </w:rPr>
          <w:t>NOTEIKUMI</w:t>
        </w:r>
      </w:hyperlink>
    </w:p>
    <w:p w14:paraId="55369CF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Šīs Konvencijas noteikumus nedrīkst iztulkot tā, ka tie jebkādā veidā ierobežo jebkuru izņēmumu, atbrīvojumu, atskaitījumu, ieskaitu vai cita veida atvieglojumu, kas ir vai var tikt piešķirts saskaņā ar:</w:t>
      </w:r>
    </w:p>
    <w:p w14:paraId="2B31C61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Līgumslēdzējas Valsts normatīvajiem aktiem, šīs valsts uzliktā nodokļa noteikšanai;</w:t>
      </w:r>
    </w:p>
    <w:p w14:paraId="2F88557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jebkuru citu īpašu vienošanos par nodokļiem, kas saistīta ar Līgumslēdzēju Valstu sadarbību ekonomikas vai tehnikas jomā.</w:t>
      </w:r>
    </w:p>
    <w:p w14:paraId="1C428CA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Katras Līgumslēdzējas Valsts kompetentās iestādes var noteikt kārtību, kas nepieciešama šīs Konvencijas noteikumu izpildīšanai.</w:t>
      </w:r>
    </w:p>
    <w:p w14:paraId="401B53F0"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29.pants</w:t>
      </w:r>
      <w:r w:rsidRPr="00F12842">
        <w:rPr>
          <w:rFonts w:ascii="Arial" w:eastAsia="Times New Roman" w:hAnsi="Arial" w:cs="Arial"/>
          <w:b/>
          <w:bCs/>
          <w:color w:val="414142"/>
          <w:sz w:val="20"/>
          <w:szCs w:val="20"/>
          <w:lang w:eastAsia="en-GB"/>
        </w:rPr>
        <w:br/>
        <w:t>PRIEKŠROCĪBU IEROBEŽOŠANA</w:t>
      </w:r>
    </w:p>
    <w:p w14:paraId="736FF38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Līgumslēdzējas Valsts sabiedrībai vai citai vienībai var netikt piešķirts jebkurš šajā Konvencijā noteiktais atvieglojums nodokļu samazinājumu vai atbrīvojumu veidā, ja šīs sabiedrības vai vienības izveidošanas vai pastāvēšanas galvenais mērķis vai viens no galvenajiem mērķiem ir bijis izmantot šajā Konvencijā noteiktos atvieglojumus, kas tai citādi nebūtu pieejami.</w:t>
      </w:r>
    </w:p>
    <w:p w14:paraId="28DE7DF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30.pants</w:t>
      </w:r>
      <w:r w:rsidRPr="00F12842">
        <w:rPr>
          <w:rFonts w:ascii="Arial" w:eastAsia="Times New Roman" w:hAnsi="Arial" w:cs="Arial"/>
          <w:b/>
          <w:bCs/>
          <w:color w:val="414142"/>
          <w:sz w:val="20"/>
          <w:szCs w:val="20"/>
          <w:lang w:eastAsia="en-GB"/>
        </w:rPr>
        <w:br/>
        <w:t>DIPLOMĀTISKO UN KONSULĀRO PĀRSTĀVNIECĪBU PERSONĀLS</w:t>
      </w:r>
    </w:p>
    <w:p w14:paraId="7A93A41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0D0A7F51"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31.pants</w:t>
      </w:r>
      <w:r w:rsidRPr="00F12842">
        <w:rPr>
          <w:rFonts w:ascii="Arial" w:eastAsia="Times New Roman" w:hAnsi="Arial" w:cs="Arial"/>
          <w:b/>
          <w:bCs/>
          <w:color w:val="414142"/>
          <w:sz w:val="20"/>
          <w:szCs w:val="20"/>
          <w:lang w:eastAsia="en-GB"/>
        </w:rPr>
        <w:br/>
        <w:t>STĀŠANĀS SPĒKĀ</w:t>
      </w:r>
    </w:p>
    <w:p w14:paraId="66C2F73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Līgumslēdzēju Valstu valdības informē viena otru pa diplomātiskajiem kanāliem rakstiskās korespondences veidā par to, kad ir izpildītas to konstitucionālās prasības, lai šī Konvencija stātos spēkā.</w:t>
      </w:r>
    </w:p>
    <w:p w14:paraId="6092693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Konvencija stājas spēkā ar pēdējā 1.daļā minētā paziņojuma datumu un tās noteikumi abās Līgumslēdzējās Valstīs tiek piemēroti:</w:t>
      </w:r>
    </w:p>
    <w:p w14:paraId="6BDC6A2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šī Konvencija stājas spēkā;</w:t>
      </w:r>
    </w:p>
    <w:p w14:paraId="01E24DD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attiecībā uz pārējiem ienākuma nodokļiem un kapitāla nodokļiem - nodokļiem, kas maksājami par jebkuru taksācijas gadu, kas sākas janvāra pirmajā dienā vai pēc tās kalendārajā gadā, kas seko gadam, kurā šī Konvencija stājas spēkā.</w:t>
      </w:r>
    </w:p>
    <w:p w14:paraId="61CFFC01"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32.pants</w:t>
      </w:r>
      <w:r w:rsidRPr="00F12842">
        <w:rPr>
          <w:rFonts w:ascii="Arial" w:eastAsia="Times New Roman" w:hAnsi="Arial" w:cs="Arial"/>
          <w:b/>
          <w:bCs/>
          <w:color w:val="414142"/>
          <w:sz w:val="20"/>
          <w:szCs w:val="20"/>
          <w:lang w:eastAsia="en-GB"/>
        </w:rPr>
        <w:br/>
        <w:t>DARBĪBAS IZBEIGŠANA</w:t>
      </w:r>
    </w:p>
    <w:p w14:paraId="03038B3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Šī Konvencija ir spēkā piecus gadus un pēc tam paliek spēkā līdzīgu periodu vai periodus, izņemot ja kāda no Līgumslēdzējām Valstīm informē otru, iesniedzot pa diplomātiskajiem kanāliem rakstisku paziņojumu vismaz sešus mēnešus pirms sākotnējā vai jebkura tam sekojošā piecu gadu perioda beigām, par tās nodomu izbeigt šīs Konvencijas darbību. Šajā gadījumā Konvencijas darbība abās Līgumslēdzējās Valstīs tiek izbeigta:</w:t>
      </w:r>
    </w:p>
    <w:p w14:paraId="3A01313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ir iesniegts paziņojums par darbības izbeigšanu;</w:t>
      </w:r>
    </w:p>
    <w:p w14:paraId="5ACB1D6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attiecībā uz pārējiem ienākuma nodokļiem un kapitāla nodokļiem - nodokļiem, kas maksājami jebkurā taksācijas gadā, kas sākas janvāra pirmajā dienā vai pēc tās kalendārajā gadā, kas seko gadam, kurā ir iesniegts paziņojums par darbības izbeigšanu.</w:t>
      </w:r>
    </w:p>
    <w:p w14:paraId="3D34996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To apliecinot, attiecīgie abu Līgumslēdzēju Valstu pilnvarotie, ir parakstījuši šo Konvenciju.</w:t>
      </w:r>
    </w:p>
    <w:p w14:paraId="25EE67E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Konvencija sastādīta divos eksemplāros 1430 H gada Zulkida mēneša 21.dienā, kas atbilst 2009.gada 9.novembrim, latviešu, arābu un angļu valodā, turklāt visi trīs teksti ir vienlīdz autentiski. Atšķirīgas interpretācijas gadījumā noteicošais ir teksts angļu valodā.</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3652"/>
        <w:gridCol w:w="5374"/>
      </w:tblGrid>
      <w:tr w:rsidR="00F12842" w:rsidRPr="00F12842" w14:paraId="3088826F" w14:textId="77777777" w:rsidTr="00F12842">
        <w:tc>
          <w:tcPr>
            <w:tcW w:w="0" w:type="auto"/>
            <w:tcBorders>
              <w:top w:val="nil"/>
              <w:left w:val="nil"/>
              <w:bottom w:val="nil"/>
              <w:right w:val="nil"/>
            </w:tcBorders>
            <w:shd w:val="clear" w:color="auto" w:fill="FFFFFF"/>
            <w:hideMark/>
          </w:tcPr>
          <w:p w14:paraId="4614CE14"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Latvijas Republikas valdības vārdā</w:t>
            </w:r>
          </w:p>
          <w:p w14:paraId="2732A1D8" w14:textId="77777777" w:rsidR="00F12842" w:rsidRPr="00F12842" w:rsidRDefault="00F12842" w:rsidP="00F12842">
            <w:pPr>
              <w:spacing w:before="100" w:beforeAutospacing="1" w:line="293" w:lineRule="atLeast"/>
              <w:jc w:val="center"/>
              <w:rPr>
                <w:rFonts w:ascii="Arial" w:eastAsia="Times New Roman" w:hAnsi="Arial" w:cs="Arial"/>
                <w:i/>
                <w:iCs/>
                <w:color w:val="414142"/>
                <w:sz w:val="20"/>
                <w:szCs w:val="20"/>
                <w:lang w:eastAsia="en-GB"/>
              </w:rPr>
            </w:pPr>
            <w:r w:rsidRPr="00F12842">
              <w:rPr>
                <w:rFonts w:ascii="Arial" w:eastAsia="Times New Roman" w:hAnsi="Arial" w:cs="Arial"/>
                <w:i/>
                <w:iCs/>
                <w:color w:val="414142"/>
                <w:sz w:val="20"/>
                <w:szCs w:val="20"/>
                <w:lang w:eastAsia="en-GB"/>
              </w:rPr>
              <w:t>Māris Riekstiņš</w:t>
            </w:r>
          </w:p>
          <w:p w14:paraId="5C77A75F"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Ārlietu ministrs</w:t>
            </w:r>
          </w:p>
        </w:tc>
        <w:tc>
          <w:tcPr>
            <w:tcW w:w="0" w:type="auto"/>
            <w:tcBorders>
              <w:top w:val="nil"/>
              <w:left w:val="nil"/>
              <w:bottom w:val="nil"/>
              <w:right w:val="nil"/>
            </w:tcBorders>
            <w:shd w:val="clear" w:color="auto" w:fill="FFFFFF"/>
            <w:hideMark/>
          </w:tcPr>
          <w:p w14:paraId="755CC16C"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Kuveitas Valsts valdības vārdā</w:t>
            </w:r>
          </w:p>
          <w:p w14:paraId="02754B3E" w14:textId="77777777" w:rsidR="00F12842" w:rsidRPr="00F12842" w:rsidRDefault="00F12842" w:rsidP="00F12842">
            <w:pPr>
              <w:spacing w:before="100" w:beforeAutospacing="1" w:line="293" w:lineRule="atLeast"/>
              <w:jc w:val="center"/>
              <w:rPr>
                <w:rFonts w:ascii="Arial" w:eastAsia="Times New Roman" w:hAnsi="Arial" w:cs="Arial"/>
                <w:i/>
                <w:iCs/>
                <w:color w:val="414142"/>
                <w:sz w:val="20"/>
                <w:szCs w:val="20"/>
                <w:lang w:eastAsia="en-GB"/>
              </w:rPr>
            </w:pPr>
            <w:r w:rsidRPr="00F12842">
              <w:rPr>
                <w:rFonts w:ascii="Arial" w:eastAsia="Times New Roman" w:hAnsi="Arial" w:cs="Arial"/>
                <w:i/>
                <w:iCs/>
                <w:color w:val="414142"/>
                <w:sz w:val="20"/>
                <w:szCs w:val="20"/>
                <w:lang w:eastAsia="en-GB"/>
              </w:rPr>
              <w:t>Raudāns A.Alraudāns</w:t>
            </w:r>
          </w:p>
          <w:p w14:paraId="68D43880"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Valsts ministrs valdības lietās un ārlietu ministra p.i.</w:t>
            </w:r>
          </w:p>
        </w:tc>
      </w:tr>
      <w:tr w:rsidR="00F12842" w:rsidRPr="00F12842" w14:paraId="6AE39DFE" w14:textId="77777777" w:rsidTr="00F12842">
        <w:tc>
          <w:tcPr>
            <w:tcW w:w="0" w:type="auto"/>
            <w:tcBorders>
              <w:top w:val="nil"/>
              <w:left w:val="nil"/>
              <w:bottom w:val="nil"/>
              <w:right w:val="nil"/>
            </w:tcBorders>
            <w:shd w:val="clear" w:color="auto" w:fill="FFFFFF"/>
            <w:hideMark/>
          </w:tcPr>
          <w:p w14:paraId="0000B771" w14:textId="77777777" w:rsidR="00F12842" w:rsidRPr="00F12842" w:rsidRDefault="00F12842" w:rsidP="00F12842">
            <w:pP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w:t>
            </w:r>
          </w:p>
        </w:tc>
        <w:tc>
          <w:tcPr>
            <w:tcW w:w="0" w:type="auto"/>
            <w:tcBorders>
              <w:top w:val="nil"/>
              <w:left w:val="nil"/>
              <w:bottom w:val="nil"/>
              <w:right w:val="nil"/>
            </w:tcBorders>
            <w:shd w:val="clear" w:color="auto" w:fill="FFFFFF"/>
            <w:hideMark/>
          </w:tcPr>
          <w:p w14:paraId="368A18BB" w14:textId="77777777" w:rsidR="00F12842" w:rsidRPr="00F12842" w:rsidRDefault="00F12842" w:rsidP="00F12842">
            <w:pP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w:t>
            </w:r>
          </w:p>
        </w:tc>
      </w:tr>
    </w:tbl>
    <w:p w14:paraId="3930FBA8" w14:textId="77777777" w:rsidR="00F12842" w:rsidRPr="00F12842" w:rsidRDefault="00F12842" w:rsidP="00F12842">
      <w:pPr>
        <w:rPr>
          <w:rFonts w:ascii="Times New Roman" w:eastAsia="Times New Roman" w:hAnsi="Times New Roman" w:cs="Times New Roman"/>
          <w:lang w:eastAsia="en-GB"/>
        </w:rPr>
      </w:pPr>
      <w:r w:rsidRPr="00F12842">
        <w:rPr>
          <w:rFonts w:ascii="Arial" w:eastAsia="Times New Roman" w:hAnsi="Arial" w:cs="Arial"/>
          <w:color w:val="000000"/>
          <w:sz w:val="27"/>
          <w:szCs w:val="27"/>
          <w:lang w:eastAsia="en-GB"/>
        </w:rPr>
        <w:br/>
      </w:r>
    </w:p>
    <w:p w14:paraId="2733228A" w14:textId="77777777" w:rsidR="00F12842" w:rsidRPr="00F12842" w:rsidRDefault="00F12842" w:rsidP="00F12842">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F12842">
        <w:rPr>
          <w:rFonts w:ascii="Arial" w:eastAsia="Times New Roman" w:hAnsi="Arial" w:cs="Arial"/>
          <w:b/>
          <w:bCs/>
          <w:color w:val="414142"/>
          <w:sz w:val="27"/>
          <w:szCs w:val="27"/>
          <w:lang w:eastAsia="en-GB"/>
        </w:rPr>
        <w:t>PROTOKOLS</w:t>
      </w:r>
    </w:p>
    <w:p w14:paraId="6FC0DF0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Parakstot Latvijas Republikas valdības un Kuveitas Valsts valdības Konvenciju par nodokļu dubultās uzlikšanas un nodokļu nemaksāšanas novēršanu attiecībā uz ienākuma un kapitāla nodokļiem (turpmāk - Konvencija), puses ir vienojušās par tālāk minētajiem noteikumiem, kas ir Konvencijas neatņemama sastāvdaļa.</w:t>
      </w:r>
    </w:p>
    <w:p w14:paraId="5539C42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Attiecībā uz 4.panta 2.daļu, tiek saprasts, ka, 2.daļas piemērošanai, Kuveitas Investīciju pārvalde (ieskaitot tās ārvalstu filiāles) tiek atzīta par valdības institūciju.</w:t>
      </w:r>
    </w:p>
    <w:p w14:paraId="2427ACB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To apliecinot, attiecīgie abu Līgumslēdzēju Valstu pilnvarotie, ir parakstījuši šo Protokolu.</w:t>
      </w:r>
    </w:p>
    <w:p w14:paraId="2119D56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Protokols sastādīts divos eksemplāros 1430 H gada Zulkida mēneša 21.dienā, kas atbilst 2009.gada 9.novembrim, latviešu, arābu un angļu valodā, turklāt visi trīs teksti ir vienlīdz autentiski. Atšķirīgas interpretācijas gadījumā noteicošais ir teksts angļu valodā.</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3652"/>
        <w:gridCol w:w="5374"/>
      </w:tblGrid>
      <w:tr w:rsidR="00F12842" w:rsidRPr="00F12842" w14:paraId="13A1AB87" w14:textId="77777777" w:rsidTr="00F12842">
        <w:tc>
          <w:tcPr>
            <w:tcW w:w="0" w:type="auto"/>
            <w:tcBorders>
              <w:top w:val="nil"/>
              <w:left w:val="nil"/>
              <w:bottom w:val="nil"/>
              <w:right w:val="nil"/>
            </w:tcBorders>
            <w:shd w:val="clear" w:color="auto" w:fill="FFFFFF"/>
            <w:hideMark/>
          </w:tcPr>
          <w:p w14:paraId="771D947B"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Latvijas Republikas valdības vārdā</w:t>
            </w:r>
          </w:p>
          <w:p w14:paraId="44D62360"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Māris Riekstiņš</w:t>
            </w:r>
          </w:p>
          <w:p w14:paraId="6617FAE8"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Ārlietu ministrs</w:t>
            </w:r>
          </w:p>
        </w:tc>
        <w:tc>
          <w:tcPr>
            <w:tcW w:w="0" w:type="auto"/>
            <w:tcBorders>
              <w:top w:val="nil"/>
              <w:left w:val="nil"/>
              <w:bottom w:val="nil"/>
              <w:right w:val="nil"/>
            </w:tcBorders>
            <w:shd w:val="clear" w:color="auto" w:fill="FFFFFF"/>
            <w:hideMark/>
          </w:tcPr>
          <w:p w14:paraId="410178BD"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Kuveitas Valsts valdības vārdā</w:t>
            </w:r>
          </w:p>
          <w:p w14:paraId="7081B80F"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Raudāns A.Alraudāns</w:t>
            </w:r>
          </w:p>
          <w:p w14:paraId="3B7F09A4"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Valsts ministrs valdības lietās un ārlietu ministra p.i.</w:t>
            </w:r>
          </w:p>
        </w:tc>
      </w:tr>
    </w:tbl>
    <w:p w14:paraId="3C3E1071"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w:t>
      </w:r>
    </w:p>
    <w:p w14:paraId="340993F2" w14:textId="77777777" w:rsidR="00F12842" w:rsidRPr="00F12842" w:rsidRDefault="00F12842" w:rsidP="00F12842">
      <w:pPr>
        <w:shd w:val="clear" w:color="auto" w:fill="FFFFFF"/>
        <w:spacing w:before="100" w:beforeAutospacing="1" w:after="240" w:line="293" w:lineRule="atLeast"/>
        <w:ind w:firstLine="300"/>
        <w:jc w:val="center"/>
        <w:rPr>
          <w:rFonts w:ascii="Arial" w:eastAsia="Times New Roman" w:hAnsi="Arial" w:cs="Arial"/>
          <w:color w:val="414142"/>
          <w:sz w:val="20"/>
          <w:szCs w:val="20"/>
          <w:lang w:eastAsia="en-GB"/>
        </w:rPr>
      </w:pPr>
    </w:p>
    <w:p w14:paraId="6E7D7D08" w14:textId="77777777" w:rsidR="00F12842" w:rsidRPr="00F12842" w:rsidRDefault="00F12842" w:rsidP="00F12842">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hyperlink r:id="rId8" w:tgtFrame="_blank" w:history="1">
        <w:r w:rsidRPr="00F12842">
          <w:rPr>
            <w:rFonts w:ascii="Arial" w:eastAsia="Times New Roman" w:hAnsi="Arial" w:cs="Arial"/>
            <w:b/>
            <w:bCs/>
            <w:color w:val="16497B"/>
            <w:sz w:val="27"/>
            <w:szCs w:val="27"/>
            <w:u w:val="single"/>
            <w:lang w:eastAsia="en-GB"/>
          </w:rPr>
          <w:t>CONVENTION BETWEEN THE GOVERNMENT OF THE REPUBLIC OF LATVIA AND THE GOVERNMENT OF THE STATE OF KUWAIT FOR THE AVOIDANCE OF DOUBLE TAXATION AND THE PREVENTION OF FISCAL EVASION WITH RESPECT TO TAXES ON INCOME AND ON CAPITAL</w:t>
        </w:r>
      </w:hyperlink>
    </w:p>
    <w:p w14:paraId="5F329F1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Government of the Republic of Latvia and the Government of the State of Kuwait,</w:t>
      </w:r>
    </w:p>
    <w:p w14:paraId="340EAAB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Desiring to promote their mutual economic relations through the conclusion between them of a Convention for the avoidance of double taxation and the prevention of fiscal evasion with respect to taxes on income and on capital,</w:t>
      </w:r>
    </w:p>
    <w:p w14:paraId="31B9365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Have agreed as follows:</w:t>
      </w:r>
    </w:p>
    <w:p w14:paraId="29671A26"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w:t>
      </w:r>
      <w:r w:rsidRPr="00F12842">
        <w:rPr>
          <w:rFonts w:ascii="Arial" w:eastAsia="Times New Roman" w:hAnsi="Arial" w:cs="Arial"/>
          <w:b/>
          <w:bCs/>
          <w:color w:val="414142"/>
          <w:sz w:val="20"/>
          <w:szCs w:val="20"/>
          <w:lang w:eastAsia="en-GB"/>
        </w:rPr>
        <w:br/>
        <w:t>PERSONS COVERED</w:t>
      </w:r>
    </w:p>
    <w:p w14:paraId="7362FC8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This Convention shall apply to persons who are residents of one or both of the Contracting States.</w:t>
      </w:r>
    </w:p>
    <w:p w14:paraId="377E568E"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w:t>
      </w:r>
      <w:r w:rsidRPr="00F12842">
        <w:rPr>
          <w:rFonts w:ascii="Arial" w:eastAsia="Times New Roman" w:hAnsi="Arial" w:cs="Arial"/>
          <w:b/>
          <w:bCs/>
          <w:color w:val="414142"/>
          <w:sz w:val="20"/>
          <w:szCs w:val="20"/>
          <w:lang w:eastAsia="en-GB"/>
        </w:rPr>
        <w:br/>
        <w:t>TAXES COVERED</w:t>
      </w:r>
    </w:p>
    <w:p w14:paraId="04CB502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This Convention shall apply to taxes on income and on capital imposed on behalf of a Contracting State or of its local authorities, irrespective of the manner in which they are levied.</w:t>
      </w:r>
    </w:p>
    <w:p w14:paraId="06CE44A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322C90C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existing taxes to which the Convention shall apply are in particular:</w:t>
      </w:r>
    </w:p>
    <w:p w14:paraId="72BA575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in Latvia:</w:t>
      </w:r>
    </w:p>
    <w:p w14:paraId="71B6726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the enterprise income tax (uznemumu ienakuma nodoklis);</w:t>
      </w:r>
    </w:p>
    <w:p w14:paraId="7F50081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personal income tax (iedzivotaju ienakuma nodoklis);</w:t>
      </w:r>
    </w:p>
    <w:p w14:paraId="3C52AA5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immovable property tax (nekustama ipasuma nodoklis);</w:t>
      </w:r>
    </w:p>
    <w:p w14:paraId="4A5D21D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(hereinafter referred to as "Latvian tax");</w:t>
      </w:r>
    </w:p>
    <w:p w14:paraId="71E93B2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in Kuwait:</w:t>
      </w:r>
    </w:p>
    <w:p w14:paraId="1B90456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the corporate income tax;</w:t>
      </w:r>
    </w:p>
    <w:p w14:paraId="08C262D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contribution from the net profits of the Kuwaiti shareholding companies payable to the Kuwait Foundation for Advancement of Science (KFAS);</w:t>
      </w:r>
    </w:p>
    <w:p w14:paraId="2456D2A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Zakat;</w:t>
      </w:r>
    </w:p>
    <w:p w14:paraId="31DD51B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tax subjected according to the supporting of national employee law;</w:t>
      </w:r>
    </w:p>
    <w:p w14:paraId="1295115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(hereinafter referred to as "Kuwaiti tax").</w:t>
      </w:r>
    </w:p>
    <w:p w14:paraId="7BC7A02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that have been made in their respective taxation laws.</w:t>
      </w:r>
    </w:p>
    <w:p w14:paraId="3457FF0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3</w:t>
      </w:r>
      <w:r w:rsidRPr="00F12842">
        <w:rPr>
          <w:rFonts w:ascii="Arial" w:eastAsia="Times New Roman" w:hAnsi="Arial" w:cs="Arial"/>
          <w:b/>
          <w:bCs/>
          <w:color w:val="414142"/>
          <w:sz w:val="20"/>
          <w:szCs w:val="20"/>
          <w:lang w:eastAsia="en-GB"/>
        </w:rPr>
        <w:br/>
        <w:t>GENERAL DEFINITIONS</w:t>
      </w:r>
    </w:p>
    <w:p w14:paraId="2EDFFAA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For the purposes of this Convention, unless the context otherwise requires:</w:t>
      </w:r>
    </w:p>
    <w:p w14:paraId="61A082B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65C42F8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b) the term "Kuwait" means the territory of the State of Kuwait including any area beyond the territorial sea which in accordance with international law has been or may hereafter be designated, under the laws of Kuwait, as an area over which Kuwait may exercise sovereign rights or jurisdiction;</w:t>
      </w:r>
    </w:p>
    <w:p w14:paraId="325F2D1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the terms "a Contracting State" and "the other Contracting State" mean Latvia or Kuwait, as the context requires;</w:t>
      </w:r>
    </w:p>
    <w:p w14:paraId="0851EBA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the term "person" includes an individual, a company and any other body of persons;</w:t>
      </w:r>
    </w:p>
    <w:p w14:paraId="49C9474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e) the term "company" means any body corporate or any entity that is treated as a body corporate for tax purposes;</w:t>
      </w:r>
    </w:p>
    <w:p w14:paraId="49BFFC5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6541042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g) the term "international traffic" means any transport by a ship or aircraft operated by an enterprise of a Contracting State, except when the ship or aircraft is operated solely between places in the other Contracting State;</w:t>
      </w:r>
    </w:p>
    <w:p w14:paraId="0A4A196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h) the term "competent authority" means:</w:t>
      </w:r>
    </w:p>
    <w:p w14:paraId="57BC485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in Latvia, the Ministry of Finance or its authorised representative;</w:t>
      </w:r>
    </w:p>
    <w:p w14:paraId="6D305B5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in Kuwait, the Ministry of Finance or an authorized representative of the Ministry of Finance;</w:t>
      </w:r>
    </w:p>
    <w:p w14:paraId="732C1C3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i) the term "national", in relation to a Contracting State, means:</w:t>
      </w:r>
    </w:p>
    <w:p w14:paraId="7E43A2D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any individual possessing the nationality of that Contracting State;</w:t>
      </w:r>
    </w:p>
    <w:p w14:paraId="03CA7D0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any legal person, partnership or association deriving its status as such from the laws in force in that Contracting State;</w:t>
      </w:r>
    </w:p>
    <w:p w14:paraId="0A2C341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j) the term "tax" means Latvian tax or Kuwaiti tax, as the context requires.</w:t>
      </w:r>
    </w:p>
    <w:p w14:paraId="5CD6299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1F05A520"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4</w:t>
      </w:r>
      <w:r w:rsidRPr="00F12842">
        <w:rPr>
          <w:rFonts w:ascii="Arial" w:eastAsia="Times New Roman" w:hAnsi="Arial" w:cs="Arial"/>
          <w:b/>
          <w:bCs/>
          <w:color w:val="414142"/>
          <w:sz w:val="20"/>
          <w:szCs w:val="20"/>
          <w:lang w:eastAsia="en-GB"/>
        </w:rPr>
        <w:br/>
        <w:t>RESIDENT</w:t>
      </w:r>
    </w:p>
    <w:p w14:paraId="369C835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For the purposes of this Convention, the term "resident of a Contracting State" means:</w:t>
      </w:r>
    </w:p>
    <w:p w14:paraId="2D6825E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xml:space="preserve">a) in Latvia: any person who, under the laws of Latvia, is liable to tax therein by reason of his domicile, residence, place of management, place of incorporation or any other criterion of a similar </w:t>
      </w:r>
      <w:r w:rsidRPr="00F12842">
        <w:rPr>
          <w:rFonts w:ascii="Arial" w:eastAsia="Times New Roman" w:hAnsi="Arial" w:cs="Arial"/>
          <w:color w:val="414142"/>
          <w:sz w:val="20"/>
          <w:szCs w:val="20"/>
          <w:lang w:eastAsia="en-GB"/>
        </w:rPr>
        <w:lastRenderedPageBreak/>
        <w:t>nature, but does not include any person who is liable to tax in Latvia in respect only of income from sources in Latvia or capital situated therein;</w:t>
      </w:r>
    </w:p>
    <w:p w14:paraId="0F82113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in Kuwait: an individual who has his domicile in Kuwait and is a Kuwaiti national, and a company which is incorporated in Kuwait.</w:t>
      </w:r>
    </w:p>
    <w:p w14:paraId="0BDA403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For the purpose of paragraph 1, a resident of a Contracting State shall include all of the following:</w:t>
      </w:r>
    </w:p>
    <w:p w14:paraId="4EDE7FC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the Government of Contracting State and any local authority thereof;</w:t>
      </w:r>
    </w:p>
    <w:p w14:paraId="48D8000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any governmental institution created in that Contracting State under public law such as a corporation, Central Bank, fund, authority, foundation, agency or other similar entity;</w:t>
      </w:r>
    </w:p>
    <w:p w14:paraId="2186027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any entity established in that State, all the capital of which has been provided by the Government of that State or any local authority thereof or any governmental institution as defined in subparagraph b), together with Governments of other states.</w:t>
      </w:r>
    </w:p>
    <w:p w14:paraId="2D19FEC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Where by reason of the provisions of paragraph 1 an individual is a resident of both Contracting States, then his status shall be determined as follows:</w:t>
      </w:r>
    </w:p>
    <w:p w14:paraId="594FE6D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6956C78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State, he shall be deemed to be a resident only of the State in which he has an habitual abode;</w:t>
      </w:r>
    </w:p>
    <w:p w14:paraId="41324E1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if he has an habitual abode in both States or in neither of them, he shall be deemed to be a resident only of the State of which he is a national;</w:t>
      </w:r>
    </w:p>
    <w:p w14:paraId="41EA37A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if his status cannot be determined under the provision of sub-paragraphs a) to c), the competent authorities of the Contracting States shall settle the question by mutual agreement.</w:t>
      </w:r>
    </w:p>
    <w:p w14:paraId="5165A1B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Where by reason of the provisions of paragraphs 1 and 2 a person other than an individual is a resident of both Contracting States, then it shall be deemed to be a resident only of the Contracting State where it was incorporated.</w:t>
      </w:r>
    </w:p>
    <w:p w14:paraId="42FA9F9C"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5</w:t>
      </w:r>
      <w:r w:rsidRPr="00F12842">
        <w:rPr>
          <w:rFonts w:ascii="Arial" w:eastAsia="Times New Roman" w:hAnsi="Arial" w:cs="Arial"/>
          <w:b/>
          <w:bCs/>
          <w:color w:val="414142"/>
          <w:sz w:val="20"/>
          <w:szCs w:val="20"/>
          <w:lang w:eastAsia="en-GB"/>
        </w:rPr>
        <w:br/>
        <w:t>PERMANENT ESTABLISHMENT</w:t>
      </w:r>
    </w:p>
    <w:p w14:paraId="23C9F63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For the purposes of this Convention, the term "permanent establishment" means a fixed place of business through which the business of an enterprise is wholly or partly carried on.</w:t>
      </w:r>
    </w:p>
    <w:p w14:paraId="15F888C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term "permanent establishment" includes especially:</w:t>
      </w:r>
    </w:p>
    <w:p w14:paraId="7AA5305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a) a place of management;</w:t>
      </w:r>
    </w:p>
    <w:p w14:paraId="2E3C237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 branch;</w:t>
      </w:r>
    </w:p>
    <w:p w14:paraId="542A60E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an office;</w:t>
      </w:r>
    </w:p>
    <w:p w14:paraId="78D5613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a factory;</w:t>
      </w:r>
    </w:p>
    <w:p w14:paraId="2CFFD4F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e) a workshop, and</w:t>
      </w:r>
    </w:p>
    <w:p w14:paraId="6D9930E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 a mine, an oil or gas well, a quarry or any other place relating to the exploration, extraction or exploitation of natural resources.</w:t>
      </w:r>
    </w:p>
    <w:p w14:paraId="28F560A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A building site or a construction, assembly or installation project or a supervisory activity connected therewith, constitutes a permanent establishment only if such site, project or activity lasts for a period of more than nine months.</w:t>
      </w:r>
    </w:p>
    <w:p w14:paraId="688A185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furnishing of services, including consultancy services, by an enterprise of a Contracting State through employees or other personnel engaged by the enterprise for such purpose, constitutes a permanent establishment but only where such activities continue in the territory of the other Contracting State for a period or periods exceeding in the aggregate six months within any twelve-month period.</w:t>
      </w:r>
    </w:p>
    <w:p w14:paraId="14D3F55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Activities carried on offshore in a Contracting State in connection with the exploration or extraction from the sea bed and sub-soil of natural resources situated in that State, constitutes a permanent establishment but only where such activities are carried on for a period or periods exceeding in the aggregate 90 days in any twelve month period.</w:t>
      </w:r>
    </w:p>
    <w:p w14:paraId="227774C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Notwithstanding the preceding provisions of this Article, the term "permanent establishment" shall be deemed not to include:</w:t>
      </w:r>
    </w:p>
    <w:p w14:paraId="5BC8BBC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3ED8C34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1CC8F3B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643A29F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2668BFF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1B98913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4708A15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Notwithstanding the provisions of paragraphs 1 and 2, where a person - other than an agent of an independent status to whom paragraph 8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6 which, if exercised through a fixed place of business, would not make this fixed place of business a permanent establishment under the provisions of that paragraph.</w:t>
      </w:r>
    </w:p>
    <w:p w14:paraId="3122215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8.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056673F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9.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467C2871"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6</w:t>
      </w:r>
      <w:r w:rsidRPr="00F12842">
        <w:rPr>
          <w:rFonts w:ascii="Arial" w:eastAsia="Times New Roman" w:hAnsi="Arial" w:cs="Arial"/>
          <w:b/>
          <w:bCs/>
          <w:color w:val="414142"/>
          <w:sz w:val="20"/>
          <w:szCs w:val="20"/>
          <w:lang w:eastAsia="en-GB"/>
        </w:rPr>
        <w:br/>
        <w:t>INCOME FROM IMMOVABLE PROPERTY</w:t>
      </w:r>
    </w:p>
    <w:p w14:paraId="2428631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State.</w:t>
      </w:r>
    </w:p>
    <w:p w14:paraId="3C6E8D1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usufruct of immovable property and rights to variable or fixed payments as consideration for the working of, or the right to work, mineral deposits, sources and other natural resources, rights to assets to be produced by the exploration or exploitation of the sea bed and sub-soil and their natural resources, including rights to interests in or to the benefit of such assets. Ships, boats and aircraft shall not be regarded as immovable property.</w:t>
      </w:r>
    </w:p>
    <w:p w14:paraId="7826E75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provisions of paragraph 1 shall apply to income derived from the direct use, letting, or use in any other form of immovable property, as well as income from the alienation of immovable property.</w:t>
      </w:r>
    </w:p>
    <w:p w14:paraId="0785115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provisions of paragraphs 1 and 3 shall also apply to the income from immovable property of an enterprise and to income from immovable property used for the performance of independent personal services.</w:t>
      </w:r>
    </w:p>
    <w:p w14:paraId="16F68395"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7</w:t>
      </w:r>
      <w:r w:rsidRPr="00F12842">
        <w:rPr>
          <w:rFonts w:ascii="Arial" w:eastAsia="Times New Roman" w:hAnsi="Arial" w:cs="Arial"/>
          <w:b/>
          <w:bCs/>
          <w:color w:val="414142"/>
          <w:sz w:val="20"/>
          <w:szCs w:val="20"/>
          <w:lang w:eastAsia="en-GB"/>
        </w:rPr>
        <w:br/>
        <w:t>BUSINESS PROFITS</w:t>
      </w:r>
    </w:p>
    <w:p w14:paraId="0A22AA3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6EE8FDE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7B62A09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In determining the profits of a permanent establishment in a Contracting State, there shall be allowed as deductions expenses (other than expenses which would not be deductible if that permanent establishment were a separate enterprise of that Contracting State) which are incurred for the purposes of the permanent establishment, including executive and general administrative expenses so incurred, whether in the State in which the permanent establishment is situated or elsewhere.</w:t>
      </w:r>
    </w:p>
    <w:p w14:paraId="11B8FC0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00AA8E8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2A2A00D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2870373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Where profits include items of income which are dealt with separately in other Articles of this Convention, then the provisions of those Articles shall not be affected by the provisions of this Article.</w:t>
      </w:r>
    </w:p>
    <w:p w14:paraId="740313E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8</w:t>
      </w:r>
      <w:r w:rsidRPr="00F12842">
        <w:rPr>
          <w:rFonts w:ascii="Arial" w:eastAsia="Times New Roman" w:hAnsi="Arial" w:cs="Arial"/>
          <w:b/>
          <w:bCs/>
          <w:color w:val="414142"/>
          <w:sz w:val="20"/>
          <w:szCs w:val="20"/>
          <w:lang w:eastAsia="en-GB"/>
        </w:rPr>
        <w:br/>
        <w:t>SHIPPING AND AIR TRANSPORT</w:t>
      </w:r>
    </w:p>
    <w:p w14:paraId="351F821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14CE5D4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For the purposes of this Article, profits of an enterprise from the operation of ships or aircraft in international traffic include:</w:t>
      </w:r>
    </w:p>
    <w:p w14:paraId="4BDD847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profits from the rental on a bareboat basis of ships or aircraft; and</w:t>
      </w:r>
    </w:p>
    <w:p w14:paraId="0C2EFBD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b) profits from the use, maintenance or rental of containers (including trailers and related equipment for the transport of containers) used for the transport of goods or merchandise;</w:t>
      </w:r>
    </w:p>
    <w:p w14:paraId="017FDBD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where such rental or such use, maintenance or rental, as the case may be, is incidental to the operation of ships or aircraft by the enterprise in international traffic.</w:t>
      </w:r>
    </w:p>
    <w:p w14:paraId="2122A40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provisions of paragraphs 1 and 2 shall also apply to profits derived from the participation in a pool, a joint business or an international operating agency.</w:t>
      </w:r>
    </w:p>
    <w:p w14:paraId="48FC3661"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9</w:t>
      </w:r>
      <w:r w:rsidRPr="00F12842">
        <w:rPr>
          <w:rFonts w:ascii="Arial" w:eastAsia="Times New Roman" w:hAnsi="Arial" w:cs="Arial"/>
          <w:b/>
          <w:bCs/>
          <w:color w:val="414142"/>
          <w:sz w:val="20"/>
          <w:szCs w:val="20"/>
          <w:lang w:eastAsia="en-GB"/>
        </w:rPr>
        <w:br/>
        <w:t>ASSOCIATED ENTERPRISES</w:t>
      </w:r>
    </w:p>
    <w:p w14:paraId="0EBEFA4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Where</w:t>
      </w:r>
    </w:p>
    <w:p w14:paraId="4F9509A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23A12A6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w:t>
      </w:r>
    </w:p>
    <w:p w14:paraId="78E4BB9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79FD413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03BC6940"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10</w:t>
      </w:r>
      <w:r w:rsidRPr="00F12842">
        <w:rPr>
          <w:rFonts w:ascii="Arial" w:eastAsia="Times New Roman" w:hAnsi="Arial" w:cs="Arial"/>
          <w:b/>
          <w:bCs/>
          <w:color w:val="414142"/>
          <w:sz w:val="20"/>
          <w:szCs w:val="20"/>
          <w:lang w:eastAsia="en-GB"/>
        </w:rPr>
        <w:br/>
        <w:t>DIVIDENDS</w:t>
      </w:r>
    </w:p>
    <w:p w14:paraId="6E1E769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State.</w:t>
      </w:r>
    </w:p>
    <w:p w14:paraId="21B9785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 5 per cent of the gross amount of the dividends.</w:t>
      </w:r>
    </w:p>
    <w:p w14:paraId="634AA60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41CF4CA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3. Notwithstanding the provisions of paragraphs 1 and 2, dividends paid by a company which is a resident of a Contracting State shall not be taxable in that Contracting State if the beneficial owner of the dividends is:</w:t>
      </w:r>
    </w:p>
    <w:p w14:paraId="48BB954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the Government of the other Contracting State or any governmental institution or other entity thereof as defined in paragraph 2 of Article 4; or</w:t>
      </w:r>
    </w:p>
    <w:p w14:paraId="5F5AA7F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a company (other than a partnership) which is a resident of the other Contracting State that holds directly at least 10 per cent of the capital of the company paying the dividends.</w:t>
      </w:r>
    </w:p>
    <w:p w14:paraId="33EBCE5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term "dividends" as used in this Article means income from shares, "jouissance" shares or "jouissance" rights, mining shares, founders'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7858686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The provisions of paragraphs 1, 2 and 3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72AA0E1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00EC2829"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11</w:t>
      </w:r>
      <w:r w:rsidRPr="00F12842">
        <w:rPr>
          <w:rFonts w:ascii="Arial" w:eastAsia="Times New Roman" w:hAnsi="Arial" w:cs="Arial"/>
          <w:b/>
          <w:bCs/>
          <w:color w:val="414142"/>
          <w:sz w:val="20"/>
          <w:szCs w:val="20"/>
          <w:lang w:eastAsia="en-GB"/>
        </w:rPr>
        <w:br/>
        <w:t>INTEREST</w:t>
      </w:r>
    </w:p>
    <w:p w14:paraId="7ECD543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Interest arising in a Contracting State and paid to a resident of the other Contracting State may be taxed in that other State.</w:t>
      </w:r>
    </w:p>
    <w:p w14:paraId="2625432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However, such interest may also be taxed in the Contracting State in which it arises and according to the laws of that State, but if the beneficial owner of the interest is a resident of the other Contracting State, the tax so charged shall not exceed 5 per cent of the gross amount of the interest.</w:t>
      </w:r>
    </w:p>
    <w:p w14:paraId="7E8D63B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Notwithstanding the provisions of paragraph 2, interest arising in a Contracting State, derived and beneficially owned by the Government of the other Contracting State or any governmental institution or other entity thereof as defined in paragraph 2 of Article 4, or interest arising in a Contracting State on any loan of whatever kind granted by a bank of the other Contracting State, shall be exempt from tax in the first-mentioned State.</w:t>
      </w:r>
    </w:p>
    <w:p w14:paraId="113740B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as well as income which is subjected to the same taxation treatment as income from money lent by the taxation laws of the Contracting State in which the income arises. However, the term "interest" shall not include any income which is treated as a dividend under the provisions of Article 10. Penalty charges for late payment shall not be regarded as interest for the purpose of this Article.</w:t>
      </w:r>
    </w:p>
    <w:p w14:paraId="0FB99EA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5F07D95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4B29975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159F3840"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12</w:t>
      </w:r>
      <w:r w:rsidRPr="00F12842">
        <w:rPr>
          <w:rFonts w:ascii="Arial" w:eastAsia="Times New Roman" w:hAnsi="Arial" w:cs="Arial"/>
          <w:b/>
          <w:bCs/>
          <w:color w:val="414142"/>
          <w:sz w:val="20"/>
          <w:szCs w:val="20"/>
          <w:lang w:eastAsia="en-GB"/>
        </w:rPr>
        <w:br/>
        <w:t>ROYALTIES</w:t>
      </w:r>
    </w:p>
    <w:p w14:paraId="183DB4B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Royalties arising in a Contracting State and paid to a resident of the other Contracting State may be taxed in that other State.</w:t>
      </w:r>
    </w:p>
    <w:p w14:paraId="124A6C3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However, such royalties may also be taxed in the Contracting State in which they arise and according to the laws of that State, but if the beneficial owner of the royalties is a resident of the other Contracting State, the tax so charged shall not exceed 5 per cent of the gross amount of the royalties.</w:t>
      </w:r>
    </w:p>
    <w:p w14:paraId="4C25E8A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655BE9E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1228E71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State in which the permanent establishment or fixed base is situated.</w:t>
      </w:r>
    </w:p>
    <w:p w14:paraId="4636ECB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4425317B"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13</w:t>
      </w:r>
      <w:r w:rsidRPr="00F12842">
        <w:rPr>
          <w:rFonts w:ascii="Arial" w:eastAsia="Times New Roman" w:hAnsi="Arial" w:cs="Arial"/>
          <w:b/>
          <w:bCs/>
          <w:color w:val="414142"/>
          <w:sz w:val="20"/>
          <w:szCs w:val="20"/>
          <w:lang w:eastAsia="en-GB"/>
        </w:rPr>
        <w:br/>
        <w:t>CAPITAL GAINS</w:t>
      </w:r>
    </w:p>
    <w:p w14:paraId="61E80A3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1DDC7AE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Gains derived by a resident of a Contracting State from the alienation of shares or of a comparable interest of any kind deriving more than 50 per cent of their value directly or indirectly from immovable property situated in the other Contracting State may be taxed in that other State.</w:t>
      </w:r>
    </w:p>
    <w:p w14:paraId="2E62EB9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23F5089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Gains derived by an enterprise of a Contracting State operating ships or aircraft in international traffic from the alienation of ships or aircraft operated in international traffic or movable property pertaining to the operation of such ships or aircraft, shall be taxable only in that State.</w:t>
      </w:r>
    </w:p>
    <w:p w14:paraId="0A57C26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Gains from the alienation of any property, other than that referred to in paragraphs 1, 2, 3 and 4, shall be taxable only in the Contracting State of which the alienator is a resident.</w:t>
      </w:r>
    </w:p>
    <w:p w14:paraId="63C8D32F"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14</w:t>
      </w:r>
      <w:r w:rsidRPr="00F12842">
        <w:rPr>
          <w:rFonts w:ascii="Arial" w:eastAsia="Times New Roman" w:hAnsi="Arial" w:cs="Arial"/>
          <w:b/>
          <w:bCs/>
          <w:color w:val="414142"/>
          <w:sz w:val="20"/>
          <w:szCs w:val="20"/>
          <w:lang w:eastAsia="en-GB"/>
        </w:rPr>
        <w:br/>
        <w:t>INDEPENDENT PERSONAL SERVICES</w:t>
      </w:r>
    </w:p>
    <w:p w14:paraId="2A5AAB0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w:t>
      </w:r>
    </w:p>
    <w:p w14:paraId="735F4C0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29F3D23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For the purposes of this Convention the term "fixed base" includes fixed place such as an office or room, through which the activity of an individual performing independent personal services is wholly or partly carried on.</w:t>
      </w:r>
    </w:p>
    <w:p w14:paraId="09D4CB52"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15</w:t>
      </w:r>
      <w:r w:rsidRPr="00F12842">
        <w:rPr>
          <w:rFonts w:ascii="Arial" w:eastAsia="Times New Roman" w:hAnsi="Arial" w:cs="Arial"/>
          <w:b/>
          <w:bCs/>
          <w:color w:val="414142"/>
          <w:sz w:val="20"/>
          <w:szCs w:val="20"/>
          <w:lang w:eastAsia="en-GB"/>
        </w:rPr>
        <w:br/>
        <w:t>DEPENDENT PERSONAL SERVICES</w:t>
      </w:r>
    </w:p>
    <w:p w14:paraId="4388D0D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72C1CAC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0F8E523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the recipient is present in the other State for a period or periods not exceeding in the aggregate 183 days in any twelve month period commencing or ending in the fiscal year concerned, and;</w:t>
      </w:r>
    </w:p>
    <w:p w14:paraId="61F430B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the remuneration is paid by, or on behalf of, an employer who is not a resident of the other State, and</w:t>
      </w:r>
    </w:p>
    <w:p w14:paraId="6FFCB8A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c) the remuneration is not borne by a permanent establishment or a fixed base which the employer has in the other State.</w:t>
      </w:r>
    </w:p>
    <w:p w14:paraId="4D460F3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13C3157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Ground staff performing functions of managerial nature and appointed from head office of national air carrier of a Contracting State to the other Contracting State shall be exempted from taxes levied on their remunerations in that other Contracting State.</w:t>
      </w:r>
    </w:p>
    <w:p w14:paraId="3E1A3CB5"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16</w:t>
      </w:r>
      <w:r w:rsidRPr="00F12842">
        <w:rPr>
          <w:rFonts w:ascii="Arial" w:eastAsia="Times New Roman" w:hAnsi="Arial" w:cs="Arial"/>
          <w:b/>
          <w:bCs/>
          <w:color w:val="414142"/>
          <w:sz w:val="20"/>
          <w:szCs w:val="20"/>
          <w:lang w:eastAsia="en-GB"/>
        </w:rPr>
        <w:br/>
        <w:t>DIRECTORS' FEES</w:t>
      </w:r>
    </w:p>
    <w:p w14:paraId="0F97CF7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4DFF98D2"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17</w:t>
      </w:r>
      <w:r w:rsidRPr="00F12842">
        <w:rPr>
          <w:rFonts w:ascii="Arial" w:eastAsia="Times New Roman" w:hAnsi="Arial" w:cs="Arial"/>
          <w:b/>
          <w:bCs/>
          <w:color w:val="414142"/>
          <w:sz w:val="20"/>
          <w:szCs w:val="20"/>
          <w:lang w:eastAsia="en-GB"/>
        </w:rPr>
        <w:br/>
        <w:t>ARTISTES AND SPORTSMEN</w:t>
      </w:r>
    </w:p>
    <w:p w14:paraId="619682C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6624325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15ABD48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provisions of paragraphs 1 and 2 shall not apply to income derived from activities exercised in a Contracting State by an entertainer or a sportsman if the visit to that State is wholly or mainly supported by public funds of one or both of the Contracting States or local authorities thereof. In such case, the income shall be taxable only in the Contracting State of which the entertainer or sportsman is a resident.</w:t>
      </w:r>
    </w:p>
    <w:p w14:paraId="7C04025F"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18</w:t>
      </w:r>
      <w:r w:rsidRPr="00F12842">
        <w:rPr>
          <w:rFonts w:ascii="Arial" w:eastAsia="Times New Roman" w:hAnsi="Arial" w:cs="Arial"/>
          <w:b/>
          <w:bCs/>
          <w:color w:val="414142"/>
          <w:sz w:val="20"/>
          <w:szCs w:val="20"/>
          <w:lang w:eastAsia="en-GB"/>
        </w:rPr>
        <w:br/>
        <w:t>PENSIONS</w:t>
      </w:r>
    </w:p>
    <w:p w14:paraId="40DBE87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State.</w:t>
      </w:r>
    </w:p>
    <w:p w14:paraId="4F7274C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Notwithstanding the provisions of paragraph 1 of this Article and paragraph 2 of Article 19, pensions and other similar remuneration paid under the social security system of a Contracting State shall be taxable only in that State.</w:t>
      </w:r>
    </w:p>
    <w:p w14:paraId="74F7A633"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19</w:t>
      </w:r>
      <w:r w:rsidRPr="00F12842">
        <w:rPr>
          <w:rFonts w:ascii="Arial" w:eastAsia="Times New Roman" w:hAnsi="Arial" w:cs="Arial"/>
          <w:b/>
          <w:bCs/>
          <w:color w:val="414142"/>
          <w:sz w:val="20"/>
          <w:szCs w:val="20"/>
          <w:lang w:eastAsia="en-GB"/>
        </w:rPr>
        <w:br/>
        <w:t>GOVERNMENT SERVICE</w:t>
      </w:r>
    </w:p>
    <w:p w14:paraId="5BAFE88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0678D34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State and the individual is a resident of that State who:</w:t>
      </w:r>
    </w:p>
    <w:p w14:paraId="644DCF7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is a national of that State; or</w:t>
      </w:r>
    </w:p>
    <w:p w14:paraId="181BDF9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did not become a resident of that State solely for the purpose of rendering the services.</w:t>
      </w:r>
    </w:p>
    <w:p w14:paraId="005C9C6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2. a) Any pension paid by, or out of funds created by, a Contracting State or a local authority thereof to an individual in respect of services rendered to that State or authority shall be taxable only in that State.</w:t>
      </w:r>
    </w:p>
    <w:p w14:paraId="7BE84C37"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However, such pension shall be taxable only in the other Contracting State if the individual is a resident of, and a national of, that State.</w:t>
      </w:r>
    </w:p>
    <w:p w14:paraId="19C0DA6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1687BCBF"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20</w:t>
      </w:r>
      <w:r w:rsidRPr="00F12842">
        <w:rPr>
          <w:rFonts w:ascii="Arial" w:eastAsia="Times New Roman" w:hAnsi="Arial" w:cs="Arial"/>
          <w:b/>
          <w:bCs/>
          <w:color w:val="414142"/>
          <w:sz w:val="20"/>
          <w:szCs w:val="20"/>
          <w:lang w:eastAsia="en-GB"/>
        </w:rPr>
        <w:br/>
        <w:t>TEACHERS AND RESEARCHERS</w:t>
      </w:r>
    </w:p>
    <w:p w14:paraId="7060B39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An individual who visits a Contracting State for the purpose of teaching or carrying out research at the university, college or other recognised educational or scientific institution in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48D7922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provisions of this Article shall not apply to income from research if such research is undertaken not in the public interest but primarily for the private benefit of a specific person or persons.</w:t>
      </w:r>
    </w:p>
    <w:p w14:paraId="110E052F"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21</w:t>
      </w:r>
      <w:r w:rsidRPr="00F12842">
        <w:rPr>
          <w:rFonts w:ascii="Arial" w:eastAsia="Times New Roman" w:hAnsi="Arial" w:cs="Arial"/>
          <w:b/>
          <w:bCs/>
          <w:color w:val="414142"/>
          <w:sz w:val="20"/>
          <w:szCs w:val="20"/>
          <w:lang w:eastAsia="en-GB"/>
        </w:rPr>
        <w:br/>
        <w:t>STUDENTS</w:t>
      </w:r>
    </w:p>
    <w:p w14:paraId="61E9A5F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5B905F3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In respect of the payments not covered by paragraph 1, and remuneration for dependent personal services rendered during such education or training, a student, an apprentice or a trainee shall be entitled to the same exemptions, reliefs or reductions in respect of taxes on income as are available to residents of the Contracting State he is visiting.</w:t>
      </w:r>
    </w:p>
    <w:p w14:paraId="4CA208E4"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22</w:t>
      </w:r>
      <w:r w:rsidRPr="00F12842">
        <w:rPr>
          <w:rFonts w:ascii="Arial" w:eastAsia="Times New Roman" w:hAnsi="Arial" w:cs="Arial"/>
          <w:b/>
          <w:bCs/>
          <w:color w:val="414142"/>
          <w:sz w:val="20"/>
          <w:szCs w:val="20"/>
          <w:lang w:eastAsia="en-GB"/>
        </w:rPr>
        <w:br/>
        <w:t>OTHER INCOME</w:t>
      </w:r>
    </w:p>
    <w:p w14:paraId="7F3BDDF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Items of income of a resident of a Contracting State, wherever arising, not dealt with in the foregoing Articles of this Convention shall be taxable only in that State.</w:t>
      </w:r>
    </w:p>
    <w:p w14:paraId="36BFC72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 xml:space="preserve">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w:t>
      </w:r>
      <w:r w:rsidRPr="00F12842">
        <w:rPr>
          <w:rFonts w:ascii="Arial" w:eastAsia="Times New Roman" w:hAnsi="Arial" w:cs="Arial"/>
          <w:color w:val="414142"/>
          <w:sz w:val="20"/>
          <w:szCs w:val="20"/>
          <w:lang w:eastAsia="en-GB"/>
        </w:rPr>
        <w:lastRenderedPageBreak/>
        <w:t>fixed base situated therein, and the right or property in respect of which the income is paid is effectively connected with such permanent establishment or fixed base. In such case the provisions of Article 7 or Article 14, as the case may be, shall apply.</w:t>
      </w:r>
    </w:p>
    <w:p w14:paraId="76478BB6"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23</w:t>
      </w:r>
      <w:r w:rsidRPr="00F12842">
        <w:rPr>
          <w:rFonts w:ascii="Arial" w:eastAsia="Times New Roman" w:hAnsi="Arial" w:cs="Arial"/>
          <w:b/>
          <w:bCs/>
          <w:color w:val="414142"/>
          <w:sz w:val="20"/>
          <w:szCs w:val="20"/>
          <w:lang w:eastAsia="en-GB"/>
        </w:rPr>
        <w:br/>
        <w:t>CAPITAL</w:t>
      </w:r>
    </w:p>
    <w:p w14:paraId="31C7CAF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Capital represented by immovable property referred to in Article 6, owned by a resident of a Contracting State and situated in the other Contracting State, may be taxed in that other State.</w:t>
      </w:r>
    </w:p>
    <w:p w14:paraId="58C142E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0930C9C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Capital represented by ships and aircraft operated in international traffic by an enterprise of a Contracting State and by movable property pertaining to the operation of such ships, aircraft and boats, shall be taxable only in that State.</w:t>
      </w:r>
    </w:p>
    <w:p w14:paraId="2FBA793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All other elements of capital of a resident of a Contracting State shall be taxable only in that State.</w:t>
      </w:r>
    </w:p>
    <w:p w14:paraId="1FC81DB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24</w:t>
      </w:r>
      <w:r w:rsidRPr="00F12842">
        <w:rPr>
          <w:rFonts w:ascii="Arial" w:eastAsia="Times New Roman" w:hAnsi="Arial" w:cs="Arial"/>
          <w:b/>
          <w:bCs/>
          <w:color w:val="414142"/>
          <w:sz w:val="20"/>
          <w:szCs w:val="20"/>
          <w:lang w:eastAsia="en-GB"/>
        </w:rPr>
        <w:br/>
        <w:t>ELIMINATION OF DOUBLE TAXATION</w:t>
      </w:r>
    </w:p>
    <w:p w14:paraId="5B2922A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In Latvia double taxation shall be eliminated as follows:</w:t>
      </w:r>
    </w:p>
    <w:p w14:paraId="5422BEA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Where a resident of Latvia derives income or owns capital which, in accordance with this Convention, may be taxed in Kuwait, unless a more favourable treatment is provided in its domestic law, Latvia shall allow:</w:t>
      </w:r>
    </w:p>
    <w:p w14:paraId="53F8D4A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as a deduction from the tax on the income of that resident, an amount equal to the income tax paid thereon in Kuwait;</w:t>
      </w:r>
    </w:p>
    <w:p w14:paraId="0C03B9AE"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as a deduction from the tax on the capital of that resident, an amount equal to the capital tax paid thereon in Kuwait.</w:t>
      </w:r>
    </w:p>
    <w:p w14:paraId="05F710F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Such deduction in either case shall not, however, exceed that part of the income tax or capital tax in Latvia, as computed before the deduction is given, which is attributable, as the case may be, to the income or the capital which may be taxed in Kuwait.</w:t>
      </w:r>
    </w:p>
    <w:p w14:paraId="7252BBE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For the purposes of sub-paragraph a), where a company that is a resident of Latvia receives a dividend from a company that is a resident of Kuwait in which it owns at least 10 per cent of its shares having full voting rights, the tax paid in Kuwait shall include not only the tax paid on the dividend, but also the appropriate portion of the tax paid on the underlying profits of the company out of which the dividend was paid.</w:t>
      </w:r>
    </w:p>
    <w:p w14:paraId="6AFE930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2. In Kuwait, double taxation shall be eliminated as follows:</w:t>
      </w:r>
    </w:p>
    <w:p w14:paraId="435A9FB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Where a resident of Kuwait derives income or owns capital which, in accordance with the provisions of this Convention, may be taxed in both Kuwait and Latvia, Kuwait shall allow as a deduction from the tax on the income of that resident, an amount equal to the income tax paid in Latvia and as a deduction from the tax on the capital of that resident an amount equal to the capital tax paid in Latvia.</w:t>
      </w:r>
    </w:p>
    <w:p w14:paraId="06AD662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Such deductions in either case shall not, however, exceed that part of the tax on income or on capital, as computed before the deduction is given, which is attributable, as the case may be, to the income or the capital which may be taxed in Latvia.</w:t>
      </w:r>
    </w:p>
    <w:p w14:paraId="4533BA22"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25</w:t>
      </w:r>
      <w:r w:rsidRPr="00F12842">
        <w:rPr>
          <w:rFonts w:ascii="Arial" w:eastAsia="Times New Roman" w:hAnsi="Arial" w:cs="Arial"/>
          <w:b/>
          <w:bCs/>
          <w:color w:val="414142"/>
          <w:sz w:val="20"/>
          <w:szCs w:val="20"/>
          <w:lang w:eastAsia="en-GB"/>
        </w:rPr>
        <w:br/>
        <w:t>NON-DISCRIMINATION</w:t>
      </w:r>
    </w:p>
    <w:p w14:paraId="6C78826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w:t>
      </w:r>
    </w:p>
    <w:p w14:paraId="662F2093"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taxation on a permanent establishment which an enterprise of a Contracting State has in the other Contracting State shall not be less favourably levied in that other State than the taxation levied on residents of that other State carrying on the same activities under the same circumstances.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3901971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0D0F5370"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Nothing in this Article shall be interpreted as imposing a legal obligation on a Contracting State to extend to the residents of the other Contracting State, the benefit of any treatment, preference or privilege which may be accorded to any third state or its residents by virtue of the formation of a customs union, economic union, a free trade area or any regional or sub-regional arrangement relating wholly or mainly to taxation or movement of capital to which the first-mentioned State may be a party.</w:t>
      </w:r>
    </w:p>
    <w:p w14:paraId="200094A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5. The provisions of this Article shall apply to taxes covered by this Convention.</w:t>
      </w:r>
    </w:p>
    <w:p w14:paraId="5152AD05"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26</w:t>
      </w:r>
      <w:r w:rsidRPr="00F12842">
        <w:rPr>
          <w:rFonts w:ascii="Arial" w:eastAsia="Times New Roman" w:hAnsi="Arial" w:cs="Arial"/>
          <w:b/>
          <w:bCs/>
          <w:color w:val="414142"/>
          <w:sz w:val="20"/>
          <w:szCs w:val="20"/>
          <w:lang w:eastAsia="en-GB"/>
        </w:rPr>
        <w:br/>
        <w:t>MUTUAL AGREEMENT PROCEDURE</w:t>
      </w:r>
    </w:p>
    <w:p w14:paraId="6BC46C0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25, to that of the Contracting State of which he is a national. The case must be presented within three years from the first notification of the action resulting in taxation not in accordance with the provisions of the Convention.</w:t>
      </w:r>
    </w:p>
    <w:p w14:paraId="6972741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66DC348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28D8E6C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241A4D2A"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27</w:t>
      </w:r>
      <w:r w:rsidRPr="00F12842">
        <w:rPr>
          <w:rFonts w:ascii="Arial" w:eastAsia="Times New Roman" w:hAnsi="Arial" w:cs="Arial"/>
          <w:b/>
          <w:bCs/>
          <w:i/>
          <w:iCs/>
          <w:color w:val="414142"/>
          <w:sz w:val="20"/>
          <w:szCs w:val="20"/>
          <w:u w:val="single"/>
          <w:lang w:eastAsia="en-GB"/>
        </w:rPr>
        <w:br/>
      </w:r>
      <w:r w:rsidRPr="00F12842">
        <w:rPr>
          <w:rFonts w:ascii="Arial" w:eastAsia="Times New Roman" w:hAnsi="Arial" w:cs="Arial"/>
          <w:b/>
          <w:bCs/>
          <w:color w:val="414142"/>
          <w:sz w:val="20"/>
          <w:szCs w:val="20"/>
          <w:lang w:eastAsia="en-GB"/>
        </w:rPr>
        <w:t>EXCHANGE OF INFORMATION</w:t>
      </w:r>
    </w:p>
    <w:p w14:paraId="200F1B2D"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7E925BC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In no case shall the provisions of paragraph 1 be construed so as to impose on a Contracting State the obligation:</w:t>
      </w:r>
    </w:p>
    <w:p w14:paraId="4FD881C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3FF72255"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06ECE07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c) to supply information which would disclose any trade, business, industrial, commercial or professional secret or trade process, or information, the disclosure of which would be contrary to public policy (ordre public).</w:t>
      </w:r>
    </w:p>
    <w:p w14:paraId="486BD094"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28</w:t>
      </w:r>
      <w:r w:rsidRPr="00F12842">
        <w:rPr>
          <w:rFonts w:ascii="Arial" w:eastAsia="Times New Roman" w:hAnsi="Arial" w:cs="Arial"/>
          <w:b/>
          <w:bCs/>
          <w:color w:val="414142"/>
          <w:sz w:val="20"/>
          <w:szCs w:val="20"/>
          <w:lang w:eastAsia="en-GB"/>
        </w:rPr>
        <w:br/>
        <w:t>MISCELLANEOUS RULES</w:t>
      </w:r>
    </w:p>
    <w:p w14:paraId="6B2DA31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The provisions of this Convention shall not be construed to restrict in any manner any exclusion, exemption, deduction, credit or other allowance now or hereafter accorded either:</w:t>
      </w:r>
    </w:p>
    <w:p w14:paraId="50D5B331"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by the laws of a Contracting State in the determination of the tax imposed by that State;</w:t>
      </w:r>
    </w:p>
    <w:p w14:paraId="31484DE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by any other special arrangement on taxation in connection with the economic or technical cooperation between the Contracting States.</w:t>
      </w:r>
    </w:p>
    <w:p w14:paraId="3DE2188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competent authorities of each Contracting State may prescribe regulations necessary to carry out the provisions of this Convention.</w:t>
      </w:r>
    </w:p>
    <w:p w14:paraId="25D39297"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29</w:t>
      </w:r>
      <w:r w:rsidRPr="00F12842">
        <w:rPr>
          <w:rFonts w:ascii="Arial" w:eastAsia="Times New Roman" w:hAnsi="Arial" w:cs="Arial"/>
          <w:b/>
          <w:bCs/>
          <w:color w:val="414142"/>
          <w:sz w:val="20"/>
          <w:szCs w:val="20"/>
          <w:lang w:eastAsia="en-GB"/>
        </w:rPr>
        <w:br/>
        <w:t>LIMITATION OF BENEFITS</w:t>
      </w:r>
    </w:p>
    <w:p w14:paraId="40AB706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benefits of any reduction in or exemption from taxes provided for in this Convention may not be granted to a company or other entity of a Contracting State if the main purpose or one of the main purposes of the creation or existence of such a company or entity was to obtain the benefits under this Convention that would not otherwise be available.</w:t>
      </w:r>
    </w:p>
    <w:p w14:paraId="0C037563"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30</w:t>
      </w:r>
      <w:r w:rsidRPr="00F12842">
        <w:rPr>
          <w:rFonts w:ascii="Arial" w:eastAsia="Times New Roman" w:hAnsi="Arial" w:cs="Arial"/>
          <w:b/>
          <w:bCs/>
          <w:color w:val="414142"/>
          <w:sz w:val="20"/>
          <w:szCs w:val="20"/>
          <w:lang w:eastAsia="en-GB"/>
        </w:rPr>
        <w:br/>
        <w:t>MEMBERS OF DIPLOMATIC MISSIONS AND CONSULAR POSTS</w:t>
      </w:r>
    </w:p>
    <w:p w14:paraId="7BBB0E42"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Nothing in this Convention shall affect the fiscal privileges of members of diplomatic missions or consular posts under the general rules of international law or under the provisions of special agreements.</w:t>
      </w:r>
    </w:p>
    <w:p w14:paraId="521EFC20"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31</w:t>
      </w:r>
      <w:r w:rsidRPr="00F12842">
        <w:rPr>
          <w:rFonts w:ascii="Arial" w:eastAsia="Times New Roman" w:hAnsi="Arial" w:cs="Arial"/>
          <w:b/>
          <w:bCs/>
          <w:color w:val="414142"/>
          <w:sz w:val="20"/>
          <w:szCs w:val="20"/>
          <w:lang w:eastAsia="en-GB"/>
        </w:rPr>
        <w:br/>
        <w:t>ENTRY INTO FORCE</w:t>
      </w:r>
    </w:p>
    <w:p w14:paraId="09BB451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1. The Governments of the Contracting States shall notify each other in written correspondence through diplomatic channels when the constitutional requirements for the entry into force of this Convention have been complied with.</w:t>
      </w:r>
    </w:p>
    <w:p w14:paraId="7056920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2. The Convention shall enter into force on the date of the later of the notifications referred to in paragraph 1 and its provisions shall have effect in both Contracting States:</w:t>
      </w:r>
    </w:p>
    <w:p w14:paraId="442C9DA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Convention enters into force;</w:t>
      </w:r>
    </w:p>
    <w:p w14:paraId="7EA9401F"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b) in respect of other taxes on income and taxes on capital, for taxes chargeable for any fiscal year beginning on or after the first day of January in the calendar year next following the year in which the Convention enters into force.</w:t>
      </w:r>
    </w:p>
    <w:p w14:paraId="3E0DDC66" w14:textId="77777777" w:rsidR="00F12842" w:rsidRPr="00F12842" w:rsidRDefault="00F12842" w:rsidP="00F12842">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12842">
        <w:rPr>
          <w:rFonts w:ascii="Arial" w:eastAsia="Times New Roman" w:hAnsi="Arial" w:cs="Arial"/>
          <w:b/>
          <w:bCs/>
          <w:color w:val="414142"/>
          <w:sz w:val="20"/>
          <w:szCs w:val="20"/>
          <w:lang w:eastAsia="en-GB"/>
        </w:rPr>
        <w:t>Article 32</w:t>
      </w:r>
      <w:r w:rsidRPr="00F12842">
        <w:rPr>
          <w:rFonts w:ascii="Arial" w:eastAsia="Times New Roman" w:hAnsi="Arial" w:cs="Arial"/>
          <w:b/>
          <w:bCs/>
          <w:color w:val="414142"/>
          <w:sz w:val="20"/>
          <w:szCs w:val="20"/>
          <w:lang w:eastAsia="en-GB"/>
        </w:rPr>
        <w:br/>
        <w:t>TERMINATION</w:t>
      </w:r>
    </w:p>
    <w:p w14:paraId="34CD07B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This Convention shall remain in force for a period of five years and shall continue in force thereafter for a similar period or periods unless either Contracting State notifies the other in writing through diplomatic channels, at least six months before the expiry of the initial or any subsequent period of five years, of its intention to terminate this Convention. In such event, the Convention shall cease to have effect in both Contracting States:</w:t>
      </w:r>
    </w:p>
    <w:p w14:paraId="38AD4548"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 in respect of taxes withheld at source, on income derived on or after the first day of January in the calendar year next following the year in which the notice has been given;</w:t>
      </w:r>
    </w:p>
    <w:p w14:paraId="6A479A2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b) in respect of other taxes on income and taxes on capital, for taxes chargeable for any fiscal year beginning on or after the first day of January in the calendar year next following the year in which the notice has been given.</w:t>
      </w:r>
    </w:p>
    <w:p w14:paraId="57F25A9B"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In witness whereof, the respective plenipotentiaries of both Contracting States have signed this Convention.</w:t>
      </w:r>
    </w:p>
    <w:p w14:paraId="078AD73C"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Done at Kuwait this 21</w:t>
      </w:r>
      <w:r w:rsidRPr="00F12842">
        <w:rPr>
          <w:rFonts w:ascii="Arial" w:eastAsia="Times New Roman" w:hAnsi="Arial" w:cs="Arial"/>
          <w:color w:val="414142"/>
          <w:sz w:val="20"/>
          <w:szCs w:val="20"/>
          <w:vertAlign w:val="superscript"/>
          <w:lang w:eastAsia="en-GB"/>
        </w:rPr>
        <w:t>st</w:t>
      </w:r>
      <w:r w:rsidRPr="00F12842">
        <w:rPr>
          <w:rFonts w:ascii="Arial" w:eastAsia="Times New Roman" w:hAnsi="Arial" w:cs="Arial"/>
          <w:color w:val="414142"/>
          <w:sz w:val="20"/>
          <w:szCs w:val="20"/>
          <w:lang w:eastAsia="en-GB"/>
        </w:rPr>
        <w:t> day of Thulqida 1430 H corresponding to the 9</w:t>
      </w:r>
      <w:r w:rsidRPr="00F12842">
        <w:rPr>
          <w:rFonts w:ascii="Arial" w:eastAsia="Times New Roman" w:hAnsi="Arial" w:cs="Arial"/>
          <w:color w:val="414142"/>
          <w:sz w:val="20"/>
          <w:szCs w:val="20"/>
          <w:vertAlign w:val="superscript"/>
          <w:lang w:eastAsia="en-GB"/>
        </w:rPr>
        <w:t>th</w:t>
      </w:r>
      <w:r w:rsidRPr="00F12842">
        <w:rPr>
          <w:rFonts w:ascii="Arial" w:eastAsia="Times New Roman" w:hAnsi="Arial" w:cs="Arial"/>
          <w:color w:val="414142"/>
          <w:sz w:val="20"/>
          <w:szCs w:val="20"/>
          <w:lang w:eastAsia="en-GB"/>
        </w:rPr>
        <w:t> day of November 2009, in two originals, in the Latvian, Arabic and English languages, all three texts being equally authentic. In the case of divergence of interpretation, the English text shall prevail.</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080"/>
        <w:gridCol w:w="4946"/>
      </w:tblGrid>
      <w:tr w:rsidR="00F12842" w:rsidRPr="00F12842" w14:paraId="2B6D9578" w14:textId="77777777" w:rsidTr="00F12842">
        <w:tc>
          <w:tcPr>
            <w:tcW w:w="0" w:type="auto"/>
            <w:tcBorders>
              <w:top w:val="nil"/>
              <w:left w:val="nil"/>
              <w:bottom w:val="nil"/>
              <w:right w:val="nil"/>
            </w:tcBorders>
            <w:shd w:val="clear" w:color="auto" w:fill="FFFFFF"/>
            <w:vAlign w:val="center"/>
            <w:hideMark/>
          </w:tcPr>
          <w:p w14:paraId="746FD3FD"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For the Government of</w:t>
            </w:r>
          </w:p>
          <w:p w14:paraId="01247DC9"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Republic of Latvia</w:t>
            </w:r>
          </w:p>
          <w:p w14:paraId="6FFA38A5"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Mr. Māris Riekstiņš</w:t>
            </w:r>
          </w:p>
        </w:tc>
        <w:tc>
          <w:tcPr>
            <w:tcW w:w="0" w:type="auto"/>
            <w:tcBorders>
              <w:top w:val="nil"/>
              <w:left w:val="nil"/>
              <w:bottom w:val="nil"/>
              <w:right w:val="nil"/>
            </w:tcBorders>
            <w:shd w:val="clear" w:color="auto" w:fill="FFFFFF"/>
            <w:vAlign w:val="center"/>
            <w:hideMark/>
          </w:tcPr>
          <w:p w14:paraId="6D5C0DB9"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For the Government of</w:t>
            </w:r>
          </w:p>
          <w:p w14:paraId="7F875A47"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State of Kuwait</w:t>
            </w:r>
          </w:p>
          <w:p w14:paraId="069F618A"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Mr. Roudhan A.Al-Roudhan</w:t>
            </w:r>
          </w:p>
        </w:tc>
      </w:tr>
    </w:tbl>
    <w:p w14:paraId="260BE820" w14:textId="77777777" w:rsidR="00F12842" w:rsidRPr="00F12842" w:rsidRDefault="00F12842" w:rsidP="00F12842">
      <w:pPr>
        <w:rPr>
          <w:rFonts w:ascii="Times New Roman" w:eastAsia="Times New Roman" w:hAnsi="Times New Roman" w:cs="Times New Roman"/>
          <w:lang w:eastAsia="en-GB"/>
        </w:rPr>
      </w:pPr>
      <w:r w:rsidRPr="00F12842">
        <w:rPr>
          <w:rFonts w:ascii="Arial" w:eastAsia="Times New Roman" w:hAnsi="Arial" w:cs="Arial"/>
          <w:color w:val="000000"/>
          <w:sz w:val="27"/>
          <w:szCs w:val="27"/>
          <w:lang w:eastAsia="en-GB"/>
        </w:rPr>
        <w:br/>
      </w:r>
    </w:p>
    <w:p w14:paraId="31D4CAB3" w14:textId="77777777" w:rsidR="00F12842" w:rsidRPr="00F12842" w:rsidRDefault="00F12842" w:rsidP="00F12842">
      <w:pPr>
        <w:shd w:val="clear" w:color="auto" w:fill="FFFFFF"/>
        <w:spacing w:before="100" w:beforeAutospacing="1" w:after="100" w:afterAutospacing="1"/>
        <w:jc w:val="center"/>
        <w:outlineLvl w:val="3"/>
        <w:rPr>
          <w:rFonts w:ascii="Arial" w:eastAsia="Times New Roman" w:hAnsi="Arial" w:cs="Arial"/>
          <w:b/>
          <w:bCs/>
          <w:color w:val="414142"/>
          <w:sz w:val="27"/>
          <w:szCs w:val="27"/>
          <w:lang w:eastAsia="en-GB"/>
        </w:rPr>
      </w:pPr>
      <w:r w:rsidRPr="00F12842">
        <w:rPr>
          <w:rFonts w:ascii="Arial" w:eastAsia="Times New Roman" w:hAnsi="Arial" w:cs="Arial"/>
          <w:b/>
          <w:bCs/>
          <w:color w:val="414142"/>
          <w:sz w:val="27"/>
          <w:szCs w:val="27"/>
          <w:lang w:eastAsia="en-GB"/>
        </w:rPr>
        <w:t>PROTOCOL</w:t>
      </w:r>
    </w:p>
    <w:p w14:paraId="4B70FBE9"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At the signing of the </w:t>
      </w:r>
      <w:hyperlink r:id="rId9" w:tgtFrame="_blank" w:history="1">
        <w:r w:rsidRPr="00F12842">
          <w:rPr>
            <w:rFonts w:ascii="Arial" w:eastAsia="Times New Roman" w:hAnsi="Arial" w:cs="Arial"/>
            <w:color w:val="16497B"/>
            <w:sz w:val="20"/>
            <w:szCs w:val="20"/>
            <w:u w:val="single"/>
            <w:lang w:eastAsia="en-GB"/>
          </w:rPr>
          <w:t>Convention between the Government of the Republic of Latvia and the Government of the State of Kuwait for the avoidance of double taxation and the prevention of fiscal evasion with respect to taxes on income and on capital</w:t>
        </w:r>
      </w:hyperlink>
      <w:r w:rsidRPr="00F12842">
        <w:rPr>
          <w:rFonts w:ascii="Arial" w:eastAsia="Times New Roman" w:hAnsi="Arial" w:cs="Arial"/>
          <w:color w:val="414142"/>
          <w:sz w:val="20"/>
          <w:szCs w:val="20"/>
          <w:lang w:eastAsia="en-GB"/>
        </w:rPr>
        <w:t> (hereinafter referred to as "the Convention") the undersigned have agreed upon the following provisions which form an integral part of the Convention.</w:t>
      </w:r>
    </w:p>
    <w:p w14:paraId="487CED0A"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With reference to paragraph 2 of Article 4, it is understood that the Kuwait Investment Authority (including its foreign branches) has been recognised as a governmental institution for the purposes of paragraph 2.</w:t>
      </w:r>
    </w:p>
    <w:p w14:paraId="7B9E78D6"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lastRenderedPageBreak/>
        <w:t>In witness whereof, the respective plenipotentiaries of both Contracting States have signed this Protocol.</w:t>
      </w:r>
    </w:p>
    <w:p w14:paraId="098EB2A4" w14:textId="77777777" w:rsidR="00F12842" w:rsidRPr="00F12842" w:rsidRDefault="00F12842" w:rsidP="00F12842">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Done at Kuwait this 21</w:t>
      </w:r>
      <w:r w:rsidRPr="00F12842">
        <w:rPr>
          <w:rFonts w:ascii="Arial" w:eastAsia="Times New Roman" w:hAnsi="Arial" w:cs="Arial"/>
          <w:color w:val="414142"/>
          <w:sz w:val="20"/>
          <w:szCs w:val="20"/>
          <w:vertAlign w:val="superscript"/>
          <w:lang w:eastAsia="en-GB"/>
        </w:rPr>
        <w:t>st</w:t>
      </w:r>
      <w:r w:rsidRPr="00F12842">
        <w:rPr>
          <w:rFonts w:ascii="Arial" w:eastAsia="Times New Roman" w:hAnsi="Arial" w:cs="Arial"/>
          <w:color w:val="414142"/>
          <w:sz w:val="20"/>
          <w:szCs w:val="20"/>
          <w:lang w:eastAsia="en-GB"/>
        </w:rPr>
        <w:t> day of Thulqida 1430 H corresponding to the 9</w:t>
      </w:r>
      <w:r w:rsidRPr="00F12842">
        <w:rPr>
          <w:rFonts w:ascii="Arial" w:eastAsia="Times New Roman" w:hAnsi="Arial" w:cs="Arial"/>
          <w:color w:val="414142"/>
          <w:sz w:val="20"/>
          <w:szCs w:val="20"/>
          <w:vertAlign w:val="superscript"/>
          <w:lang w:eastAsia="en-GB"/>
        </w:rPr>
        <w:t>th</w:t>
      </w:r>
      <w:r w:rsidRPr="00F12842">
        <w:rPr>
          <w:rFonts w:ascii="Arial" w:eastAsia="Times New Roman" w:hAnsi="Arial" w:cs="Arial"/>
          <w:color w:val="414142"/>
          <w:sz w:val="20"/>
          <w:szCs w:val="20"/>
          <w:lang w:eastAsia="en-GB"/>
        </w:rPr>
        <w:t> day of November 2009, in two originals, in the Latvian, Arabic and English languages, all three texts being equally authentic. In the case of divergence of interpretation, the English text shall prevail.</w:t>
      </w:r>
    </w:p>
    <w:tbl>
      <w:tblPr>
        <w:tblW w:w="5000" w:type="pct"/>
        <w:shd w:val="clear" w:color="auto" w:fill="FFFFFF"/>
        <w:tblCellMar>
          <w:top w:w="40" w:type="dxa"/>
          <w:left w:w="40" w:type="dxa"/>
          <w:bottom w:w="40" w:type="dxa"/>
          <w:right w:w="40" w:type="dxa"/>
        </w:tblCellMar>
        <w:tblLook w:val="04A0" w:firstRow="1" w:lastRow="0" w:firstColumn="1" w:lastColumn="0" w:noHBand="0" w:noVBand="1"/>
      </w:tblPr>
      <w:tblGrid>
        <w:gridCol w:w="4080"/>
        <w:gridCol w:w="4946"/>
      </w:tblGrid>
      <w:tr w:rsidR="00F12842" w:rsidRPr="00F12842" w14:paraId="6244E77D" w14:textId="77777777" w:rsidTr="00F12842">
        <w:tc>
          <w:tcPr>
            <w:tcW w:w="0" w:type="auto"/>
            <w:tcBorders>
              <w:top w:val="nil"/>
              <w:left w:val="nil"/>
              <w:bottom w:val="nil"/>
              <w:right w:val="nil"/>
            </w:tcBorders>
            <w:shd w:val="clear" w:color="auto" w:fill="FFFFFF"/>
            <w:vAlign w:val="center"/>
            <w:hideMark/>
          </w:tcPr>
          <w:p w14:paraId="4267EBA9"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For the Government of</w:t>
            </w:r>
          </w:p>
          <w:p w14:paraId="27C88112"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Republic of Latvia</w:t>
            </w:r>
          </w:p>
          <w:p w14:paraId="520C5EBD"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Mr. </w:t>
            </w:r>
            <w:r w:rsidRPr="00F12842">
              <w:rPr>
                <w:rFonts w:ascii="Arial" w:eastAsia="Times New Roman" w:hAnsi="Arial" w:cs="Arial"/>
                <w:i/>
                <w:iCs/>
                <w:color w:val="414142"/>
                <w:sz w:val="20"/>
                <w:szCs w:val="20"/>
                <w:lang w:eastAsia="en-GB"/>
              </w:rPr>
              <w:t>Māris Riekstiņš</w:t>
            </w:r>
          </w:p>
        </w:tc>
        <w:tc>
          <w:tcPr>
            <w:tcW w:w="0" w:type="auto"/>
            <w:tcBorders>
              <w:top w:val="nil"/>
              <w:left w:val="nil"/>
              <w:bottom w:val="nil"/>
              <w:right w:val="nil"/>
            </w:tcBorders>
            <w:shd w:val="clear" w:color="auto" w:fill="FFFFFF"/>
            <w:vAlign w:val="center"/>
            <w:hideMark/>
          </w:tcPr>
          <w:p w14:paraId="3F9B5246"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For the Government of</w:t>
            </w:r>
          </w:p>
          <w:p w14:paraId="44B02A8F"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the State of Kuwait</w:t>
            </w:r>
          </w:p>
          <w:p w14:paraId="355D95B4" w14:textId="77777777" w:rsidR="00F12842" w:rsidRPr="00F12842" w:rsidRDefault="00F12842" w:rsidP="00F12842">
            <w:pPr>
              <w:spacing w:before="100" w:beforeAutospacing="1" w:line="293" w:lineRule="atLeast"/>
              <w:jc w:val="center"/>
              <w:rPr>
                <w:rFonts w:ascii="Arial" w:eastAsia="Times New Roman" w:hAnsi="Arial" w:cs="Arial"/>
                <w:color w:val="414142"/>
                <w:sz w:val="20"/>
                <w:szCs w:val="20"/>
                <w:lang w:eastAsia="en-GB"/>
              </w:rPr>
            </w:pPr>
            <w:r w:rsidRPr="00F12842">
              <w:rPr>
                <w:rFonts w:ascii="Arial" w:eastAsia="Times New Roman" w:hAnsi="Arial" w:cs="Arial"/>
                <w:color w:val="414142"/>
                <w:sz w:val="20"/>
                <w:szCs w:val="20"/>
                <w:lang w:eastAsia="en-GB"/>
              </w:rPr>
              <w:t>Mr. </w:t>
            </w:r>
            <w:r w:rsidRPr="00F12842">
              <w:rPr>
                <w:rFonts w:ascii="Arial" w:eastAsia="Times New Roman" w:hAnsi="Arial" w:cs="Arial"/>
                <w:i/>
                <w:iCs/>
                <w:color w:val="414142"/>
                <w:sz w:val="20"/>
                <w:szCs w:val="20"/>
                <w:lang w:eastAsia="en-GB"/>
              </w:rPr>
              <w:t>Roudhan A.Al-Roudhan</w:t>
            </w:r>
          </w:p>
        </w:tc>
      </w:tr>
    </w:tbl>
    <w:p w14:paraId="2973213B"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42"/>
    <w:rsid w:val="004F6A06"/>
    <w:rsid w:val="00533851"/>
    <w:rsid w:val="00AF0BD7"/>
    <w:rsid w:val="00CC6D45"/>
    <w:rsid w:val="00F12842"/>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4EB981E2"/>
  <w15:chartTrackingRefBased/>
  <w15:docId w15:val="{304D21F5-5D6E-FA42-9054-0E819A7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284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12842"/>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84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12842"/>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F1284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1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8106-convention-between-the-government-of-the-republic-of-latvia-and-the-government-of-the-state-of-kuwait-for-the-avoidance-of-doub..." TargetMode="External"/><Relationship Id="rId3" Type="http://schemas.openxmlformats.org/officeDocument/2006/relationships/webSettings" Target="webSettings.xml"/><Relationship Id="rId7" Type="http://schemas.openxmlformats.org/officeDocument/2006/relationships/hyperlink" Target="https://likumi.lv/ta/id/2180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kumi.lv/ta/id/218105-latvijas-republikas-valdibas-un-kuveitas-valsts-valdibas-konvencija-par-nodoklu-dubultas-uzliksanas-un-nodoklu-nemaksasanas-nov..." TargetMode="External"/><Relationship Id="rId11" Type="http://schemas.openxmlformats.org/officeDocument/2006/relationships/theme" Target="theme/theme1.xml"/><Relationship Id="rId5" Type="http://schemas.openxmlformats.org/officeDocument/2006/relationships/hyperlink" Target="https://likumi.lv/ta/id/218105-latvijas-republikas-valdibas-un-kuveitas-valsts-valdibas-konvencija-par-nodoklu-dubultas-uzliksanas-un-nodoklu-nemaksasanas-nov..." TargetMode="External"/><Relationship Id="rId10" Type="http://schemas.openxmlformats.org/officeDocument/2006/relationships/fontTable" Target="fontTable.xml"/><Relationship Id="rId4" Type="http://schemas.openxmlformats.org/officeDocument/2006/relationships/hyperlink" Target="https://likumi.lv/ta/id/218105-latvijas-republikas-valdibas-un-kuveitas-valsts-valdibas-konvencija-par-nodoklu-dubultas-uzliksanas-un-nodoklu-nemaksasanas-nov..." TargetMode="External"/><Relationship Id="rId9" Type="http://schemas.openxmlformats.org/officeDocument/2006/relationships/hyperlink" Target="https://likumi.lv/ta/id/218106-convention-between-the-government-of-the-republic-of-latvia-and-the-government-of-the-state-of-kuwait-for-the-avoidance-of-do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14959</Words>
  <Characters>85267</Characters>
  <Application>Microsoft Office Word</Application>
  <DocSecurity>0</DocSecurity>
  <Lines>710</Lines>
  <Paragraphs>200</Paragraphs>
  <ScaleCrop>false</ScaleCrop>
  <Company/>
  <LinksUpToDate>false</LinksUpToDate>
  <CharactersWithSpaces>100026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2022-03-21T19:43:00Z</dcterms:created>
  <dcterms:modified xsi:type="dcterms:W3CDTF">2022-03-21T19:44:00Z</dcterms:modified>
</cp:coreProperties>
</file>