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A993" w14:textId="530174A6" w:rsidR="00D64A77" w:rsidRDefault="001554ED" w:rsidP="002C1A74">
      <w:pPr>
        <w:spacing w:after="240"/>
        <w:rPr>
          <w:rFonts w:ascii="Times New Roman" w:eastAsia="Times New Roman" w:hAnsi="Times New Roman" w:cs="Times New Roman"/>
          <w:b/>
        </w:rPr>
      </w:pPr>
      <w:r>
        <w:rPr>
          <w:rFonts w:ascii="Times New Roman" w:eastAsia="Times New Roman" w:hAnsi="Times New Roman" w:cs="Times New Roman"/>
          <w:b/>
          <w:sz w:val="36"/>
          <w:szCs w:val="36"/>
        </w:rPr>
        <w:t xml:space="preserve">Supplementary Materials </w:t>
      </w:r>
    </w:p>
    <w:tbl>
      <w:tblPr>
        <w:tblStyle w:val="a2"/>
        <w:tblW w:w="8835"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900"/>
        <w:gridCol w:w="1560"/>
        <w:gridCol w:w="6375"/>
      </w:tblGrid>
      <w:tr w:rsidR="00D64A77" w14:paraId="6C7748C9" w14:textId="77777777">
        <w:trPr>
          <w:trHeight w:val="300"/>
        </w:trPr>
        <w:tc>
          <w:tcPr>
            <w:tcW w:w="8835"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6F21FA" w14:textId="77777777" w:rsidR="00D64A77" w:rsidRPr="002D0328" w:rsidRDefault="001554ED" w:rsidP="002C1A74">
            <w:pPr>
              <w:spacing w:line="240" w:lineRule="auto"/>
              <w:ind w:left="100"/>
              <w:rPr>
                <w:rFonts w:ascii="Times New Roman" w:eastAsia="Times New Roman" w:hAnsi="Times New Roman" w:cs="Times New Roman"/>
                <w:sz w:val="20"/>
                <w:szCs w:val="18"/>
              </w:rPr>
            </w:pPr>
            <w:r w:rsidRPr="002D0328">
              <w:rPr>
                <w:rFonts w:ascii="Times New Roman" w:eastAsia="Times New Roman" w:hAnsi="Times New Roman" w:cs="Times New Roman"/>
                <w:b/>
                <w:sz w:val="20"/>
                <w:szCs w:val="18"/>
              </w:rPr>
              <w:t xml:space="preserve">Supplementary Table 1: </w:t>
            </w:r>
            <w:r w:rsidRPr="002D0328">
              <w:rPr>
                <w:rFonts w:ascii="Times New Roman" w:eastAsia="Times New Roman" w:hAnsi="Times New Roman" w:cs="Times New Roman"/>
                <w:sz w:val="20"/>
                <w:szCs w:val="18"/>
              </w:rPr>
              <w:t>Gonad stage designations, adapted from da Silva 2009</w:t>
            </w:r>
          </w:p>
        </w:tc>
      </w:tr>
      <w:tr w:rsidR="00D64A77" w14:paraId="4F096F93" w14:textId="77777777">
        <w:trPr>
          <w:trHeight w:val="180"/>
        </w:trPr>
        <w:tc>
          <w:tcPr>
            <w:tcW w:w="900" w:type="dxa"/>
            <w:tcBorders>
              <w:top w:val="single" w:sz="8" w:space="0" w:color="000000"/>
              <w:left w:val="single" w:sz="8" w:space="0" w:color="000000"/>
              <w:bottom w:val="single" w:sz="8" w:space="0" w:color="000000"/>
              <w:right w:val="single" w:sz="8" w:space="0" w:color="000000"/>
            </w:tcBorders>
            <w:shd w:val="clear" w:color="auto" w:fill="D9D9D9"/>
          </w:tcPr>
          <w:p w14:paraId="37304679"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Stage</w:t>
            </w:r>
          </w:p>
        </w:tc>
        <w:tc>
          <w:tcPr>
            <w:tcW w:w="156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20C68BF"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Designation</w:t>
            </w:r>
          </w:p>
        </w:tc>
        <w:tc>
          <w:tcPr>
            <w:tcW w:w="637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11B4A9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Description</w:t>
            </w:r>
          </w:p>
        </w:tc>
      </w:tr>
      <w:tr w:rsidR="00D64A77" w14:paraId="10D89B02" w14:textId="77777777">
        <w:trPr>
          <w:trHeight w:val="140"/>
        </w:trPr>
        <w:tc>
          <w:tcPr>
            <w:tcW w:w="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A49BF"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BFB13"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Inactive</w:t>
            </w:r>
          </w:p>
        </w:tc>
        <w:tc>
          <w:tcPr>
            <w:tcW w:w="63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9C0E2D"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Empty follicles, no presence of male or female gonad tissue. </w:t>
            </w:r>
          </w:p>
        </w:tc>
      </w:tr>
      <w:tr w:rsidR="00D64A77" w14:paraId="443D8F78" w14:textId="77777777">
        <w:tc>
          <w:tcPr>
            <w:tcW w:w="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F5A37"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7F4DC8E" w14:textId="77777777" w:rsidR="00D64A77" w:rsidRDefault="00D64A77" w:rsidP="002C1A74">
            <w:pPr>
              <w:spacing w:line="240" w:lineRule="auto"/>
              <w:ind w:left="100"/>
              <w:rPr>
                <w:rFonts w:ascii="Times New Roman" w:eastAsia="Times New Roman" w:hAnsi="Times New Roman" w:cs="Times New Roman"/>
                <w:sz w:val="16"/>
                <w:szCs w:val="16"/>
              </w:rPr>
            </w:pP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BDEEA0"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Early gametogenesis</w:t>
            </w:r>
          </w:p>
        </w:tc>
        <w:tc>
          <w:tcPr>
            <w:tcW w:w="63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78756C" w14:textId="77777777" w:rsidR="00D64A77" w:rsidRDefault="001554ED" w:rsidP="002C1A74">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Gametes were mostly attached to the follicle wall. In the male developing line, spermatogonia and spermatocytes, very few spermatids; in the female developing line, mostly attached, developing ovogonia and early </w:t>
            </w:r>
            <w:proofErr w:type="spellStart"/>
            <w:r>
              <w:rPr>
                <w:rFonts w:ascii="Times New Roman" w:eastAsia="Times New Roman" w:hAnsi="Times New Roman" w:cs="Times New Roman"/>
                <w:sz w:val="16"/>
                <w:szCs w:val="16"/>
              </w:rPr>
              <w:t>ovocytes</w:t>
            </w:r>
            <w:proofErr w:type="spellEnd"/>
            <w:r>
              <w:rPr>
                <w:rFonts w:ascii="Times New Roman" w:eastAsia="Times New Roman" w:hAnsi="Times New Roman" w:cs="Times New Roman"/>
                <w:sz w:val="16"/>
                <w:szCs w:val="16"/>
              </w:rPr>
              <w:t xml:space="preserve">. </w:t>
            </w:r>
          </w:p>
        </w:tc>
      </w:tr>
      <w:tr w:rsidR="00D64A77" w14:paraId="0A3C3FC8" w14:textId="77777777">
        <w:tc>
          <w:tcPr>
            <w:tcW w:w="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5C344"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10C4EB"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Advanced gametogenesis</w:t>
            </w:r>
          </w:p>
        </w:tc>
        <w:tc>
          <w:tcPr>
            <w:tcW w:w="63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5F5492" w14:textId="77777777" w:rsidR="00D64A77" w:rsidRDefault="001554ED" w:rsidP="002C1A74">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 the male developing line few spermatogonia, spermatocytes and spermatid balls were dominant, and few spermatozoa balls appeared in the follicle lumen; in the female developing line, few ovogonia present, </w:t>
            </w:r>
            <w:proofErr w:type="spellStart"/>
            <w:r>
              <w:rPr>
                <w:rFonts w:ascii="Times New Roman" w:eastAsia="Times New Roman" w:hAnsi="Times New Roman" w:cs="Times New Roman"/>
                <w:sz w:val="16"/>
                <w:szCs w:val="16"/>
              </w:rPr>
              <w:t>ovocytes</w:t>
            </w:r>
            <w:proofErr w:type="spellEnd"/>
            <w:r>
              <w:rPr>
                <w:rFonts w:ascii="Times New Roman" w:eastAsia="Times New Roman" w:hAnsi="Times New Roman" w:cs="Times New Roman"/>
                <w:sz w:val="16"/>
                <w:szCs w:val="16"/>
              </w:rPr>
              <w:t xml:space="preserve"> in </w:t>
            </w:r>
            <w:proofErr w:type="spellStart"/>
            <w:r>
              <w:rPr>
                <w:rFonts w:ascii="Times New Roman" w:eastAsia="Times New Roman" w:hAnsi="Times New Roman" w:cs="Times New Roman"/>
                <w:sz w:val="16"/>
                <w:szCs w:val="16"/>
              </w:rPr>
              <w:t>vitellogenesis</w:t>
            </w:r>
            <w:proofErr w:type="spellEnd"/>
            <w:r>
              <w:rPr>
                <w:rFonts w:ascii="Times New Roman" w:eastAsia="Times New Roman" w:hAnsi="Times New Roman" w:cs="Times New Roman"/>
                <w:sz w:val="16"/>
                <w:szCs w:val="16"/>
              </w:rPr>
              <w:t xml:space="preserve"> but attached were dominant, and </w:t>
            </w:r>
            <w:proofErr w:type="spellStart"/>
            <w:r>
              <w:rPr>
                <w:rFonts w:ascii="Times New Roman" w:eastAsia="Times New Roman" w:hAnsi="Times New Roman" w:cs="Times New Roman"/>
                <w:sz w:val="16"/>
                <w:szCs w:val="16"/>
              </w:rPr>
              <w:t>ovocytes</w:t>
            </w:r>
            <w:proofErr w:type="spellEnd"/>
            <w:r>
              <w:rPr>
                <w:rFonts w:ascii="Times New Roman" w:eastAsia="Times New Roman" w:hAnsi="Times New Roman" w:cs="Times New Roman"/>
                <w:sz w:val="16"/>
                <w:szCs w:val="16"/>
              </w:rPr>
              <w:t xml:space="preserve"> in post-</w:t>
            </w:r>
            <w:proofErr w:type="spellStart"/>
            <w:r>
              <w:rPr>
                <w:rFonts w:ascii="Times New Roman" w:eastAsia="Times New Roman" w:hAnsi="Times New Roman" w:cs="Times New Roman"/>
                <w:sz w:val="16"/>
                <w:szCs w:val="16"/>
              </w:rPr>
              <w:t>vitellogenesis</w:t>
            </w:r>
            <w:proofErr w:type="spellEnd"/>
            <w:r>
              <w:rPr>
                <w:rFonts w:ascii="Times New Roman" w:eastAsia="Times New Roman" w:hAnsi="Times New Roman" w:cs="Times New Roman"/>
                <w:sz w:val="16"/>
                <w:szCs w:val="16"/>
              </w:rPr>
              <w:t xml:space="preserve"> and located free in the follicle lumen less abundant.</w:t>
            </w:r>
          </w:p>
        </w:tc>
      </w:tr>
      <w:tr w:rsidR="00D64A77" w14:paraId="6CFA43D1" w14:textId="77777777">
        <w:trPr>
          <w:trHeight w:val="60"/>
        </w:trPr>
        <w:tc>
          <w:tcPr>
            <w:tcW w:w="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678DDC"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B9FF39"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Ripe</w:t>
            </w:r>
          </w:p>
        </w:tc>
        <w:tc>
          <w:tcPr>
            <w:tcW w:w="63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81006E" w14:textId="77777777" w:rsidR="00D64A77" w:rsidRDefault="001554ED" w:rsidP="002C1A74">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 both male and female developing lines, follicles contained mature gametes and sometimes a thin layer of primary germ cells. Abundant spermatozoa balls and mature </w:t>
            </w:r>
            <w:proofErr w:type="spellStart"/>
            <w:r>
              <w:rPr>
                <w:rFonts w:ascii="Times New Roman" w:eastAsia="Times New Roman" w:hAnsi="Times New Roman" w:cs="Times New Roman"/>
                <w:sz w:val="16"/>
                <w:szCs w:val="16"/>
              </w:rPr>
              <w:t>ovocytes</w:t>
            </w:r>
            <w:proofErr w:type="spellEnd"/>
            <w:r>
              <w:rPr>
                <w:rFonts w:ascii="Times New Roman" w:eastAsia="Times New Roman" w:hAnsi="Times New Roman" w:cs="Times New Roman"/>
                <w:sz w:val="16"/>
                <w:szCs w:val="16"/>
              </w:rPr>
              <w:t xml:space="preserve"> filled the follicle lumen, in male line and female line, respectively.</w:t>
            </w:r>
          </w:p>
        </w:tc>
      </w:tr>
      <w:tr w:rsidR="00D64A77" w14:paraId="4F1CC148" w14:textId="77777777">
        <w:trPr>
          <w:trHeight w:val="80"/>
        </w:trPr>
        <w:tc>
          <w:tcPr>
            <w:tcW w:w="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88A2E"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9FE3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Spawned (full or partial), and/or resorbing</w:t>
            </w:r>
          </w:p>
        </w:tc>
        <w:tc>
          <w:tcPr>
            <w:tcW w:w="63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8A9FAE" w14:textId="77777777" w:rsidR="00D64A77" w:rsidRDefault="001554ED" w:rsidP="002C1A74">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Gametes had been released, and follicles are dilated but lumen was empty, or contained residual mature gametes; residual oocytes of various sizes were sparsely distributed; residual spermatids were dissociated within follicle lumen. In some </w:t>
            </w:r>
            <w:proofErr w:type="gramStart"/>
            <w:r>
              <w:rPr>
                <w:rFonts w:ascii="Times New Roman" w:eastAsia="Times New Roman" w:hAnsi="Times New Roman" w:cs="Times New Roman"/>
                <w:sz w:val="16"/>
                <w:szCs w:val="16"/>
              </w:rPr>
              <w:t>cases</w:t>
            </w:r>
            <w:proofErr w:type="gramEnd"/>
            <w:r>
              <w:rPr>
                <w:rFonts w:ascii="Times New Roman" w:eastAsia="Times New Roman" w:hAnsi="Times New Roman" w:cs="Times New Roman"/>
                <w:sz w:val="16"/>
                <w:szCs w:val="16"/>
              </w:rPr>
              <w:t xml:space="preserve"> phagocytes were observed within follicles to re-absorb residual gametes. In many cases residual gametes of one sex remained, while developing gametes of the other sex were abundant. </w:t>
            </w:r>
          </w:p>
        </w:tc>
      </w:tr>
    </w:tbl>
    <w:p w14:paraId="1D2FD6A7" w14:textId="77777777" w:rsidR="00D64A77" w:rsidRDefault="00D64A77" w:rsidP="002C1A74">
      <w:pPr>
        <w:spacing w:line="240" w:lineRule="auto"/>
        <w:rPr>
          <w:rFonts w:ascii="Times New Roman" w:eastAsia="Times New Roman" w:hAnsi="Times New Roman" w:cs="Times New Roman"/>
        </w:rPr>
      </w:pPr>
    </w:p>
    <w:tbl>
      <w:tblPr>
        <w:tblStyle w:val="a3"/>
        <w:tblW w:w="8850"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1230"/>
        <w:gridCol w:w="1350"/>
        <w:gridCol w:w="1575"/>
        <w:gridCol w:w="4695"/>
      </w:tblGrid>
      <w:tr w:rsidR="00D64A77" w14:paraId="788DE27D" w14:textId="77777777">
        <w:trPr>
          <w:trHeight w:val="300"/>
        </w:trPr>
        <w:tc>
          <w:tcPr>
            <w:tcW w:w="8850"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4A82EF" w14:textId="77777777" w:rsidR="00D64A77" w:rsidRPr="002D0328" w:rsidRDefault="001554ED" w:rsidP="002C1A74">
            <w:pPr>
              <w:spacing w:line="240" w:lineRule="auto"/>
              <w:ind w:left="100"/>
              <w:rPr>
                <w:rFonts w:ascii="Times New Roman" w:eastAsia="Times New Roman" w:hAnsi="Times New Roman" w:cs="Times New Roman"/>
                <w:sz w:val="20"/>
                <w:szCs w:val="18"/>
              </w:rPr>
            </w:pPr>
            <w:r w:rsidRPr="002D0328">
              <w:rPr>
                <w:rFonts w:ascii="Times New Roman" w:eastAsia="Times New Roman" w:hAnsi="Times New Roman" w:cs="Times New Roman"/>
                <w:b/>
                <w:sz w:val="20"/>
                <w:szCs w:val="18"/>
              </w:rPr>
              <w:t xml:space="preserve">Supplementary Table 2: </w:t>
            </w:r>
            <w:r w:rsidRPr="002D0328">
              <w:rPr>
                <w:rFonts w:ascii="Times New Roman" w:eastAsia="Times New Roman" w:hAnsi="Times New Roman" w:cs="Times New Roman"/>
                <w:sz w:val="20"/>
                <w:szCs w:val="18"/>
              </w:rPr>
              <w:t>Gonad sex designations, from da Silva 2009</w:t>
            </w:r>
          </w:p>
        </w:tc>
      </w:tr>
      <w:tr w:rsidR="00D64A77" w14:paraId="002EA433" w14:textId="77777777">
        <w:trPr>
          <w:trHeight w:val="180"/>
        </w:trPr>
        <w:tc>
          <w:tcPr>
            <w:tcW w:w="1230" w:type="dxa"/>
            <w:tcBorders>
              <w:top w:val="single" w:sz="8" w:space="0" w:color="000000"/>
              <w:left w:val="single" w:sz="8" w:space="0" w:color="000000"/>
              <w:bottom w:val="single" w:sz="8" w:space="0" w:color="000000"/>
              <w:right w:val="single" w:sz="8" w:space="0" w:color="000000"/>
            </w:tcBorders>
            <w:shd w:val="clear" w:color="auto" w:fill="D9D9D9"/>
          </w:tcPr>
          <w:p w14:paraId="7636C32D" w14:textId="77777777" w:rsidR="00D64A77" w:rsidRDefault="001554ED" w:rsidP="002C1A74">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Sex (</w:t>
            </w:r>
            <w:proofErr w:type="spellStart"/>
            <w:r>
              <w:rPr>
                <w:rFonts w:ascii="Times New Roman" w:eastAsia="Times New Roman" w:hAnsi="Times New Roman" w:cs="Times New Roman"/>
                <w:sz w:val="16"/>
                <w:szCs w:val="16"/>
              </w:rPr>
              <w:t>uncollapsed</w:t>
            </w:r>
            <w:proofErr w:type="spellEnd"/>
            <w:r>
              <w:rPr>
                <w:rFonts w:ascii="Times New Roman" w:eastAsia="Times New Roman" w:hAnsi="Times New Roman" w:cs="Times New Roman"/>
                <w:sz w:val="16"/>
                <w:szCs w:val="16"/>
              </w:rPr>
              <w:t>, from da Silva)</w:t>
            </w:r>
          </w:p>
        </w:tc>
        <w:tc>
          <w:tcPr>
            <w:tcW w:w="135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DEA9999" w14:textId="77777777" w:rsidR="00D64A77" w:rsidRDefault="001554ED" w:rsidP="002C1A74">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Sex, collapsed for statistical analyses</w:t>
            </w:r>
          </w:p>
        </w:tc>
        <w:tc>
          <w:tcPr>
            <w:tcW w:w="157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C134CFD" w14:textId="77777777" w:rsidR="00D64A77" w:rsidRDefault="001554ED" w:rsidP="002C1A74">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Designation</w:t>
            </w:r>
          </w:p>
        </w:tc>
        <w:tc>
          <w:tcPr>
            <w:tcW w:w="46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B7D478D" w14:textId="77777777" w:rsidR="00D64A77" w:rsidRDefault="001554ED" w:rsidP="002C1A74">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Description</w:t>
            </w:r>
          </w:p>
        </w:tc>
      </w:tr>
      <w:tr w:rsidR="00D64A77" w14:paraId="55AD789B" w14:textId="77777777">
        <w:trPr>
          <w:trHeight w:val="140"/>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5DDFF1"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64E8DB"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460CA2"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Female</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F5E32" w14:textId="77777777" w:rsidR="00D64A77" w:rsidRDefault="001554ED" w:rsidP="002C1A74">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Follicles contain only female gonad material (any stage)</w:t>
            </w:r>
          </w:p>
        </w:tc>
      </w:tr>
      <w:tr w:rsidR="00D64A77" w14:paraId="0EB3F090" w14:textId="77777777">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F8C75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HPF</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4708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5DEB19"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Hermaphroditic, predominantly female</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10E1D1" w14:textId="77777777" w:rsidR="00D64A77" w:rsidRDefault="001554ED" w:rsidP="002C1A74">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Follicles contain predominantly female but also some male gonad material</w:t>
            </w:r>
          </w:p>
        </w:tc>
      </w:tr>
      <w:tr w:rsidR="00D64A77" w14:paraId="7B9D90B9" w14:textId="77777777">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06B6D"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C60764"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167C85"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Hermaphroditic</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B3B118" w14:textId="77777777" w:rsidR="00D64A77" w:rsidRDefault="001554ED" w:rsidP="002C1A74">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Follicles contain approximately half male and half female gonad material</w:t>
            </w:r>
          </w:p>
        </w:tc>
      </w:tr>
      <w:tr w:rsidR="00D64A77" w14:paraId="6AE84811" w14:textId="77777777">
        <w:trPr>
          <w:trHeight w:val="60"/>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C61373"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HPM</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E5018F"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79C28A"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Hermaphroditic, predominantly male</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28D7B6"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Follicles contain predominantly male but also some female gonad material </w:t>
            </w:r>
          </w:p>
        </w:tc>
      </w:tr>
      <w:tr w:rsidR="00D64A77" w14:paraId="18A6EC8B" w14:textId="77777777">
        <w:trPr>
          <w:trHeight w:val="80"/>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1A40B"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9F1B2D"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E27DD1"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Male</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01870E"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Follicles contain only male gonad material (any stage)</w:t>
            </w:r>
          </w:p>
        </w:tc>
      </w:tr>
      <w:tr w:rsidR="00D64A77" w14:paraId="79D8731E" w14:textId="77777777">
        <w:trPr>
          <w:trHeight w:val="80"/>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CD5CC6"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6CEE53"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FFAA30"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Indeterminate</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30CA94"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Follicles are empty, collapsed, or only undifferentiated </w:t>
            </w:r>
            <w:proofErr w:type="spellStart"/>
            <w:r>
              <w:rPr>
                <w:rFonts w:ascii="Times New Roman" w:eastAsia="Times New Roman" w:hAnsi="Times New Roman" w:cs="Times New Roman"/>
                <w:sz w:val="16"/>
                <w:szCs w:val="16"/>
              </w:rPr>
              <w:t>gonia</w:t>
            </w:r>
            <w:proofErr w:type="spellEnd"/>
            <w:r>
              <w:rPr>
                <w:rFonts w:ascii="Times New Roman" w:eastAsia="Times New Roman" w:hAnsi="Times New Roman" w:cs="Times New Roman"/>
                <w:sz w:val="16"/>
                <w:szCs w:val="16"/>
              </w:rPr>
              <w:t xml:space="preserve"> are visible</w:t>
            </w:r>
          </w:p>
        </w:tc>
      </w:tr>
    </w:tbl>
    <w:p w14:paraId="7FC5408D" w14:textId="452F32E7" w:rsidR="008D68DF" w:rsidRDefault="008D68DF" w:rsidP="002C1A74">
      <w:pPr>
        <w:spacing w:line="240" w:lineRule="auto"/>
        <w:rPr>
          <w:rFonts w:ascii="Times New Roman" w:eastAsia="Times New Roman" w:hAnsi="Times New Roman" w:cs="Times New Roman"/>
        </w:rPr>
      </w:pPr>
    </w:p>
    <w:p w14:paraId="3EC09FA9" w14:textId="77777777" w:rsidR="008D68DF" w:rsidRDefault="008D68DF">
      <w:pPr>
        <w:rPr>
          <w:rFonts w:ascii="Times New Roman" w:eastAsia="Times New Roman" w:hAnsi="Times New Roman" w:cs="Times New Roman"/>
        </w:rPr>
      </w:pPr>
      <w:r>
        <w:rPr>
          <w:rFonts w:ascii="Times New Roman" w:eastAsia="Times New Roman" w:hAnsi="Times New Roman" w:cs="Times New Roman"/>
        </w:rPr>
        <w:br w:type="page"/>
      </w:r>
    </w:p>
    <w:p w14:paraId="111747EE" w14:textId="77777777" w:rsidR="00D64A77" w:rsidRDefault="00D64A77" w:rsidP="002C1A74">
      <w:pPr>
        <w:spacing w:line="240" w:lineRule="auto"/>
        <w:rPr>
          <w:rFonts w:ascii="Times New Roman" w:eastAsia="Times New Roman" w:hAnsi="Times New Roman" w:cs="Times New Roman"/>
        </w:rPr>
      </w:pPr>
    </w:p>
    <w:tbl>
      <w:tblPr>
        <w:tblStyle w:val="a4"/>
        <w:tblW w:w="10230"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600"/>
        <w:gridCol w:w="750"/>
        <w:gridCol w:w="765"/>
        <w:gridCol w:w="840"/>
        <w:gridCol w:w="855"/>
        <w:gridCol w:w="810"/>
        <w:gridCol w:w="855"/>
        <w:gridCol w:w="840"/>
        <w:gridCol w:w="870"/>
        <w:gridCol w:w="765"/>
        <w:gridCol w:w="750"/>
        <w:gridCol w:w="750"/>
        <w:gridCol w:w="780"/>
      </w:tblGrid>
      <w:tr w:rsidR="00D64A77" w14:paraId="3B880D53" w14:textId="77777777">
        <w:trPr>
          <w:trHeight w:val="300"/>
        </w:trPr>
        <w:tc>
          <w:tcPr>
            <w:tcW w:w="10230" w:type="dxa"/>
            <w:gridSpan w:val="1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4A6EC3" w14:textId="77777777" w:rsidR="00D64A77" w:rsidRPr="002D0328" w:rsidRDefault="001554ED" w:rsidP="002C1A74">
            <w:pPr>
              <w:spacing w:line="240" w:lineRule="auto"/>
              <w:ind w:left="100"/>
              <w:rPr>
                <w:rFonts w:ascii="Times New Roman" w:eastAsia="Times New Roman" w:hAnsi="Times New Roman" w:cs="Times New Roman"/>
                <w:sz w:val="20"/>
                <w:szCs w:val="18"/>
              </w:rPr>
            </w:pPr>
            <w:r w:rsidRPr="002D0328">
              <w:rPr>
                <w:rFonts w:ascii="Times New Roman" w:eastAsia="Times New Roman" w:hAnsi="Times New Roman" w:cs="Times New Roman"/>
                <w:b/>
                <w:sz w:val="20"/>
                <w:szCs w:val="18"/>
              </w:rPr>
              <w:t xml:space="preserve">Supplementary Table 3: </w:t>
            </w:r>
            <w:r w:rsidRPr="002D0328">
              <w:rPr>
                <w:rFonts w:ascii="Times New Roman" w:eastAsia="Times New Roman" w:hAnsi="Times New Roman" w:cs="Times New Roman"/>
                <w:sz w:val="20"/>
                <w:szCs w:val="18"/>
              </w:rPr>
              <w:t xml:space="preserve"> Carbonate chemistry parameters for three time points during the pCO</w:t>
            </w:r>
            <w:r w:rsidRPr="002D0328">
              <w:rPr>
                <w:rFonts w:ascii="Times New Roman" w:eastAsia="Times New Roman" w:hAnsi="Times New Roman" w:cs="Times New Roman"/>
                <w:sz w:val="20"/>
                <w:szCs w:val="18"/>
                <w:vertAlign w:val="subscript"/>
              </w:rPr>
              <w:t>2</w:t>
            </w:r>
            <w:r w:rsidRPr="002D0328">
              <w:rPr>
                <w:rFonts w:ascii="Times New Roman" w:eastAsia="Times New Roman" w:hAnsi="Times New Roman" w:cs="Times New Roman"/>
                <w:sz w:val="20"/>
                <w:szCs w:val="18"/>
              </w:rPr>
              <w:t xml:space="preserve"> treatments, which are averages (± SE) from three replicate tanks per treatment. All parameters except for total alkalinity differed significantly between control/ambient (</w:t>
            </w:r>
            <w:proofErr w:type="spellStart"/>
            <w:r w:rsidRPr="002D0328">
              <w:rPr>
                <w:rFonts w:ascii="Times New Roman" w:eastAsia="Times New Roman" w:hAnsi="Times New Roman" w:cs="Times New Roman"/>
                <w:sz w:val="20"/>
                <w:szCs w:val="18"/>
              </w:rPr>
              <w:t>Amb</w:t>
            </w:r>
            <w:proofErr w:type="spellEnd"/>
            <w:r w:rsidRPr="002D0328">
              <w:rPr>
                <w:rFonts w:ascii="Times New Roman" w:eastAsia="Times New Roman" w:hAnsi="Times New Roman" w:cs="Times New Roman"/>
                <w:sz w:val="20"/>
                <w:szCs w:val="18"/>
              </w:rPr>
              <w:t xml:space="preserve">.) and experimental/high (High.) tanks (One-way ANOVA). More details are available in </w:t>
            </w:r>
            <w:r w:rsidRPr="002D0328">
              <w:rPr>
                <w:rFonts w:ascii="Times New Roman" w:eastAsia="Times New Roman" w:hAnsi="Times New Roman" w:cs="Times New Roman"/>
                <w:i/>
                <w:sz w:val="20"/>
                <w:szCs w:val="18"/>
              </w:rPr>
              <w:t>Venkataraman et al., 2019.</w:t>
            </w:r>
          </w:p>
        </w:tc>
      </w:tr>
      <w:tr w:rsidR="00D64A77" w14:paraId="127827C8" w14:textId="77777777" w:rsidTr="008D68DF">
        <w:trPr>
          <w:trHeight w:val="680"/>
        </w:trPr>
        <w:tc>
          <w:tcPr>
            <w:tcW w:w="600" w:type="dxa"/>
            <w:vMerge w:val="restart"/>
            <w:tcBorders>
              <w:top w:val="single" w:sz="8" w:space="0" w:color="000000"/>
              <w:left w:val="single" w:sz="4" w:space="0" w:color="auto"/>
              <w:bottom w:val="single" w:sz="8" w:space="0" w:color="000000"/>
              <w:right w:val="single" w:sz="8" w:space="0" w:color="000000"/>
            </w:tcBorders>
            <w:shd w:val="clear" w:color="auto" w:fill="D9D9D9"/>
            <w:tcMar>
              <w:top w:w="100" w:type="dxa"/>
              <w:left w:w="100" w:type="dxa"/>
              <w:bottom w:w="100" w:type="dxa"/>
              <w:right w:w="100" w:type="dxa"/>
            </w:tcMar>
          </w:tcPr>
          <w:p w14:paraId="6D7404DD" w14:textId="77777777" w:rsidR="00D64A77" w:rsidRDefault="001554ED" w:rsidP="002C1A74">
            <w:pPr>
              <w:spacing w:after="240"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Day</w:t>
            </w:r>
          </w:p>
        </w:tc>
        <w:tc>
          <w:tcPr>
            <w:tcW w:w="1515"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16EB78B7"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pH***</w:t>
            </w:r>
          </w:p>
          <w:p w14:paraId="6282C3A5" w14:textId="77777777" w:rsidR="00D64A77" w:rsidRDefault="00D64A77" w:rsidP="002C1A74">
            <w:pPr>
              <w:spacing w:line="240" w:lineRule="auto"/>
              <w:jc w:val="center"/>
              <w:rPr>
                <w:rFonts w:ascii="Times New Roman" w:eastAsia="Times New Roman" w:hAnsi="Times New Roman" w:cs="Times New Roman"/>
                <w:sz w:val="16"/>
                <w:szCs w:val="16"/>
              </w:rPr>
            </w:pPr>
          </w:p>
          <w:p w14:paraId="4D986F80" w14:textId="77777777" w:rsidR="00D64A77" w:rsidRDefault="001554ED" w:rsidP="002C1A74">
            <w:pPr>
              <w:spacing w:line="240" w:lineRule="auto"/>
              <w:jc w:val="center"/>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 xml:space="preserve">1,16) = 5838, </w:t>
            </w:r>
          </w:p>
          <w:p w14:paraId="6BFA642E" w14:textId="77777777" w:rsidR="00D64A77" w:rsidRDefault="001554ED" w:rsidP="002C1A74">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 = 6.12e-22</w:t>
            </w:r>
          </w:p>
        </w:tc>
        <w:tc>
          <w:tcPr>
            <w:tcW w:w="1695"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FE21B03"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Total Alkalinity (µ</w:t>
            </w:r>
            <w:proofErr w:type="spellStart"/>
            <w:r>
              <w:rPr>
                <w:rFonts w:ascii="Times New Roman" w:eastAsia="Times New Roman" w:hAnsi="Times New Roman" w:cs="Times New Roman"/>
                <w:sz w:val="16"/>
                <w:szCs w:val="16"/>
              </w:rPr>
              <w:t>mol</w:t>
            </w:r>
            <w:proofErr w:type="spellEnd"/>
            <w:r>
              <w:rPr>
                <w:rFonts w:ascii="Times New Roman" w:eastAsia="Times New Roman" w:hAnsi="Times New Roman" w:cs="Times New Roman"/>
                <w:sz w:val="16"/>
                <w:szCs w:val="16"/>
              </w:rPr>
              <w:t>/kg)</w:t>
            </w:r>
          </w:p>
          <w:p w14:paraId="20334E48" w14:textId="77777777" w:rsidR="00D64A77" w:rsidRDefault="001554ED" w:rsidP="002C1A74">
            <w:pPr>
              <w:spacing w:line="240" w:lineRule="auto"/>
              <w:jc w:val="center"/>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 xml:space="preserve">1,16) = 1.38, </w:t>
            </w:r>
          </w:p>
          <w:p w14:paraId="6B4EF44C" w14:textId="77777777" w:rsidR="00D64A77" w:rsidRDefault="001554ED" w:rsidP="002C1A74">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 = 0.257</w:t>
            </w:r>
          </w:p>
        </w:tc>
        <w:tc>
          <w:tcPr>
            <w:tcW w:w="1665"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EFF0723"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r>
              <w:rPr>
                <w:rFonts w:ascii="Times New Roman" w:eastAsia="Times New Roman" w:hAnsi="Times New Roman" w:cs="Times New Roman"/>
                <w:sz w:val="16"/>
                <w:szCs w:val="16"/>
              </w:rPr>
              <w:t xml:space="preserve"> (µ</w:t>
            </w:r>
            <w:proofErr w:type="spellStart"/>
            <w:proofErr w:type="gramStart"/>
            <w:r>
              <w:rPr>
                <w:rFonts w:ascii="Times New Roman" w:eastAsia="Times New Roman" w:hAnsi="Times New Roman" w:cs="Times New Roman"/>
                <w:sz w:val="16"/>
                <w:szCs w:val="16"/>
              </w:rPr>
              <w:t>atm</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w:t>
            </w:r>
          </w:p>
          <w:p w14:paraId="28C1A98D" w14:textId="77777777" w:rsidR="00D64A77" w:rsidRDefault="00D64A77" w:rsidP="002C1A74">
            <w:pPr>
              <w:spacing w:line="240" w:lineRule="auto"/>
              <w:jc w:val="center"/>
              <w:rPr>
                <w:rFonts w:ascii="Times New Roman" w:eastAsia="Times New Roman" w:hAnsi="Times New Roman" w:cs="Times New Roman"/>
                <w:sz w:val="16"/>
                <w:szCs w:val="16"/>
              </w:rPr>
            </w:pPr>
          </w:p>
          <w:p w14:paraId="289245EA" w14:textId="77777777" w:rsidR="00D64A77" w:rsidRDefault="001554ED" w:rsidP="002C1A74">
            <w:pPr>
              <w:spacing w:line="240" w:lineRule="auto"/>
              <w:jc w:val="center"/>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 xml:space="preserve">1,16) = 235, </w:t>
            </w:r>
          </w:p>
          <w:p w14:paraId="0E90E49F" w14:textId="77777777" w:rsidR="00D64A77" w:rsidRDefault="001554ED" w:rsidP="002C1A74">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 = 5.44e-11</w:t>
            </w:r>
          </w:p>
        </w:tc>
        <w:tc>
          <w:tcPr>
            <w:tcW w:w="171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79F6D9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DIC (µ</w:t>
            </w:r>
            <w:proofErr w:type="spellStart"/>
            <w:r>
              <w:rPr>
                <w:rFonts w:ascii="Times New Roman" w:eastAsia="Times New Roman" w:hAnsi="Times New Roman" w:cs="Times New Roman"/>
                <w:sz w:val="16"/>
                <w:szCs w:val="16"/>
              </w:rPr>
              <w:t>mol</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kg)*</w:t>
            </w:r>
            <w:proofErr w:type="gramEnd"/>
          </w:p>
          <w:p w14:paraId="6A3C4525" w14:textId="77777777" w:rsidR="00D64A77" w:rsidRDefault="00D64A77" w:rsidP="002C1A74">
            <w:pPr>
              <w:spacing w:line="240" w:lineRule="auto"/>
              <w:ind w:left="100"/>
              <w:jc w:val="center"/>
              <w:rPr>
                <w:rFonts w:ascii="Times New Roman" w:eastAsia="Times New Roman" w:hAnsi="Times New Roman" w:cs="Times New Roman"/>
                <w:sz w:val="16"/>
                <w:szCs w:val="16"/>
              </w:rPr>
            </w:pPr>
          </w:p>
          <w:p w14:paraId="25358FFC" w14:textId="77777777" w:rsidR="00D64A77" w:rsidRDefault="001554ED" w:rsidP="002C1A74">
            <w:pPr>
              <w:spacing w:line="240" w:lineRule="auto"/>
              <w:jc w:val="center"/>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 xml:space="preserve">1,16) = 7.12, </w:t>
            </w:r>
          </w:p>
          <w:p w14:paraId="12E16D79" w14:textId="77777777" w:rsidR="00D64A77" w:rsidRDefault="001554ED" w:rsidP="002C1A74">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 = 0.0168</w:t>
            </w:r>
          </w:p>
        </w:tc>
        <w:tc>
          <w:tcPr>
            <w:tcW w:w="1515"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D3173E6" w14:textId="77777777" w:rsidR="00D64A77" w:rsidRDefault="001554ED" w:rsidP="002C1A74">
            <w:pPr>
              <w:spacing w:line="240" w:lineRule="auto"/>
              <w:ind w:left="10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Ω</w:t>
            </w:r>
            <w:r>
              <w:rPr>
                <w:rFonts w:ascii="Times New Roman" w:eastAsia="Times New Roman" w:hAnsi="Times New Roman" w:cs="Times New Roman"/>
                <w:sz w:val="16"/>
                <w:szCs w:val="16"/>
                <w:vertAlign w:val="subscript"/>
              </w:rPr>
              <w:t>calcite</w:t>
            </w:r>
            <w:proofErr w:type="spellEnd"/>
            <w:r>
              <w:rPr>
                <w:rFonts w:ascii="Times New Roman" w:eastAsia="Times New Roman" w:hAnsi="Times New Roman" w:cs="Times New Roman"/>
                <w:sz w:val="16"/>
                <w:szCs w:val="16"/>
              </w:rPr>
              <w:t>***</w:t>
            </w:r>
          </w:p>
          <w:p w14:paraId="1D38408F" w14:textId="77777777" w:rsidR="00D64A77" w:rsidRDefault="00D64A77" w:rsidP="002C1A74">
            <w:pPr>
              <w:spacing w:line="240" w:lineRule="auto"/>
              <w:jc w:val="center"/>
              <w:rPr>
                <w:rFonts w:ascii="Times New Roman" w:eastAsia="Times New Roman" w:hAnsi="Times New Roman" w:cs="Times New Roman"/>
                <w:sz w:val="16"/>
                <w:szCs w:val="16"/>
              </w:rPr>
            </w:pPr>
          </w:p>
          <w:p w14:paraId="1211671F" w14:textId="77777777" w:rsidR="00D64A77" w:rsidRDefault="001554ED" w:rsidP="002C1A74">
            <w:pPr>
              <w:spacing w:line="240" w:lineRule="auto"/>
              <w:jc w:val="center"/>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 xml:space="preserve">1,16) = 529, </w:t>
            </w:r>
          </w:p>
          <w:p w14:paraId="40ADDA71" w14:textId="77777777" w:rsidR="00D64A77" w:rsidRDefault="001554ED" w:rsidP="002C1A74">
            <w:pPr>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 = 1.10e-13</w:t>
            </w:r>
          </w:p>
        </w:tc>
        <w:tc>
          <w:tcPr>
            <w:tcW w:w="15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8A1F425" w14:textId="77777777" w:rsidR="00D64A77" w:rsidRDefault="001554ED" w:rsidP="002C1A74">
            <w:pPr>
              <w:spacing w:line="240" w:lineRule="auto"/>
              <w:ind w:left="10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Ω</w:t>
            </w:r>
            <w:r>
              <w:rPr>
                <w:rFonts w:ascii="Times New Roman" w:eastAsia="Times New Roman" w:hAnsi="Times New Roman" w:cs="Times New Roman"/>
                <w:sz w:val="16"/>
                <w:szCs w:val="16"/>
                <w:vertAlign w:val="subscript"/>
              </w:rPr>
              <w:t>aragonite</w:t>
            </w:r>
            <w:proofErr w:type="spellEnd"/>
            <w:r>
              <w:rPr>
                <w:rFonts w:ascii="Times New Roman" w:eastAsia="Times New Roman" w:hAnsi="Times New Roman" w:cs="Times New Roman"/>
                <w:sz w:val="16"/>
                <w:szCs w:val="16"/>
              </w:rPr>
              <w:t>***</w:t>
            </w:r>
          </w:p>
          <w:p w14:paraId="28201A24" w14:textId="77777777" w:rsidR="00D64A77" w:rsidRDefault="00D64A77" w:rsidP="002C1A74">
            <w:pPr>
              <w:spacing w:line="240" w:lineRule="auto"/>
              <w:jc w:val="center"/>
              <w:rPr>
                <w:rFonts w:ascii="Times New Roman" w:eastAsia="Times New Roman" w:hAnsi="Times New Roman" w:cs="Times New Roman"/>
                <w:sz w:val="16"/>
                <w:szCs w:val="16"/>
              </w:rPr>
            </w:pPr>
          </w:p>
          <w:p w14:paraId="7297A3BA" w14:textId="77777777" w:rsidR="00D64A77" w:rsidRDefault="001554ED" w:rsidP="002C1A74">
            <w:pPr>
              <w:spacing w:line="240" w:lineRule="auto"/>
              <w:jc w:val="center"/>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 xml:space="preserve">1,16) =527, </w:t>
            </w:r>
          </w:p>
          <w:p w14:paraId="3E710FCE" w14:textId="77777777" w:rsidR="00D64A77" w:rsidRDefault="001554ED" w:rsidP="002C1A74">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 = 1.14e-13</w:t>
            </w:r>
          </w:p>
        </w:tc>
      </w:tr>
      <w:tr w:rsidR="00D64A77" w14:paraId="6D8EED8A" w14:textId="77777777" w:rsidTr="008D68DF">
        <w:trPr>
          <w:trHeight w:val="260"/>
        </w:trPr>
        <w:tc>
          <w:tcPr>
            <w:tcW w:w="60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69AE43F" w14:textId="77777777" w:rsidR="00D64A77" w:rsidRDefault="00D64A77" w:rsidP="002C1A74">
            <w:pPr>
              <w:spacing w:after="240" w:line="240" w:lineRule="auto"/>
              <w:ind w:left="100"/>
              <w:rPr>
                <w:rFonts w:ascii="Times New Roman" w:eastAsia="Times New Roman" w:hAnsi="Times New Roman" w:cs="Times New Roman"/>
                <w:sz w:val="16"/>
                <w:szCs w:val="16"/>
              </w:rPr>
            </w:pPr>
          </w:p>
        </w:tc>
        <w:tc>
          <w:tcPr>
            <w:tcW w:w="75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F330E65" w14:textId="77777777" w:rsidR="00D64A77" w:rsidRDefault="001554ED" w:rsidP="002C1A74">
            <w:pPr>
              <w:spacing w:line="240" w:lineRule="auto"/>
              <w:ind w:left="10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w:t>
            </w:r>
          </w:p>
        </w:tc>
        <w:tc>
          <w:tcPr>
            <w:tcW w:w="7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4BBF370"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w:t>
            </w:r>
          </w:p>
        </w:tc>
        <w:tc>
          <w:tcPr>
            <w:tcW w:w="8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976D2C0" w14:textId="77777777" w:rsidR="00D64A77" w:rsidRDefault="001554ED" w:rsidP="002C1A74">
            <w:pPr>
              <w:spacing w:line="240" w:lineRule="auto"/>
              <w:ind w:left="10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w:t>
            </w:r>
          </w:p>
        </w:tc>
        <w:tc>
          <w:tcPr>
            <w:tcW w:w="8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E7FD90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w:t>
            </w:r>
          </w:p>
        </w:tc>
        <w:tc>
          <w:tcPr>
            <w:tcW w:w="81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9B5D41C" w14:textId="77777777" w:rsidR="00D64A77" w:rsidRDefault="001554ED" w:rsidP="002C1A74">
            <w:pPr>
              <w:spacing w:line="240" w:lineRule="auto"/>
              <w:ind w:left="10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w:t>
            </w:r>
          </w:p>
        </w:tc>
        <w:tc>
          <w:tcPr>
            <w:tcW w:w="8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F970599"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w:t>
            </w:r>
          </w:p>
        </w:tc>
        <w:tc>
          <w:tcPr>
            <w:tcW w:w="8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FBE86BE" w14:textId="77777777" w:rsidR="00D64A77" w:rsidRDefault="001554ED" w:rsidP="002C1A74">
            <w:pPr>
              <w:spacing w:line="240" w:lineRule="auto"/>
              <w:ind w:left="10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w:t>
            </w:r>
          </w:p>
        </w:tc>
        <w:tc>
          <w:tcPr>
            <w:tcW w:w="87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B43D76D"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w:t>
            </w:r>
          </w:p>
        </w:tc>
        <w:tc>
          <w:tcPr>
            <w:tcW w:w="7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4AC577A" w14:textId="77777777" w:rsidR="00D64A77" w:rsidRDefault="001554ED" w:rsidP="002C1A74">
            <w:pPr>
              <w:spacing w:line="240" w:lineRule="auto"/>
              <w:ind w:left="10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w:t>
            </w:r>
          </w:p>
        </w:tc>
        <w:tc>
          <w:tcPr>
            <w:tcW w:w="75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2A4A5F0"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w:t>
            </w:r>
          </w:p>
        </w:tc>
        <w:tc>
          <w:tcPr>
            <w:tcW w:w="75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17E87A9" w14:textId="77777777" w:rsidR="00D64A77" w:rsidRDefault="001554ED" w:rsidP="002C1A74">
            <w:pPr>
              <w:spacing w:line="240" w:lineRule="auto"/>
              <w:ind w:left="10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w:t>
            </w:r>
          </w:p>
        </w:tc>
        <w:tc>
          <w:tcPr>
            <w:tcW w:w="78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E271CF6"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w:t>
            </w:r>
          </w:p>
        </w:tc>
      </w:tr>
      <w:tr w:rsidR="00D64A77" w14:paraId="65302CC9" w14:textId="77777777" w:rsidTr="008D68DF">
        <w:trPr>
          <w:trHeight w:val="640"/>
        </w:trPr>
        <w:tc>
          <w:tcPr>
            <w:tcW w:w="60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F3BAE9C"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66AAA"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7.82 ± 0.004</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56ED59"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7.33 ± 0.002</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C5742"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2307.41 ± 25.45</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C565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2332.36 ± 31.05</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593FDE"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747.51 ± 13.94</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3EF95"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2481.23 ± 29.83 </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AE8FF"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2233.41 ± 25.29</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09252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2408.51 ± 31.76</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E32194"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1.86 ± 0.02</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BDBE1"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0.62 ± 0.01</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7F3646"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1.16 ± 0.012</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51E0F7"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0.58 ± 0.007</w:t>
            </w:r>
          </w:p>
        </w:tc>
      </w:tr>
      <w:tr w:rsidR="00D64A77" w14:paraId="33E070CB" w14:textId="77777777">
        <w:trPr>
          <w:trHeight w:val="660"/>
        </w:trPr>
        <w:tc>
          <w:tcPr>
            <w:tcW w:w="6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2F8AF"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33</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7B0700"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7.81 ±         0.005</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C8520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7.31 ±        0.004</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FFDE3E"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2747.00 ± 21.13</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FDA221"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2917.60 ± 18.36</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4188E7"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912.22 ± 12.69</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2DF99C"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3309.52 ± 7.22</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CD9A89"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2664.57 ± 19.99</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E2A79"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3020.99 ± 17.99</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A04058"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2.23 ± 0.03</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D14862"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0.77 ± 0.02</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D2BE55"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1.40 ± 0.020</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DC777A"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0.48 ± 0.014</w:t>
            </w:r>
          </w:p>
        </w:tc>
      </w:tr>
      <w:tr w:rsidR="00D64A77" w14:paraId="428AB937" w14:textId="77777777">
        <w:trPr>
          <w:trHeight w:val="660"/>
        </w:trPr>
        <w:tc>
          <w:tcPr>
            <w:tcW w:w="6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3DDAF"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48</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6C566B"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7.82 ±     0.015</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3C2A87"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7.29 ± 0.004</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846DA"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2611.40 ± 31.01</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2C972"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2808.39 ± 12.24</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719B8"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863.47 ± 42.42</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272B2" w14:textId="77777777" w:rsidR="00D64A77" w:rsidRDefault="001554ED" w:rsidP="002C1A74">
            <w:pPr>
              <w:spacing w:line="240" w:lineRule="auto"/>
              <w:ind w:left="100"/>
              <w:rPr>
                <w:rFonts w:ascii="Times New Roman" w:eastAsia="Times New Roman" w:hAnsi="Times New Roman" w:cs="Times New Roman"/>
                <w:sz w:val="16"/>
                <w:szCs w:val="16"/>
              </w:rPr>
            </w:pPr>
            <w:r>
              <w:rPr>
                <w:rFonts w:ascii="Times New Roman" w:eastAsia="Times New Roman" w:hAnsi="Times New Roman" w:cs="Times New Roman"/>
                <w:sz w:val="16"/>
                <w:szCs w:val="16"/>
              </w:rPr>
              <w:t>3343.89 ± 49.49</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17021D"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2533.28 ± 35.45</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B8D824"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2920.52 ± 15.11</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48D377"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2.13 ± 0.06</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E555C5"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0.68 ± 0.01</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842BA"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1.32 ± 0.035</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C4C372" w14:textId="77777777" w:rsidR="00D64A77" w:rsidRDefault="001554ED" w:rsidP="002C1A74">
            <w:pPr>
              <w:spacing w:line="240" w:lineRule="auto"/>
              <w:ind w:left="10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0.42 ± 0.004</w:t>
            </w:r>
          </w:p>
        </w:tc>
      </w:tr>
    </w:tbl>
    <w:p w14:paraId="5EF053C9" w14:textId="77777777" w:rsidR="00D64A77" w:rsidRDefault="00D64A77" w:rsidP="002C1A74">
      <w:pPr>
        <w:rPr>
          <w:rFonts w:ascii="Times New Roman" w:eastAsia="Times New Roman" w:hAnsi="Times New Roman" w:cs="Times New Roman"/>
        </w:rPr>
      </w:pPr>
    </w:p>
    <w:p w14:paraId="44CB39EF" w14:textId="77777777" w:rsidR="00D64A77" w:rsidRDefault="001554ED" w:rsidP="002C1A74">
      <w:pPr>
        <w:spacing w:after="240"/>
        <w:rPr>
          <w:rFonts w:ascii="Times New Roman" w:eastAsia="Times New Roman" w:hAnsi="Times New Roman" w:cs="Times New Roman"/>
        </w:rPr>
      </w:pPr>
      <w:r>
        <w:rPr>
          <w:rFonts w:ascii="Times New Roman" w:eastAsia="Times New Roman" w:hAnsi="Times New Roman" w:cs="Times New Roman"/>
          <w:b/>
        </w:rPr>
        <w:t>Recipe for</w:t>
      </w:r>
      <w:r>
        <w:rPr>
          <w:rFonts w:ascii="Times New Roman" w:eastAsia="Times New Roman" w:hAnsi="Times New Roman" w:cs="Times New Roman"/>
        </w:rPr>
        <w:t xml:space="preserve"> Tris buffer (0.08 M, 28.0 PSU): </w:t>
      </w:r>
    </w:p>
    <w:p w14:paraId="437A5F97" w14:textId="77777777" w:rsidR="00D64A77" w:rsidRDefault="001554ED" w:rsidP="002C1A7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0.3603 </w:t>
      </w:r>
      <w:proofErr w:type="spellStart"/>
      <w:r>
        <w:rPr>
          <w:rFonts w:ascii="Times New Roman" w:eastAsia="Times New Roman" w:hAnsi="Times New Roman" w:cs="Times New Roman"/>
        </w:rPr>
        <w:t>mol</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NaCl</w:t>
      </w:r>
      <w:proofErr w:type="spellEnd"/>
      <w:r>
        <w:rPr>
          <w:rFonts w:ascii="Times New Roman" w:eastAsia="Times New Roman" w:hAnsi="Times New Roman" w:cs="Times New Roman"/>
        </w:rPr>
        <w:t xml:space="preserve"> (J.T. Baker)</w:t>
      </w:r>
    </w:p>
    <w:p w14:paraId="48B1EE8F" w14:textId="77777777" w:rsidR="00D64A77" w:rsidRDefault="001554ED" w:rsidP="002C1A7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0.0106 </w:t>
      </w:r>
      <w:proofErr w:type="spellStart"/>
      <w:r>
        <w:rPr>
          <w:rFonts w:ascii="Times New Roman" w:eastAsia="Times New Roman" w:hAnsi="Times New Roman" w:cs="Times New Roman"/>
        </w:rPr>
        <w:t>mol</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KCl</w:t>
      </w:r>
      <w:proofErr w:type="spellEnd"/>
      <w:r>
        <w:rPr>
          <w:rFonts w:ascii="Times New Roman" w:eastAsia="Times New Roman" w:hAnsi="Times New Roman" w:cs="Times New Roman"/>
        </w:rPr>
        <w:t xml:space="preserve"> (Fisher Scientific)</w:t>
      </w:r>
    </w:p>
    <w:p w14:paraId="6D19C175" w14:textId="77777777" w:rsidR="00D64A77" w:rsidRDefault="001554ED" w:rsidP="002C1A7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0.0293 </w:t>
      </w:r>
      <w:proofErr w:type="spellStart"/>
      <w:r>
        <w:rPr>
          <w:rFonts w:ascii="Times New Roman" w:eastAsia="Times New Roman" w:hAnsi="Times New Roman" w:cs="Times New Roman"/>
        </w:rPr>
        <w:t>mol</w:t>
      </w:r>
      <w:proofErr w:type="spellEnd"/>
      <w:r>
        <w:rPr>
          <w:rFonts w:ascii="Times New Roman" w:eastAsia="Times New Roman" w:hAnsi="Times New Roman" w:cs="Times New Roman"/>
        </w:rPr>
        <w:t xml:space="preserve"> MgSO4-(H2O)7 (Fisher Scientific)</w:t>
      </w:r>
    </w:p>
    <w:p w14:paraId="101F99B9" w14:textId="77777777" w:rsidR="00D64A77" w:rsidRDefault="001554ED" w:rsidP="002C1A7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0.0107 </w:t>
      </w:r>
      <w:proofErr w:type="spellStart"/>
      <w:r>
        <w:rPr>
          <w:rFonts w:ascii="Times New Roman" w:eastAsia="Times New Roman" w:hAnsi="Times New Roman" w:cs="Times New Roman"/>
        </w:rPr>
        <w:t>mol</w:t>
      </w:r>
      <w:proofErr w:type="spellEnd"/>
      <w:r>
        <w:rPr>
          <w:rFonts w:ascii="Times New Roman" w:eastAsia="Times New Roman" w:hAnsi="Times New Roman" w:cs="Times New Roman"/>
        </w:rPr>
        <w:t xml:space="preserve"> of CaCl2-2(H2O) (MP Biomedicals)</w:t>
      </w:r>
    </w:p>
    <w:p w14:paraId="2758F732" w14:textId="77777777" w:rsidR="00D64A77" w:rsidRDefault="001554ED" w:rsidP="002C1A7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0.0401 </w:t>
      </w:r>
      <w:proofErr w:type="spellStart"/>
      <w:r>
        <w:rPr>
          <w:rFonts w:ascii="Times New Roman" w:eastAsia="Times New Roman" w:hAnsi="Times New Roman" w:cs="Times New Roman"/>
        </w:rPr>
        <w:t>HCl</w:t>
      </w:r>
      <w:proofErr w:type="spellEnd"/>
      <w:r>
        <w:rPr>
          <w:rFonts w:ascii="Times New Roman" w:eastAsia="Times New Roman" w:hAnsi="Times New Roman" w:cs="Times New Roman"/>
        </w:rPr>
        <w:t xml:space="preserve"> (J.T. Baker)</w:t>
      </w:r>
    </w:p>
    <w:p w14:paraId="1B0FFA5B" w14:textId="77777777" w:rsidR="00D64A77" w:rsidRDefault="001554ED" w:rsidP="002C1A7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0.0799 </w:t>
      </w:r>
      <w:proofErr w:type="spellStart"/>
      <w:r>
        <w:rPr>
          <w:rFonts w:ascii="Times New Roman" w:eastAsia="Times New Roman" w:hAnsi="Times New Roman" w:cs="Times New Roman"/>
        </w:rPr>
        <w:t>mol</w:t>
      </w:r>
      <w:proofErr w:type="spellEnd"/>
      <w:r>
        <w:rPr>
          <w:rFonts w:ascii="Times New Roman" w:eastAsia="Times New Roman" w:hAnsi="Times New Roman" w:cs="Times New Roman"/>
        </w:rPr>
        <w:t xml:space="preserve"> of Tris base (Fisher Scientific)</w:t>
      </w:r>
    </w:p>
    <w:p w14:paraId="4F042995" w14:textId="1CDD2ECA" w:rsidR="008D68DF" w:rsidRDefault="001554ED" w:rsidP="002C1A74">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Deionized water was added for a final volume of 1L</w:t>
      </w:r>
    </w:p>
    <w:p w14:paraId="6C58BD9E" w14:textId="77777777" w:rsidR="008D68DF" w:rsidRDefault="008D68DF">
      <w:pPr>
        <w:rPr>
          <w:rFonts w:ascii="Times New Roman" w:eastAsia="Times New Roman" w:hAnsi="Times New Roman" w:cs="Times New Roman"/>
        </w:rPr>
      </w:pPr>
      <w:r>
        <w:rPr>
          <w:rFonts w:ascii="Times New Roman" w:eastAsia="Times New Roman" w:hAnsi="Times New Roman" w:cs="Times New Roman"/>
        </w:rPr>
        <w:br w:type="page"/>
      </w:r>
    </w:p>
    <w:p w14:paraId="3C8A3342" w14:textId="77777777" w:rsidR="00D64A77" w:rsidRDefault="00D64A77" w:rsidP="002C1A74">
      <w:pPr>
        <w:numPr>
          <w:ilvl w:val="0"/>
          <w:numId w:val="2"/>
        </w:numPr>
        <w:spacing w:after="240"/>
        <w:rPr>
          <w:rFonts w:ascii="Times New Roman" w:eastAsia="Times New Roman" w:hAnsi="Times New Roman" w:cs="Times New Roman"/>
        </w:rPr>
      </w:pPr>
    </w:p>
    <w:tbl>
      <w:tblPr>
        <w:tblStyle w:val="a5"/>
        <w:tblW w:w="10365"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95"/>
        <w:gridCol w:w="595"/>
        <w:gridCol w:w="595"/>
        <w:gridCol w:w="600"/>
        <w:gridCol w:w="600"/>
        <w:gridCol w:w="600"/>
        <w:gridCol w:w="520"/>
        <w:gridCol w:w="570"/>
        <w:gridCol w:w="600"/>
        <w:gridCol w:w="510"/>
        <w:gridCol w:w="635"/>
        <w:gridCol w:w="765"/>
        <w:gridCol w:w="510"/>
        <w:gridCol w:w="645"/>
        <w:gridCol w:w="645"/>
      </w:tblGrid>
      <w:tr w:rsidR="00D64A77" w14:paraId="65164FE8" w14:textId="77777777">
        <w:trPr>
          <w:trHeight w:val="440"/>
        </w:trPr>
        <w:tc>
          <w:tcPr>
            <w:tcW w:w="10365" w:type="dxa"/>
            <w:gridSpan w:val="16"/>
            <w:shd w:val="clear" w:color="auto" w:fill="D9D9D9"/>
            <w:tcMar>
              <w:top w:w="100" w:type="dxa"/>
              <w:left w:w="100" w:type="dxa"/>
              <w:bottom w:w="100" w:type="dxa"/>
              <w:right w:w="100" w:type="dxa"/>
            </w:tcMar>
          </w:tcPr>
          <w:p w14:paraId="6DBC1FA1" w14:textId="77777777" w:rsidR="00D64A77" w:rsidRDefault="001554ED" w:rsidP="002C1A74">
            <w:pPr>
              <w:spacing w:line="240" w:lineRule="auto"/>
              <w:rPr>
                <w:rFonts w:ascii="Times New Roman" w:eastAsia="Times New Roman" w:hAnsi="Times New Roman" w:cs="Times New Roman"/>
                <w:i/>
                <w:sz w:val="18"/>
                <w:szCs w:val="18"/>
              </w:rPr>
            </w:pPr>
            <w:r w:rsidRPr="002D0328">
              <w:rPr>
                <w:rFonts w:ascii="Times New Roman" w:eastAsia="Times New Roman" w:hAnsi="Times New Roman" w:cs="Times New Roman"/>
                <w:b/>
                <w:sz w:val="20"/>
                <w:szCs w:val="18"/>
              </w:rPr>
              <w:t>Supplementary Table 4</w:t>
            </w:r>
            <w:r w:rsidRPr="002D0328">
              <w:rPr>
                <w:rFonts w:ascii="Times New Roman" w:eastAsia="Times New Roman" w:hAnsi="Times New Roman" w:cs="Times New Roman"/>
                <w:sz w:val="20"/>
                <w:szCs w:val="18"/>
              </w:rPr>
              <w:t>: Frequency of dominant gonad stages by cohort and pCO</w:t>
            </w:r>
            <w:r w:rsidRPr="002D0328">
              <w:rPr>
                <w:rFonts w:ascii="Times New Roman" w:eastAsia="Times New Roman" w:hAnsi="Times New Roman" w:cs="Times New Roman"/>
                <w:sz w:val="20"/>
                <w:szCs w:val="18"/>
                <w:vertAlign w:val="subscript"/>
              </w:rPr>
              <w:t>2</w:t>
            </w:r>
            <w:r w:rsidRPr="002D0328">
              <w:rPr>
                <w:rFonts w:ascii="Times New Roman" w:eastAsia="Times New Roman" w:hAnsi="Times New Roman" w:cs="Times New Roman"/>
                <w:sz w:val="20"/>
                <w:szCs w:val="18"/>
              </w:rPr>
              <w:t xml:space="preserve"> exposure, separated by winter temperature treatment (6°C, 10°C). Results of Chi-Square between pCO</w:t>
            </w:r>
            <w:r w:rsidRPr="002D0328">
              <w:rPr>
                <w:rFonts w:ascii="Times New Roman" w:eastAsia="Times New Roman" w:hAnsi="Times New Roman" w:cs="Times New Roman"/>
                <w:sz w:val="20"/>
                <w:szCs w:val="18"/>
                <w:vertAlign w:val="subscript"/>
              </w:rPr>
              <w:t>2</w:t>
            </w:r>
            <w:r w:rsidRPr="002D0328">
              <w:rPr>
                <w:rFonts w:ascii="Times New Roman" w:eastAsia="Times New Roman" w:hAnsi="Times New Roman" w:cs="Times New Roman"/>
                <w:sz w:val="20"/>
                <w:szCs w:val="18"/>
              </w:rPr>
              <w:t xml:space="preserve"> treatments are shown as p-values for dominant stage (Dom-stage), dominant sex (Dom-sex), Male stages (Male), and female stages (female). Across all cohorts in both 6°C and 10°C treatments, dominant stage and male stage differed by pCO</w:t>
            </w:r>
            <w:r w:rsidRPr="002D0328">
              <w:rPr>
                <w:rFonts w:ascii="Times New Roman" w:eastAsia="Times New Roman" w:hAnsi="Times New Roman" w:cs="Times New Roman"/>
                <w:sz w:val="20"/>
                <w:szCs w:val="18"/>
                <w:vertAlign w:val="subscript"/>
              </w:rPr>
              <w:t>2</w:t>
            </w:r>
            <w:r w:rsidRPr="002D0328">
              <w:rPr>
                <w:rFonts w:ascii="Times New Roman" w:eastAsia="Times New Roman" w:hAnsi="Times New Roman" w:cs="Times New Roman"/>
                <w:sz w:val="20"/>
                <w:szCs w:val="18"/>
              </w:rPr>
              <w:t xml:space="preserve"> treatments. Stage differences were detected between pre-treatment (pre-pCO</w:t>
            </w:r>
            <w:r w:rsidRPr="002D0328">
              <w:rPr>
                <w:rFonts w:ascii="Times New Roman" w:eastAsia="Times New Roman" w:hAnsi="Times New Roman" w:cs="Times New Roman"/>
                <w:sz w:val="20"/>
                <w:szCs w:val="18"/>
                <w:vertAlign w:val="subscript"/>
              </w:rPr>
              <w:t>2</w:t>
            </w:r>
            <w:r w:rsidRPr="002D0328">
              <w:rPr>
                <w:rFonts w:ascii="Times New Roman" w:eastAsia="Times New Roman" w:hAnsi="Times New Roman" w:cs="Times New Roman"/>
                <w:sz w:val="20"/>
                <w:szCs w:val="18"/>
              </w:rPr>
              <w:t>) and after treatment for ambient and high pCO</w:t>
            </w:r>
            <w:r w:rsidRPr="002D0328">
              <w:rPr>
                <w:rFonts w:ascii="Times New Roman" w:eastAsia="Times New Roman" w:hAnsi="Times New Roman" w:cs="Times New Roman"/>
                <w:sz w:val="20"/>
                <w:szCs w:val="18"/>
                <w:vertAlign w:val="subscript"/>
              </w:rPr>
              <w:t xml:space="preserve">2 </w:t>
            </w:r>
            <w:proofErr w:type="gramStart"/>
            <w:r w:rsidRPr="002D0328">
              <w:rPr>
                <w:rFonts w:ascii="Times New Roman" w:eastAsia="Times New Roman" w:hAnsi="Times New Roman" w:cs="Times New Roman"/>
                <w:sz w:val="20"/>
                <w:szCs w:val="18"/>
              </w:rPr>
              <w:t>separately, and</w:t>
            </w:r>
            <w:proofErr w:type="gramEnd"/>
            <w:r w:rsidRPr="002D0328">
              <w:rPr>
                <w:rFonts w:ascii="Times New Roman" w:eastAsia="Times New Roman" w:hAnsi="Times New Roman" w:cs="Times New Roman"/>
                <w:sz w:val="20"/>
                <w:szCs w:val="18"/>
              </w:rPr>
              <w:t xml:space="preserve"> are indicated by superscripts A and B: A= pre-treatment and ambient pCO</w:t>
            </w:r>
            <w:r w:rsidRPr="002D0328">
              <w:rPr>
                <w:rFonts w:ascii="Times New Roman" w:eastAsia="Times New Roman" w:hAnsi="Times New Roman" w:cs="Times New Roman"/>
                <w:sz w:val="20"/>
                <w:szCs w:val="18"/>
                <w:vertAlign w:val="subscript"/>
              </w:rPr>
              <w:t>2</w:t>
            </w:r>
            <w:r w:rsidRPr="002D0328">
              <w:rPr>
                <w:rFonts w:ascii="Times New Roman" w:eastAsia="Times New Roman" w:hAnsi="Times New Roman" w:cs="Times New Roman"/>
                <w:sz w:val="20"/>
                <w:szCs w:val="18"/>
              </w:rPr>
              <w:t xml:space="preserve"> differed; B=pre-treatment and high pCO</w:t>
            </w:r>
            <w:r w:rsidRPr="002D0328">
              <w:rPr>
                <w:rFonts w:ascii="Times New Roman" w:eastAsia="Times New Roman" w:hAnsi="Times New Roman" w:cs="Times New Roman"/>
                <w:sz w:val="20"/>
                <w:szCs w:val="18"/>
                <w:vertAlign w:val="subscript"/>
              </w:rPr>
              <w:t>2</w:t>
            </w:r>
            <w:r w:rsidRPr="002D0328">
              <w:rPr>
                <w:rFonts w:ascii="Times New Roman" w:eastAsia="Times New Roman" w:hAnsi="Times New Roman" w:cs="Times New Roman"/>
                <w:sz w:val="20"/>
                <w:szCs w:val="18"/>
              </w:rPr>
              <w:t xml:space="preserve"> differed (p&lt;0.05). Stage and sex comparisons in bold indicate that they were significantly different between temperature treatments, prior to pCO</w:t>
            </w:r>
            <w:r w:rsidRPr="002D0328">
              <w:rPr>
                <w:rFonts w:ascii="Times New Roman" w:eastAsia="Times New Roman" w:hAnsi="Times New Roman" w:cs="Times New Roman"/>
                <w:sz w:val="20"/>
                <w:szCs w:val="18"/>
                <w:vertAlign w:val="subscript"/>
              </w:rPr>
              <w:t>2</w:t>
            </w:r>
            <w:r w:rsidRPr="002D0328">
              <w:rPr>
                <w:rFonts w:ascii="Times New Roman" w:eastAsia="Times New Roman" w:hAnsi="Times New Roman" w:cs="Times New Roman"/>
                <w:sz w:val="20"/>
                <w:szCs w:val="18"/>
              </w:rPr>
              <w:t xml:space="preserve"> treatments (“Pre” columns). </w:t>
            </w:r>
          </w:p>
        </w:tc>
      </w:tr>
      <w:tr w:rsidR="00D64A77" w14:paraId="59772C95" w14:textId="77777777">
        <w:trPr>
          <w:trHeight w:val="440"/>
        </w:trPr>
        <w:tc>
          <w:tcPr>
            <w:tcW w:w="10365" w:type="dxa"/>
            <w:gridSpan w:val="16"/>
            <w:shd w:val="clear" w:color="auto" w:fill="D9D9D9"/>
            <w:tcMar>
              <w:top w:w="100" w:type="dxa"/>
              <w:left w:w="100" w:type="dxa"/>
              <w:bottom w:w="100" w:type="dxa"/>
              <w:right w:w="100" w:type="dxa"/>
            </w:tcMar>
          </w:tcPr>
          <w:p w14:paraId="24047131" w14:textId="77777777" w:rsidR="00D64A77" w:rsidRDefault="001554ED" w:rsidP="002C1A74">
            <w:pPr>
              <w:widowControl w:val="0"/>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Dominant gonad stage for 6°C treatment, by cohort and pCO</w:t>
            </w:r>
            <w:r>
              <w:rPr>
                <w:rFonts w:ascii="Times New Roman" w:eastAsia="Times New Roman" w:hAnsi="Times New Roman" w:cs="Times New Roman"/>
                <w:i/>
                <w:sz w:val="18"/>
                <w:szCs w:val="18"/>
                <w:vertAlign w:val="subscript"/>
              </w:rPr>
              <w:t>2</w:t>
            </w:r>
            <w:r>
              <w:rPr>
                <w:rFonts w:ascii="Times New Roman" w:eastAsia="Times New Roman" w:hAnsi="Times New Roman" w:cs="Times New Roman"/>
                <w:i/>
                <w:sz w:val="18"/>
                <w:szCs w:val="18"/>
              </w:rPr>
              <w:t xml:space="preserve"> exposure</w:t>
            </w:r>
          </w:p>
        </w:tc>
      </w:tr>
      <w:tr w:rsidR="00D64A77" w14:paraId="1C1673B1" w14:textId="77777777">
        <w:trPr>
          <w:trHeight w:val="380"/>
        </w:trPr>
        <w:tc>
          <w:tcPr>
            <w:tcW w:w="1380" w:type="dxa"/>
            <w:shd w:val="clear" w:color="auto" w:fill="D9D9D9"/>
            <w:tcMar>
              <w:top w:w="100" w:type="dxa"/>
              <w:left w:w="100" w:type="dxa"/>
              <w:bottom w:w="100" w:type="dxa"/>
              <w:right w:w="100" w:type="dxa"/>
            </w:tcMar>
          </w:tcPr>
          <w:p w14:paraId="4BF62A6B" w14:textId="77777777" w:rsidR="00D64A77" w:rsidRDefault="00D64A77" w:rsidP="002C1A74">
            <w:pPr>
              <w:widowControl w:val="0"/>
              <w:spacing w:line="240" w:lineRule="auto"/>
              <w:jc w:val="center"/>
              <w:rPr>
                <w:rFonts w:ascii="Times New Roman" w:eastAsia="Times New Roman" w:hAnsi="Times New Roman" w:cs="Times New Roman"/>
                <w:sz w:val="16"/>
                <w:szCs w:val="16"/>
              </w:rPr>
            </w:pPr>
          </w:p>
        </w:tc>
        <w:tc>
          <w:tcPr>
            <w:tcW w:w="1785" w:type="dxa"/>
            <w:gridSpan w:val="3"/>
            <w:shd w:val="clear" w:color="auto" w:fill="EFEFEF"/>
            <w:tcMar>
              <w:top w:w="100" w:type="dxa"/>
              <w:left w:w="100" w:type="dxa"/>
              <w:bottom w:w="100" w:type="dxa"/>
              <w:right w:w="100" w:type="dxa"/>
            </w:tcMar>
            <w:vAlign w:val="center"/>
          </w:tcPr>
          <w:p w14:paraId="3DC61FFD"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proofErr w:type="spellStart"/>
            <w:r>
              <w:rPr>
                <w:rFonts w:ascii="Times New Roman" w:eastAsia="Times New Roman" w:hAnsi="Times New Roman" w:cs="Times New Roman"/>
                <w:i/>
                <w:sz w:val="16"/>
                <w:szCs w:val="16"/>
              </w:rPr>
              <w:t>Fidalgo</w:t>
            </w:r>
            <w:proofErr w:type="spellEnd"/>
            <w:r>
              <w:rPr>
                <w:rFonts w:ascii="Times New Roman" w:eastAsia="Times New Roman" w:hAnsi="Times New Roman" w:cs="Times New Roman"/>
                <w:i/>
                <w:sz w:val="16"/>
                <w:szCs w:val="16"/>
              </w:rPr>
              <w:t xml:space="preserve"> Bay</w:t>
            </w:r>
          </w:p>
        </w:tc>
        <w:tc>
          <w:tcPr>
            <w:tcW w:w="1800" w:type="dxa"/>
            <w:gridSpan w:val="3"/>
            <w:shd w:val="clear" w:color="auto" w:fill="D9D9D9"/>
            <w:tcMar>
              <w:top w:w="100" w:type="dxa"/>
              <w:left w:w="100" w:type="dxa"/>
              <w:bottom w:w="100" w:type="dxa"/>
              <w:right w:w="100" w:type="dxa"/>
            </w:tcMar>
            <w:vAlign w:val="center"/>
          </w:tcPr>
          <w:p w14:paraId="74C613EF" w14:textId="77777777" w:rsidR="00D64A77" w:rsidRDefault="001554ED" w:rsidP="002C1A74">
            <w:pPr>
              <w:widowControl w:val="0"/>
              <w:spacing w:line="240" w:lineRule="auto"/>
              <w:jc w:val="center"/>
              <w:rPr>
                <w:rFonts w:ascii="Times New Roman" w:eastAsia="Times New Roman" w:hAnsi="Times New Roman" w:cs="Times New Roman"/>
                <w:b/>
                <w:i/>
                <w:sz w:val="16"/>
                <w:szCs w:val="16"/>
                <w:vertAlign w:val="superscript"/>
              </w:rPr>
            </w:pPr>
            <w:proofErr w:type="spellStart"/>
            <w:r>
              <w:rPr>
                <w:rFonts w:ascii="Times New Roman" w:eastAsia="Times New Roman" w:hAnsi="Times New Roman" w:cs="Times New Roman"/>
                <w:i/>
                <w:sz w:val="16"/>
                <w:szCs w:val="16"/>
              </w:rPr>
              <w:t>Dabob</w:t>
            </w:r>
            <w:proofErr w:type="spellEnd"/>
            <w:r>
              <w:rPr>
                <w:rFonts w:ascii="Times New Roman" w:eastAsia="Times New Roman" w:hAnsi="Times New Roman" w:cs="Times New Roman"/>
                <w:i/>
                <w:sz w:val="16"/>
                <w:szCs w:val="16"/>
              </w:rPr>
              <w:t xml:space="preserve"> Bay </w:t>
            </w:r>
          </w:p>
          <w:p w14:paraId="6DF7AEA8" w14:textId="77777777" w:rsidR="00D64A77" w:rsidRDefault="00D64A77" w:rsidP="002C1A74">
            <w:pPr>
              <w:widowControl w:val="0"/>
              <w:spacing w:line="240" w:lineRule="auto"/>
              <w:rPr>
                <w:rFonts w:ascii="Times New Roman" w:eastAsia="Times New Roman" w:hAnsi="Times New Roman" w:cs="Times New Roman"/>
                <w:i/>
                <w:sz w:val="16"/>
                <w:szCs w:val="16"/>
              </w:rPr>
            </w:pPr>
          </w:p>
        </w:tc>
        <w:tc>
          <w:tcPr>
            <w:tcW w:w="1690" w:type="dxa"/>
            <w:gridSpan w:val="3"/>
            <w:shd w:val="clear" w:color="auto" w:fill="EFEFEF"/>
            <w:tcMar>
              <w:top w:w="100" w:type="dxa"/>
              <w:left w:w="100" w:type="dxa"/>
              <w:bottom w:w="100" w:type="dxa"/>
              <w:right w:w="100" w:type="dxa"/>
            </w:tcMar>
            <w:vAlign w:val="center"/>
          </w:tcPr>
          <w:p w14:paraId="51F46688"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Oyster Bay C1</w:t>
            </w:r>
          </w:p>
          <w:p w14:paraId="280E40DB" w14:textId="77777777" w:rsidR="00D64A77" w:rsidRDefault="00D64A77" w:rsidP="002C1A74">
            <w:pPr>
              <w:widowControl w:val="0"/>
              <w:spacing w:line="240" w:lineRule="auto"/>
              <w:rPr>
                <w:rFonts w:ascii="Times New Roman" w:eastAsia="Times New Roman" w:hAnsi="Times New Roman" w:cs="Times New Roman"/>
                <w:i/>
                <w:sz w:val="16"/>
                <w:szCs w:val="16"/>
              </w:rPr>
            </w:pPr>
          </w:p>
        </w:tc>
        <w:tc>
          <w:tcPr>
            <w:tcW w:w="1910" w:type="dxa"/>
            <w:gridSpan w:val="3"/>
            <w:shd w:val="clear" w:color="auto" w:fill="D9D9D9"/>
            <w:tcMar>
              <w:top w:w="100" w:type="dxa"/>
              <w:left w:w="100" w:type="dxa"/>
              <w:bottom w:w="100" w:type="dxa"/>
              <w:right w:w="100" w:type="dxa"/>
            </w:tcMar>
            <w:vAlign w:val="center"/>
          </w:tcPr>
          <w:p w14:paraId="45DAD60B" w14:textId="77777777" w:rsidR="00D64A77" w:rsidRDefault="001554ED" w:rsidP="002C1A74">
            <w:pPr>
              <w:widowControl w:val="0"/>
              <w:spacing w:line="240" w:lineRule="auto"/>
              <w:jc w:val="center"/>
              <w:rPr>
                <w:rFonts w:ascii="Times New Roman" w:eastAsia="Times New Roman" w:hAnsi="Times New Roman" w:cs="Times New Roman"/>
                <w:i/>
                <w:sz w:val="16"/>
                <w:szCs w:val="16"/>
                <w:vertAlign w:val="superscript"/>
              </w:rPr>
            </w:pPr>
            <w:r>
              <w:rPr>
                <w:rFonts w:ascii="Times New Roman" w:eastAsia="Times New Roman" w:hAnsi="Times New Roman" w:cs="Times New Roman"/>
                <w:i/>
                <w:sz w:val="16"/>
                <w:szCs w:val="16"/>
              </w:rPr>
              <w:t>Oyster Bay C2</w:t>
            </w:r>
          </w:p>
          <w:p w14:paraId="77523E95" w14:textId="77777777" w:rsidR="00D64A77" w:rsidRDefault="00D64A77" w:rsidP="002C1A74">
            <w:pPr>
              <w:widowControl w:val="0"/>
              <w:spacing w:line="240" w:lineRule="auto"/>
              <w:rPr>
                <w:rFonts w:ascii="Times New Roman" w:eastAsia="Times New Roman" w:hAnsi="Times New Roman" w:cs="Times New Roman"/>
                <w:i/>
                <w:sz w:val="16"/>
                <w:szCs w:val="16"/>
              </w:rPr>
            </w:pPr>
          </w:p>
        </w:tc>
        <w:tc>
          <w:tcPr>
            <w:tcW w:w="1800" w:type="dxa"/>
            <w:gridSpan w:val="3"/>
            <w:shd w:val="clear" w:color="auto" w:fill="EFEFEF"/>
            <w:tcMar>
              <w:top w:w="100" w:type="dxa"/>
              <w:left w:w="100" w:type="dxa"/>
              <w:bottom w:w="100" w:type="dxa"/>
              <w:right w:w="100" w:type="dxa"/>
            </w:tcMar>
          </w:tcPr>
          <w:p w14:paraId="2937CB1F"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All cohorts</w:t>
            </w:r>
          </w:p>
          <w:p w14:paraId="5C783ACD" w14:textId="77777777" w:rsidR="00D64A77" w:rsidRDefault="001554ED" w:rsidP="002C1A74">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b/>
                <w:i/>
                <w:sz w:val="16"/>
                <w:szCs w:val="16"/>
              </w:rPr>
              <w:t>Dom-</w:t>
            </w:r>
            <w:proofErr w:type="spellStart"/>
            <w:r>
              <w:rPr>
                <w:rFonts w:ascii="Times New Roman" w:eastAsia="Times New Roman" w:hAnsi="Times New Roman" w:cs="Times New Roman"/>
                <w:b/>
                <w:i/>
                <w:sz w:val="16"/>
                <w:szCs w:val="16"/>
              </w:rPr>
              <w:t>stage</w:t>
            </w:r>
            <w:r>
              <w:rPr>
                <w:rFonts w:ascii="Times New Roman" w:eastAsia="Times New Roman" w:hAnsi="Times New Roman" w:cs="Times New Roman"/>
                <w:b/>
                <w:i/>
                <w:sz w:val="16"/>
                <w:szCs w:val="16"/>
                <w:vertAlign w:val="superscript"/>
              </w:rPr>
              <w:t>A</w:t>
            </w:r>
            <w:proofErr w:type="spellEnd"/>
            <w:r>
              <w:rPr>
                <w:rFonts w:ascii="Times New Roman" w:eastAsia="Times New Roman" w:hAnsi="Times New Roman" w:cs="Times New Roman"/>
                <w:b/>
                <w:i/>
                <w:sz w:val="16"/>
                <w:szCs w:val="16"/>
              </w:rPr>
              <w:t>:</w:t>
            </w:r>
            <w:r>
              <w:rPr>
                <w:rFonts w:ascii="Times New Roman" w:eastAsia="Times New Roman" w:hAnsi="Times New Roman" w:cs="Times New Roman"/>
                <w:i/>
                <w:sz w:val="16"/>
                <w:szCs w:val="16"/>
              </w:rPr>
              <w:t xml:space="preserve"> p=0.036</w:t>
            </w:r>
          </w:p>
          <w:p w14:paraId="0B74C2D0" w14:textId="77777777" w:rsidR="00D64A77" w:rsidRDefault="001554ED" w:rsidP="002C1A74">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Dom-</w:t>
            </w:r>
            <w:proofErr w:type="spellStart"/>
            <w:r>
              <w:rPr>
                <w:rFonts w:ascii="Times New Roman" w:eastAsia="Times New Roman" w:hAnsi="Times New Roman" w:cs="Times New Roman"/>
                <w:i/>
                <w:sz w:val="16"/>
                <w:szCs w:val="16"/>
              </w:rPr>
              <w:t>sex</w:t>
            </w:r>
            <w:r>
              <w:rPr>
                <w:rFonts w:ascii="Times New Roman" w:eastAsia="Times New Roman" w:hAnsi="Times New Roman" w:cs="Times New Roman"/>
                <w:i/>
                <w:sz w:val="16"/>
                <w:szCs w:val="16"/>
                <w:vertAlign w:val="superscript"/>
              </w:rPr>
              <w:t>A</w:t>
            </w:r>
            <w:proofErr w:type="spellEnd"/>
            <w:r>
              <w:rPr>
                <w:rFonts w:ascii="Times New Roman" w:eastAsia="Times New Roman" w:hAnsi="Times New Roman" w:cs="Times New Roman"/>
                <w:b/>
                <w:i/>
                <w:sz w:val="16"/>
                <w:szCs w:val="16"/>
              </w:rPr>
              <w:t xml:space="preserve">: </w:t>
            </w:r>
            <w:r>
              <w:rPr>
                <w:rFonts w:ascii="Times New Roman" w:eastAsia="Times New Roman" w:hAnsi="Times New Roman" w:cs="Times New Roman"/>
                <w:i/>
                <w:sz w:val="16"/>
                <w:szCs w:val="16"/>
              </w:rPr>
              <w:t>p=0.202</w:t>
            </w:r>
          </w:p>
          <w:p w14:paraId="19624E1A" w14:textId="77777777" w:rsidR="00D64A77" w:rsidRDefault="001554ED" w:rsidP="002C1A74">
            <w:pPr>
              <w:widowControl w:val="0"/>
              <w:spacing w:line="240" w:lineRule="auto"/>
              <w:rPr>
                <w:rFonts w:ascii="Times New Roman" w:eastAsia="Times New Roman" w:hAnsi="Times New Roman" w:cs="Times New Roman"/>
                <w:i/>
                <w:sz w:val="16"/>
                <w:szCs w:val="16"/>
              </w:rPr>
            </w:pPr>
            <w:proofErr w:type="spellStart"/>
            <w:proofErr w:type="gramStart"/>
            <w:r>
              <w:rPr>
                <w:rFonts w:ascii="Times New Roman" w:eastAsia="Times New Roman" w:hAnsi="Times New Roman" w:cs="Times New Roman"/>
                <w:b/>
                <w:i/>
                <w:sz w:val="16"/>
                <w:szCs w:val="16"/>
              </w:rPr>
              <w:t>Male</w:t>
            </w:r>
            <w:r>
              <w:rPr>
                <w:rFonts w:ascii="Times New Roman" w:eastAsia="Times New Roman" w:hAnsi="Times New Roman" w:cs="Times New Roman"/>
                <w:b/>
                <w:i/>
                <w:sz w:val="16"/>
                <w:szCs w:val="16"/>
                <w:vertAlign w:val="superscript"/>
              </w:rPr>
              <w:t>A,B</w:t>
            </w:r>
            <w:proofErr w:type="spellEnd"/>
            <w:proofErr w:type="gramEnd"/>
            <w:r>
              <w:rPr>
                <w:rFonts w:ascii="Times New Roman" w:eastAsia="Times New Roman" w:hAnsi="Times New Roman" w:cs="Times New Roman"/>
                <w:b/>
                <w:i/>
                <w:sz w:val="16"/>
                <w:szCs w:val="16"/>
              </w:rPr>
              <w:t>:</w:t>
            </w:r>
            <w:r>
              <w:rPr>
                <w:rFonts w:ascii="Times New Roman" w:eastAsia="Times New Roman" w:hAnsi="Times New Roman" w:cs="Times New Roman"/>
                <w:i/>
                <w:sz w:val="16"/>
                <w:szCs w:val="16"/>
              </w:rPr>
              <w:t xml:space="preserve"> p=0.030</w:t>
            </w:r>
          </w:p>
          <w:p w14:paraId="6B5AF92F" w14:textId="77777777" w:rsidR="00D64A77" w:rsidRDefault="001554ED" w:rsidP="002C1A74">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Female: p=0.219</w:t>
            </w:r>
          </w:p>
        </w:tc>
      </w:tr>
      <w:tr w:rsidR="00D64A77" w14:paraId="23FCAD1B" w14:textId="77777777">
        <w:tc>
          <w:tcPr>
            <w:tcW w:w="1380" w:type="dxa"/>
            <w:shd w:val="clear" w:color="auto" w:fill="D9D9D9"/>
            <w:tcMar>
              <w:top w:w="100" w:type="dxa"/>
              <w:left w:w="100" w:type="dxa"/>
              <w:bottom w:w="100" w:type="dxa"/>
              <w:right w:w="100" w:type="dxa"/>
            </w:tcMar>
          </w:tcPr>
          <w:p w14:paraId="24610B45"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Gonad Stage</w:t>
            </w:r>
          </w:p>
        </w:tc>
        <w:tc>
          <w:tcPr>
            <w:tcW w:w="595" w:type="dxa"/>
            <w:shd w:val="clear" w:color="auto" w:fill="EFEFEF"/>
            <w:tcMar>
              <w:top w:w="100" w:type="dxa"/>
              <w:left w:w="100" w:type="dxa"/>
              <w:bottom w:w="100" w:type="dxa"/>
              <w:right w:w="100" w:type="dxa"/>
            </w:tcMar>
          </w:tcPr>
          <w:p w14:paraId="39FA11D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498BFCD0" w14:textId="77777777" w:rsidR="00D64A77" w:rsidRDefault="001554ED" w:rsidP="002C1A74">
            <w:pPr>
              <w:widowControl w:val="0"/>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595" w:type="dxa"/>
            <w:shd w:val="clear" w:color="auto" w:fill="EFEFEF"/>
            <w:tcMar>
              <w:top w:w="100" w:type="dxa"/>
              <w:left w:w="100" w:type="dxa"/>
              <w:bottom w:w="100" w:type="dxa"/>
              <w:right w:w="100" w:type="dxa"/>
            </w:tcMar>
          </w:tcPr>
          <w:p w14:paraId="1A6E93E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595" w:type="dxa"/>
            <w:shd w:val="clear" w:color="auto" w:fill="EFEFEF"/>
            <w:tcMar>
              <w:top w:w="100" w:type="dxa"/>
              <w:left w:w="100" w:type="dxa"/>
              <w:bottom w:w="100" w:type="dxa"/>
              <w:right w:w="100" w:type="dxa"/>
            </w:tcMar>
          </w:tcPr>
          <w:p w14:paraId="1F2BC9D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c>
          <w:tcPr>
            <w:tcW w:w="600" w:type="dxa"/>
            <w:shd w:val="clear" w:color="auto" w:fill="D9D9D9"/>
            <w:tcMar>
              <w:top w:w="100" w:type="dxa"/>
              <w:left w:w="100" w:type="dxa"/>
              <w:bottom w:w="100" w:type="dxa"/>
              <w:right w:w="100" w:type="dxa"/>
            </w:tcMar>
          </w:tcPr>
          <w:p w14:paraId="6DEA682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54A9E14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600" w:type="dxa"/>
            <w:shd w:val="clear" w:color="auto" w:fill="D9D9D9"/>
            <w:tcMar>
              <w:top w:w="100" w:type="dxa"/>
              <w:left w:w="100" w:type="dxa"/>
              <w:bottom w:w="100" w:type="dxa"/>
              <w:right w:w="100" w:type="dxa"/>
            </w:tcMar>
          </w:tcPr>
          <w:p w14:paraId="1435380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600" w:type="dxa"/>
            <w:shd w:val="clear" w:color="auto" w:fill="D9D9D9"/>
            <w:tcMar>
              <w:top w:w="100" w:type="dxa"/>
              <w:left w:w="100" w:type="dxa"/>
              <w:bottom w:w="100" w:type="dxa"/>
              <w:right w:w="100" w:type="dxa"/>
            </w:tcMar>
          </w:tcPr>
          <w:p w14:paraId="58B3B52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c>
          <w:tcPr>
            <w:tcW w:w="520" w:type="dxa"/>
            <w:shd w:val="clear" w:color="auto" w:fill="EFEFEF"/>
            <w:tcMar>
              <w:top w:w="100" w:type="dxa"/>
              <w:left w:w="100" w:type="dxa"/>
              <w:bottom w:w="100" w:type="dxa"/>
              <w:right w:w="100" w:type="dxa"/>
            </w:tcMar>
          </w:tcPr>
          <w:p w14:paraId="01391A4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06B27E8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570" w:type="dxa"/>
            <w:shd w:val="clear" w:color="auto" w:fill="EFEFEF"/>
            <w:tcMar>
              <w:top w:w="100" w:type="dxa"/>
              <w:left w:w="100" w:type="dxa"/>
              <w:bottom w:w="100" w:type="dxa"/>
              <w:right w:w="100" w:type="dxa"/>
            </w:tcMar>
          </w:tcPr>
          <w:p w14:paraId="08AC94E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600" w:type="dxa"/>
            <w:shd w:val="clear" w:color="auto" w:fill="EFEFEF"/>
            <w:tcMar>
              <w:top w:w="100" w:type="dxa"/>
              <w:left w:w="100" w:type="dxa"/>
              <w:bottom w:w="100" w:type="dxa"/>
              <w:right w:w="100" w:type="dxa"/>
            </w:tcMar>
          </w:tcPr>
          <w:p w14:paraId="5FD9261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c>
          <w:tcPr>
            <w:tcW w:w="510" w:type="dxa"/>
            <w:shd w:val="clear" w:color="auto" w:fill="D9D9D9"/>
            <w:tcMar>
              <w:top w:w="100" w:type="dxa"/>
              <w:left w:w="100" w:type="dxa"/>
              <w:bottom w:w="100" w:type="dxa"/>
              <w:right w:w="100" w:type="dxa"/>
            </w:tcMar>
          </w:tcPr>
          <w:p w14:paraId="2896289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239FF2E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635" w:type="dxa"/>
            <w:shd w:val="clear" w:color="auto" w:fill="D9D9D9"/>
            <w:tcMar>
              <w:top w:w="100" w:type="dxa"/>
              <w:left w:w="100" w:type="dxa"/>
              <w:bottom w:w="100" w:type="dxa"/>
              <w:right w:w="100" w:type="dxa"/>
            </w:tcMar>
          </w:tcPr>
          <w:p w14:paraId="4A35B3A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765" w:type="dxa"/>
            <w:shd w:val="clear" w:color="auto" w:fill="D9D9D9"/>
            <w:tcMar>
              <w:top w:w="100" w:type="dxa"/>
              <w:left w:w="100" w:type="dxa"/>
              <w:bottom w:w="100" w:type="dxa"/>
              <w:right w:w="100" w:type="dxa"/>
            </w:tcMar>
          </w:tcPr>
          <w:p w14:paraId="0938CDB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c>
          <w:tcPr>
            <w:tcW w:w="510" w:type="dxa"/>
            <w:shd w:val="clear" w:color="auto" w:fill="EFEFEF"/>
            <w:tcMar>
              <w:top w:w="100" w:type="dxa"/>
              <w:left w:w="100" w:type="dxa"/>
              <w:bottom w:w="100" w:type="dxa"/>
              <w:right w:w="100" w:type="dxa"/>
            </w:tcMar>
          </w:tcPr>
          <w:p w14:paraId="63383E4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7FBA9D2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645" w:type="dxa"/>
            <w:shd w:val="clear" w:color="auto" w:fill="EFEFEF"/>
            <w:tcMar>
              <w:top w:w="100" w:type="dxa"/>
              <w:left w:w="100" w:type="dxa"/>
              <w:bottom w:w="100" w:type="dxa"/>
              <w:right w:w="100" w:type="dxa"/>
            </w:tcMar>
          </w:tcPr>
          <w:p w14:paraId="352C068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645" w:type="dxa"/>
            <w:shd w:val="clear" w:color="auto" w:fill="EFEFEF"/>
            <w:tcMar>
              <w:top w:w="100" w:type="dxa"/>
              <w:left w:w="100" w:type="dxa"/>
              <w:bottom w:w="100" w:type="dxa"/>
              <w:right w:w="100" w:type="dxa"/>
            </w:tcMar>
          </w:tcPr>
          <w:p w14:paraId="75038B1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r>
      <w:tr w:rsidR="00D64A77" w14:paraId="796C1650" w14:textId="77777777">
        <w:tc>
          <w:tcPr>
            <w:tcW w:w="1380" w:type="dxa"/>
            <w:shd w:val="clear" w:color="auto" w:fill="D9D9D9"/>
            <w:tcMar>
              <w:top w:w="100" w:type="dxa"/>
              <w:left w:w="100" w:type="dxa"/>
              <w:bottom w:w="100" w:type="dxa"/>
              <w:right w:w="100" w:type="dxa"/>
            </w:tcMar>
          </w:tcPr>
          <w:p w14:paraId="2F89A912"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Spawned / </w:t>
            </w:r>
          </w:p>
          <w:p w14:paraId="4F27DD39"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Resorbing (4)</w:t>
            </w:r>
          </w:p>
        </w:tc>
        <w:tc>
          <w:tcPr>
            <w:tcW w:w="595" w:type="dxa"/>
            <w:shd w:val="clear" w:color="auto" w:fill="EFEFEF"/>
            <w:tcMar>
              <w:top w:w="100" w:type="dxa"/>
              <w:left w:w="100" w:type="dxa"/>
              <w:bottom w:w="100" w:type="dxa"/>
              <w:right w:w="100" w:type="dxa"/>
            </w:tcMar>
          </w:tcPr>
          <w:p w14:paraId="475EAAB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95" w:type="dxa"/>
            <w:shd w:val="clear" w:color="auto" w:fill="EFEFEF"/>
            <w:tcMar>
              <w:top w:w="100" w:type="dxa"/>
              <w:left w:w="100" w:type="dxa"/>
              <w:bottom w:w="100" w:type="dxa"/>
              <w:right w:w="100" w:type="dxa"/>
            </w:tcMar>
          </w:tcPr>
          <w:p w14:paraId="15C76A7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595" w:type="dxa"/>
            <w:shd w:val="clear" w:color="auto" w:fill="EFEFEF"/>
            <w:tcMar>
              <w:top w:w="100" w:type="dxa"/>
              <w:left w:w="100" w:type="dxa"/>
              <w:bottom w:w="100" w:type="dxa"/>
              <w:right w:w="100" w:type="dxa"/>
            </w:tcMar>
          </w:tcPr>
          <w:p w14:paraId="1E4B73F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D9D9D9"/>
            <w:tcMar>
              <w:top w:w="100" w:type="dxa"/>
              <w:left w:w="100" w:type="dxa"/>
              <w:bottom w:w="100" w:type="dxa"/>
              <w:right w:w="100" w:type="dxa"/>
            </w:tcMar>
          </w:tcPr>
          <w:p w14:paraId="4FAC17A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00" w:type="dxa"/>
            <w:shd w:val="clear" w:color="auto" w:fill="D9D9D9"/>
            <w:tcMar>
              <w:top w:w="100" w:type="dxa"/>
              <w:left w:w="100" w:type="dxa"/>
              <w:bottom w:w="100" w:type="dxa"/>
              <w:right w:w="100" w:type="dxa"/>
            </w:tcMar>
          </w:tcPr>
          <w:p w14:paraId="181359F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396F812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20" w:type="dxa"/>
            <w:shd w:val="clear" w:color="auto" w:fill="EFEFEF"/>
            <w:tcMar>
              <w:top w:w="100" w:type="dxa"/>
              <w:left w:w="100" w:type="dxa"/>
              <w:bottom w:w="100" w:type="dxa"/>
              <w:right w:w="100" w:type="dxa"/>
            </w:tcMar>
          </w:tcPr>
          <w:p w14:paraId="05BB350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570" w:type="dxa"/>
            <w:shd w:val="clear" w:color="auto" w:fill="EFEFEF"/>
            <w:tcMar>
              <w:top w:w="100" w:type="dxa"/>
              <w:left w:w="100" w:type="dxa"/>
              <w:bottom w:w="100" w:type="dxa"/>
              <w:right w:w="100" w:type="dxa"/>
            </w:tcMar>
          </w:tcPr>
          <w:p w14:paraId="79EEF2C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EFEFEF"/>
            <w:tcMar>
              <w:top w:w="100" w:type="dxa"/>
              <w:left w:w="100" w:type="dxa"/>
              <w:bottom w:w="100" w:type="dxa"/>
              <w:right w:w="100" w:type="dxa"/>
            </w:tcMar>
          </w:tcPr>
          <w:p w14:paraId="5EE5ED2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10" w:type="dxa"/>
            <w:shd w:val="clear" w:color="auto" w:fill="D9D9D9"/>
            <w:tcMar>
              <w:top w:w="100" w:type="dxa"/>
              <w:left w:w="100" w:type="dxa"/>
              <w:bottom w:w="100" w:type="dxa"/>
              <w:right w:w="100" w:type="dxa"/>
            </w:tcMar>
          </w:tcPr>
          <w:p w14:paraId="35C7D80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35" w:type="dxa"/>
            <w:shd w:val="clear" w:color="auto" w:fill="D9D9D9"/>
            <w:tcMar>
              <w:top w:w="100" w:type="dxa"/>
              <w:left w:w="100" w:type="dxa"/>
              <w:bottom w:w="100" w:type="dxa"/>
              <w:right w:w="100" w:type="dxa"/>
            </w:tcMar>
          </w:tcPr>
          <w:p w14:paraId="4EB806E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765" w:type="dxa"/>
            <w:shd w:val="clear" w:color="auto" w:fill="D9D9D9"/>
            <w:tcMar>
              <w:top w:w="100" w:type="dxa"/>
              <w:left w:w="100" w:type="dxa"/>
              <w:bottom w:w="100" w:type="dxa"/>
              <w:right w:w="100" w:type="dxa"/>
            </w:tcMar>
          </w:tcPr>
          <w:p w14:paraId="04ED646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10" w:type="dxa"/>
            <w:shd w:val="clear" w:color="auto" w:fill="EFEFEF"/>
            <w:tcMar>
              <w:top w:w="100" w:type="dxa"/>
              <w:left w:w="100" w:type="dxa"/>
              <w:bottom w:w="100" w:type="dxa"/>
              <w:right w:w="100" w:type="dxa"/>
            </w:tcMar>
          </w:tcPr>
          <w:p w14:paraId="223245EC"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16</w:t>
            </w:r>
          </w:p>
        </w:tc>
        <w:tc>
          <w:tcPr>
            <w:tcW w:w="645" w:type="dxa"/>
            <w:shd w:val="clear" w:color="auto" w:fill="EFEFEF"/>
            <w:tcMar>
              <w:top w:w="100" w:type="dxa"/>
              <w:left w:w="100" w:type="dxa"/>
              <w:bottom w:w="100" w:type="dxa"/>
              <w:right w:w="100" w:type="dxa"/>
            </w:tcMar>
          </w:tcPr>
          <w:p w14:paraId="7DB13B88"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5</w:t>
            </w:r>
          </w:p>
        </w:tc>
        <w:tc>
          <w:tcPr>
            <w:tcW w:w="645" w:type="dxa"/>
            <w:shd w:val="clear" w:color="auto" w:fill="EFEFEF"/>
            <w:tcMar>
              <w:top w:w="100" w:type="dxa"/>
              <w:left w:w="100" w:type="dxa"/>
              <w:bottom w:w="100" w:type="dxa"/>
              <w:right w:w="100" w:type="dxa"/>
            </w:tcMar>
          </w:tcPr>
          <w:p w14:paraId="1345D794"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w:t>
            </w:r>
          </w:p>
        </w:tc>
      </w:tr>
      <w:tr w:rsidR="00D64A77" w14:paraId="222438C7" w14:textId="77777777">
        <w:tc>
          <w:tcPr>
            <w:tcW w:w="1380" w:type="dxa"/>
            <w:shd w:val="clear" w:color="auto" w:fill="D9D9D9"/>
            <w:tcMar>
              <w:top w:w="100" w:type="dxa"/>
              <w:left w:w="100" w:type="dxa"/>
              <w:bottom w:w="100" w:type="dxa"/>
              <w:right w:w="100" w:type="dxa"/>
            </w:tcMar>
          </w:tcPr>
          <w:p w14:paraId="42A0FB31"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Ripe (3)</w:t>
            </w:r>
          </w:p>
        </w:tc>
        <w:tc>
          <w:tcPr>
            <w:tcW w:w="595" w:type="dxa"/>
            <w:shd w:val="clear" w:color="auto" w:fill="EFEFEF"/>
            <w:tcMar>
              <w:top w:w="100" w:type="dxa"/>
              <w:left w:w="100" w:type="dxa"/>
              <w:bottom w:w="100" w:type="dxa"/>
              <w:right w:w="100" w:type="dxa"/>
            </w:tcMar>
          </w:tcPr>
          <w:p w14:paraId="34D151A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595" w:type="dxa"/>
            <w:shd w:val="clear" w:color="auto" w:fill="EFEFEF"/>
            <w:tcMar>
              <w:top w:w="100" w:type="dxa"/>
              <w:left w:w="100" w:type="dxa"/>
              <w:bottom w:w="100" w:type="dxa"/>
              <w:right w:w="100" w:type="dxa"/>
            </w:tcMar>
          </w:tcPr>
          <w:p w14:paraId="5D365F1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595" w:type="dxa"/>
            <w:shd w:val="clear" w:color="auto" w:fill="EFEFEF"/>
            <w:tcMar>
              <w:top w:w="100" w:type="dxa"/>
              <w:left w:w="100" w:type="dxa"/>
              <w:bottom w:w="100" w:type="dxa"/>
              <w:right w:w="100" w:type="dxa"/>
            </w:tcMar>
          </w:tcPr>
          <w:p w14:paraId="09EBC78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00" w:type="dxa"/>
            <w:shd w:val="clear" w:color="auto" w:fill="D9D9D9"/>
            <w:tcMar>
              <w:top w:w="100" w:type="dxa"/>
              <w:left w:w="100" w:type="dxa"/>
              <w:bottom w:w="100" w:type="dxa"/>
              <w:right w:w="100" w:type="dxa"/>
            </w:tcMar>
          </w:tcPr>
          <w:p w14:paraId="3551964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15FDEEC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00" w:type="dxa"/>
            <w:shd w:val="clear" w:color="auto" w:fill="D9D9D9"/>
            <w:tcMar>
              <w:top w:w="100" w:type="dxa"/>
              <w:left w:w="100" w:type="dxa"/>
              <w:bottom w:w="100" w:type="dxa"/>
              <w:right w:w="100" w:type="dxa"/>
            </w:tcMar>
          </w:tcPr>
          <w:p w14:paraId="49BE978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520" w:type="dxa"/>
            <w:shd w:val="clear" w:color="auto" w:fill="EFEFEF"/>
            <w:tcMar>
              <w:top w:w="100" w:type="dxa"/>
              <w:left w:w="100" w:type="dxa"/>
              <w:bottom w:w="100" w:type="dxa"/>
              <w:right w:w="100" w:type="dxa"/>
            </w:tcMar>
          </w:tcPr>
          <w:p w14:paraId="2FC8995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70" w:type="dxa"/>
            <w:shd w:val="clear" w:color="auto" w:fill="EFEFEF"/>
            <w:tcMar>
              <w:top w:w="100" w:type="dxa"/>
              <w:left w:w="100" w:type="dxa"/>
              <w:bottom w:w="100" w:type="dxa"/>
              <w:right w:w="100" w:type="dxa"/>
            </w:tcMar>
          </w:tcPr>
          <w:p w14:paraId="3DB09E3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600" w:type="dxa"/>
            <w:shd w:val="clear" w:color="auto" w:fill="EFEFEF"/>
            <w:tcMar>
              <w:top w:w="100" w:type="dxa"/>
              <w:left w:w="100" w:type="dxa"/>
              <w:bottom w:w="100" w:type="dxa"/>
              <w:right w:w="100" w:type="dxa"/>
            </w:tcMar>
          </w:tcPr>
          <w:p w14:paraId="3BB3640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510" w:type="dxa"/>
            <w:shd w:val="clear" w:color="auto" w:fill="D9D9D9"/>
            <w:tcMar>
              <w:top w:w="100" w:type="dxa"/>
              <w:left w:w="100" w:type="dxa"/>
              <w:bottom w:w="100" w:type="dxa"/>
              <w:right w:w="100" w:type="dxa"/>
            </w:tcMar>
          </w:tcPr>
          <w:p w14:paraId="6C1025A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35" w:type="dxa"/>
            <w:shd w:val="clear" w:color="auto" w:fill="D9D9D9"/>
            <w:tcMar>
              <w:top w:w="100" w:type="dxa"/>
              <w:left w:w="100" w:type="dxa"/>
              <w:bottom w:w="100" w:type="dxa"/>
              <w:right w:w="100" w:type="dxa"/>
            </w:tcMar>
          </w:tcPr>
          <w:p w14:paraId="428210E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765" w:type="dxa"/>
            <w:shd w:val="clear" w:color="auto" w:fill="D9D9D9"/>
            <w:tcMar>
              <w:top w:w="100" w:type="dxa"/>
              <w:left w:w="100" w:type="dxa"/>
              <w:bottom w:w="100" w:type="dxa"/>
              <w:right w:w="100" w:type="dxa"/>
            </w:tcMar>
          </w:tcPr>
          <w:p w14:paraId="12CE2FA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510" w:type="dxa"/>
            <w:shd w:val="clear" w:color="auto" w:fill="EFEFEF"/>
            <w:tcMar>
              <w:top w:w="100" w:type="dxa"/>
              <w:left w:w="100" w:type="dxa"/>
              <w:bottom w:w="100" w:type="dxa"/>
              <w:right w:w="100" w:type="dxa"/>
            </w:tcMar>
          </w:tcPr>
          <w:p w14:paraId="0B07D292"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13</w:t>
            </w:r>
          </w:p>
        </w:tc>
        <w:tc>
          <w:tcPr>
            <w:tcW w:w="645" w:type="dxa"/>
            <w:shd w:val="clear" w:color="auto" w:fill="EFEFEF"/>
            <w:tcMar>
              <w:top w:w="100" w:type="dxa"/>
              <w:left w:w="100" w:type="dxa"/>
              <w:bottom w:w="100" w:type="dxa"/>
              <w:right w:w="100" w:type="dxa"/>
            </w:tcMar>
          </w:tcPr>
          <w:p w14:paraId="4625F2E5"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645" w:type="dxa"/>
            <w:shd w:val="clear" w:color="auto" w:fill="EFEFEF"/>
            <w:tcMar>
              <w:top w:w="100" w:type="dxa"/>
              <w:left w:w="100" w:type="dxa"/>
              <w:bottom w:w="100" w:type="dxa"/>
              <w:right w:w="100" w:type="dxa"/>
            </w:tcMar>
          </w:tcPr>
          <w:p w14:paraId="38E41C73"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r>
      <w:tr w:rsidR="00D64A77" w14:paraId="47D944B7" w14:textId="77777777">
        <w:tc>
          <w:tcPr>
            <w:tcW w:w="1380" w:type="dxa"/>
            <w:shd w:val="clear" w:color="auto" w:fill="D9D9D9"/>
            <w:tcMar>
              <w:top w:w="100" w:type="dxa"/>
              <w:left w:w="100" w:type="dxa"/>
              <w:bottom w:w="100" w:type="dxa"/>
              <w:right w:w="100" w:type="dxa"/>
            </w:tcMar>
          </w:tcPr>
          <w:p w14:paraId="62A2EB54"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Advanced (2)</w:t>
            </w:r>
          </w:p>
        </w:tc>
        <w:tc>
          <w:tcPr>
            <w:tcW w:w="595" w:type="dxa"/>
            <w:shd w:val="clear" w:color="auto" w:fill="EFEFEF"/>
            <w:tcMar>
              <w:top w:w="100" w:type="dxa"/>
              <w:left w:w="100" w:type="dxa"/>
              <w:bottom w:w="100" w:type="dxa"/>
              <w:right w:w="100" w:type="dxa"/>
            </w:tcMar>
          </w:tcPr>
          <w:p w14:paraId="1F2AE8D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95" w:type="dxa"/>
            <w:shd w:val="clear" w:color="auto" w:fill="EFEFEF"/>
            <w:tcMar>
              <w:top w:w="100" w:type="dxa"/>
              <w:left w:w="100" w:type="dxa"/>
              <w:bottom w:w="100" w:type="dxa"/>
              <w:right w:w="100" w:type="dxa"/>
            </w:tcMar>
          </w:tcPr>
          <w:p w14:paraId="4C32FBC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95" w:type="dxa"/>
            <w:shd w:val="clear" w:color="auto" w:fill="EFEFEF"/>
            <w:tcMar>
              <w:top w:w="100" w:type="dxa"/>
              <w:left w:w="100" w:type="dxa"/>
              <w:bottom w:w="100" w:type="dxa"/>
              <w:right w:w="100" w:type="dxa"/>
            </w:tcMar>
          </w:tcPr>
          <w:p w14:paraId="5AF12D2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00" w:type="dxa"/>
            <w:shd w:val="clear" w:color="auto" w:fill="D9D9D9"/>
            <w:tcMar>
              <w:top w:w="100" w:type="dxa"/>
              <w:left w:w="100" w:type="dxa"/>
              <w:bottom w:w="100" w:type="dxa"/>
              <w:right w:w="100" w:type="dxa"/>
            </w:tcMar>
          </w:tcPr>
          <w:p w14:paraId="715DE55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00" w:type="dxa"/>
            <w:shd w:val="clear" w:color="auto" w:fill="D9D9D9"/>
            <w:tcMar>
              <w:top w:w="100" w:type="dxa"/>
              <w:left w:w="100" w:type="dxa"/>
              <w:bottom w:w="100" w:type="dxa"/>
              <w:right w:w="100" w:type="dxa"/>
            </w:tcMar>
          </w:tcPr>
          <w:p w14:paraId="3A333E7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5AEF9C8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20" w:type="dxa"/>
            <w:shd w:val="clear" w:color="auto" w:fill="EFEFEF"/>
            <w:tcMar>
              <w:top w:w="100" w:type="dxa"/>
              <w:left w:w="100" w:type="dxa"/>
              <w:bottom w:w="100" w:type="dxa"/>
              <w:right w:w="100" w:type="dxa"/>
            </w:tcMar>
          </w:tcPr>
          <w:p w14:paraId="35544C8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570" w:type="dxa"/>
            <w:shd w:val="clear" w:color="auto" w:fill="EFEFEF"/>
            <w:tcMar>
              <w:top w:w="100" w:type="dxa"/>
              <w:left w:w="100" w:type="dxa"/>
              <w:bottom w:w="100" w:type="dxa"/>
              <w:right w:w="100" w:type="dxa"/>
            </w:tcMar>
          </w:tcPr>
          <w:p w14:paraId="7E08589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00" w:type="dxa"/>
            <w:shd w:val="clear" w:color="auto" w:fill="EFEFEF"/>
            <w:tcMar>
              <w:top w:w="100" w:type="dxa"/>
              <w:left w:w="100" w:type="dxa"/>
              <w:bottom w:w="100" w:type="dxa"/>
              <w:right w:w="100" w:type="dxa"/>
            </w:tcMar>
          </w:tcPr>
          <w:p w14:paraId="213C781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10" w:type="dxa"/>
            <w:shd w:val="clear" w:color="auto" w:fill="D9D9D9"/>
            <w:tcMar>
              <w:top w:w="100" w:type="dxa"/>
              <w:left w:w="100" w:type="dxa"/>
              <w:bottom w:w="100" w:type="dxa"/>
              <w:right w:w="100" w:type="dxa"/>
            </w:tcMar>
          </w:tcPr>
          <w:p w14:paraId="27D9051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35" w:type="dxa"/>
            <w:shd w:val="clear" w:color="auto" w:fill="D9D9D9"/>
            <w:tcMar>
              <w:top w:w="100" w:type="dxa"/>
              <w:left w:w="100" w:type="dxa"/>
              <w:bottom w:w="100" w:type="dxa"/>
              <w:right w:w="100" w:type="dxa"/>
            </w:tcMar>
          </w:tcPr>
          <w:p w14:paraId="4BA6312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765" w:type="dxa"/>
            <w:shd w:val="clear" w:color="auto" w:fill="D9D9D9"/>
            <w:tcMar>
              <w:top w:w="100" w:type="dxa"/>
              <w:left w:w="100" w:type="dxa"/>
              <w:bottom w:w="100" w:type="dxa"/>
              <w:right w:w="100" w:type="dxa"/>
            </w:tcMar>
          </w:tcPr>
          <w:p w14:paraId="41B89C8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510" w:type="dxa"/>
            <w:shd w:val="clear" w:color="auto" w:fill="EFEFEF"/>
            <w:tcMar>
              <w:top w:w="100" w:type="dxa"/>
              <w:left w:w="100" w:type="dxa"/>
              <w:bottom w:w="100" w:type="dxa"/>
              <w:right w:w="100" w:type="dxa"/>
            </w:tcMar>
          </w:tcPr>
          <w:p w14:paraId="6259CE71"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11</w:t>
            </w:r>
          </w:p>
        </w:tc>
        <w:tc>
          <w:tcPr>
            <w:tcW w:w="645" w:type="dxa"/>
            <w:shd w:val="clear" w:color="auto" w:fill="EFEFEF"/>
            <w:tcMar>
              <w:top w:w="100" w:type="dxa"/>
              <w:left w:w="100" w:type="dxa"/>
              <w:bottom w:w="100" w:type="dxa"/>
              <w:right w:w="100" w:type="dxa"/>
            </w:tcMar>
          </w:tcPr>
          <w:p w14:paraId="2A51B85E"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12</w:t>
            </w:r>
          </w:p>
        </w:tc>
        <w:tc>
          <w:tcPr>
            <w:tcW w:w="645" w:type="dxa"/>
            <w:shd w:val="clear" w:color="auto" w:fill="EFEFEF"/>
            <w:tcMar>
              <w:top w:w="100" w:type="dxa"/>
              <w:left w:w="100" w:type="dxa"/>
              <w:bottom w:w="100" w:type="dxa"/>
              <w:right w:w="100" w:type="dxa"/>
            </w:tcMar>
          </w:tcPr>
          <w:p w14:paraId="1C1AB688"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16</w:t>
            </w:r>
          </w:p>
        </w:tc>
      </w:tr>
      <w:tr w:rsidR="00D64A77" w14:paraId="50570F81" w14:textId="77777777">
        <w:tc>
          <w:tcPr>
            <w:tcW w:w="1380" w:type="dxa"/>
            <w:shd w:val="clear" w:color="auto" w:fill="D9D9D9"/>
            <w:tcMar>
              <w:top w:w="100" w:type="dxa"/>
              <w:left w:w="100" w:type="dxa"/>
              <w:bottom w:w="100" w:type="dxa"/>
              <w:right w:w="100" w:type="dxa"/>
            </w:tcMar>
          </w:tcPr>
          <w:p w14:paraId="752DFAFE"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Early (1)</w:t>
            </w:r>
          </w:p>
        </w:tc>
        <w:tc>
          <w:tcPr>
            <w:tcW w:w="595" w:type="dxa"/>
            <w:shd w:val="clear" w:color="auto" w:fill="EFEFEF"/>
            <w:tcMar>
              <w:top w:w="100" w:type="dxa"/>
              <w:left w:w="100" w:type="dxa"/>
              <w:bottom w:w="100" w:type="dxa"/>
              <w:right w:w="100" w:type="dxa"/>
            </w:tcMar>
          </w:tcPr>
          <w:p w14:paraId="0002CC4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595" w:type="dxa"/>
            <w:shd w:val="clear" w:color="auto" w:fill="EFEFEF"/>
            <w:tcMar>
              <w:top w:w="100" w:type="dxa"/>
              <w:left w:w="100" w:type="dxa"/>
              <w:bottom w:w="100" w:type="dxa"/>
              <w:right w:w="100" w:type="dxa"/>
            </w:tcMar>
          </w:tcPr>
          <w:p w14:paraId="06645A5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595" w:type="dxa"/>
            <w:shd w:val="clear" w:color="auto" w:fill="EFEFEF"/>
            <w:tcMar>
              <w:top w:w="100" w:type="dxa"/>
              <w:left w:w="100" w:type="dxa"/>
              <w:bottom w:w="100" w:type="dxa"/>
              <w:right w:w="100" w:type="dxa"/>
            </w:tcMar>
          </w:tcPr>
          <w:p w14:paraId="52EAE0E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17C2B3B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00" w:type="dxa"/>
            <w:shd w:val="clear" w:color="auto" w:fill="D9D9D9"/>
            <w:tcMar>
              <w:top w:w="100" w:type="dxa"/>
              <w:left w:w="100" w:type="dxa"/>
              <w:bottom w:w="100" w:type="dxa"/>
              <w:right w:w="100" w:type="dxa"/>
            </w:tcMar>
          </w:tcPr>
          <w:p w14:paraId="2374496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3F30751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20" w:type="dxa"/>
            <w:shd w:val="clear" w:color="auto" w:fill="EFEFEF"/>
            <w:tcMar>
              <w:top w:w="100" w:type="dxa"/>
              <w:left w:w="100" w:type="dxa"/>
              <w:bottom w:w="100" w:type="dxa"/>
              <w:right w:w="100" w:type="dxa"/>
            </w:tcMar>
          </w:tcPr>
          <w:p w14:paraId="4108E58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570" w:type="dxa"/>
            <w:shd w:val="clear" w:color="auto" w:fill="EFEFEF"/>
            <w:tcMar>
              <w:top w:w="100" w:type="dxa"/>
              <w:left w:w="100" w:type="dxa"/>
              <w:bottom w:w="100" w:type="dxa"/>
              <w:right w:w="100" w:type="dxa"/>
            </w:tcMar>
          </w:tcPr>
          <w:p w14:paraId="0D5AFEC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00" w:type="dxa"/>
            <w:shd w:val="clear" w:color="auto" w:fill="EFEFEF"/>
            <w:tcMar>
              <w:top w:w="100" w:type="dxa"/>
              <w:left w:w="100" w:type="dxa"/>
              <w:bottom w:w="100" w:type="dxa"/>
              <w:right w:w="100" w:type="dxa"/>
            </w:tcMar>
          </w:tcPr>
          <w:p w14:paraId="76EE019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10" w:type="dxa"/>
            <w:shd w:val="clear" w:color="auto" w:fill="D9D9D9"/>
            <w:tcMar>
              <w:top w:w="100" w:type="dxa"/>
              <w:left w:w="100" w:type="dxa"/>
              <w:bottom w:w="100" w:type="dxa"/>
              <w:right w:w="100" w:type="dxa"/>
            </w:tcMar>
          </w:tcPr>
          <w:p w14:paraId="23C01F7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35" w:type="dxa"/>
            <w:shd w:val="clear" w:color="auto" w:fill="D9D9D9"/>
            <w:tcMar>
              <w:top w:w="100" w:type="dxa"/>
              <w:left w:w="100" w:type="dxa"/>
              <w:bottom w:w="100" w:type="dxa"/>
              <w:right w:w="100" w:type="dxa"/>
            </w:tcMar>
          </w:tcPr>
          <w:p w14:paraId="1C845D8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765" w:type="dxa"/>
            <w:shd w:val="clear" w:color="auto" w:fill="D9D9D9"/>
            <w:tcMar>
              <w:top w:w="100" w:type="dxa"/>
              <w:left w:w="100" w:type="dxa"/>
              <w:bottom w:w="100" w:type="dxa"/>
              <w:right w:w="100" w:type="dxa"/>
            </w:tcMar>
          </w:tcPr>
          <w:p w14:paraId="1D0474C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510" w:type="dxa"/>
            <w:shd w:val="clear" w:color="auto" w:fill="EFEFEF"/>
            <w:tcMar>
              <w:top w:w="100" w:type="dxa"/>
              <w:left w:w="100" w:type="dxa"/>
              <w:bottom w:w="100" w:type="dxa"/>
              <w:right w:w="100" w:type="dxa"/>
            </w:tcMar>
          </w:tcPr>
          <w:p w14:paraId="4F000E38"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12</w:t>
            </w:r>
          </w:p>
        </w:tc>
        <w:tc>
          <w:tcPr>
            <w:tcW w:w="645" w:type="dxa"/>
            <w:shd w:val="clear" w:color="auto" w:fill="EFEFEF"/>
            <w:tcMar>
              <w:top w:w="100" w:type="dxa"/>
              <w:left w:w="100" w:type="dxa"/>
              <w:bottom w:w="100" w:type="dxa"/>
              <w:right w:w="100" w:type="dxa"/>
            </w:tcMar>
          </w:tcPr>
          <w:p w14:paraId="502E48B8"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12</w:t>
            </w:r>
          </w:p>
        </w:tc>
        <w:tc>
          <w:tcPr>
            <w:tcW w:w="645" w:type="dxa"/>
            <w:shd w:val="clear" w:color="auto" w:fill="EFEFEF"/>
            <w:tcMar>
              <w:top w:w="100" w:type="dxa"/>
              <w:left w:w="100" w:type="dxa"/>
              <w:bottom w:w="100" w:type="dxa"/>
              <w:right w:w="100" w:type="dxa"/>
            </w:tcMar>
          </w:tcPr>
          <w:p w14:paraId="1AA89489"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4</w:t>
            </w:r>
          </w:p>
        </w:tc>
      </w:tr>
      <w:tr w:rsidR="00D64A77" w14:paraId="463A4232" w14:textId="77777777">
        <w:tc>
          <w:tcPr>
            <w:tcW w:w="1380" w:type="dxa"/>
            <w:shd w:val="clear" w:color="auto" w:fill="D9D9D9"/>
            <w:tcMar>
              <w:top w:w="100" w:type="dxa"/>
              <w:left w:w="100" w:type="dxa"/>
              <w:bottom w:w="100" w:type="dxa"/>
              <w:right w:w="100" w:type="dxa"/>
            </w:tcMar>
          </w:tcPr>
          <w:p w14:paraId="36FAA97F"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Empty Follicles (0)</w:t>
            </w:r>
          </w:p>
        </w:tc>
        <w:tc>
          <w:tcPr>
            <w:tcW w:w="595" w:type="dxa"/>
            <w:shd w:val="clear" w:color="auto" w:fill="EFEFEF"/>
            <w:tcMar>
              <w:top w:w="100" w:type="dxa"/>
              <w:left w:w="100" w:type="dxa"/>
              <w:bottom w:w="100" w:type="dxa"/>
              <w:right w:w="100" w:type="dxa"/>
            </w:tcMar>
          </w:tcPr>
          <w:p w14:paraId="49453A9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595" w:type="dxa"/>
            <w:shd w:val="clear" w:color="auto" w:fill="EFEFEF"/>
            <w:tcMar>
              <w:top w:w="100" w:type="dxa"/>
              <w:left w:w="100" w:type="dxa"/>
              <w:bottom w:w="100" w:type="dxa"/>
              <w:right w:w="100" w:type="dxa"/>
            </w:tcMar>
          </w:tcPr>
          <w:p w14:paraId="7FE66BD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95" w:type="dxa"/>
            <w:shd w:val="clear" w:color="auto" w:fill="EFEFEF"/>
            <w:tcMar>
              <w:top w:w="100" w:type="dxa"/>
              <w:left w:w="100" w:type="dxa"/>
              <w:bottom w:w="100" w:type="dxa"/>
              <w:right w:w="100" w:type="dxa"/>
            </w:tcMar>
          </w:tcPr>
          <w:p w14:paraId="45C3993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7BD93D0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D9D9D9"/>
            <w:tcMar>
              <w:top w:w="100" w:type="dxa"/>
              <w:left w:w="100" w:type="dxa"/>
              <w:bottom w:w="100" w:type="dxa"/>
              <w:right w:w="100" w:type="dxa"/>
            </w:tcMar>
          </w:tcPr>
          <w:p w14:paraId="580706E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20A1230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20" w:type="dxa"/>
            <w:shd w:val="clear" w:color="auto" w:fill="EFEFEF"/>
            <w:tcMar>
              <w:top w:w="100" w:type="dxa"/>
              <w:left w:w="100" w:type="dxa"/>
              <w:bottom w:w="100" w:type="dxa"/>
              <w:right w:w="100" w:type="dxa"/>
            </w:tcMar>
          </w:tcPr>
          <w:p w14:paraId="60C9FCE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70" w:type="dxa"/>
            <w:shd w:val="clear" w:color="auto" w:fill="EFEFEF"/>
            <w:tcMar>
              <w:top w:w="100" w:type="dxa"/>
              <w:left w:w="100" w:type="dxa"/>
              <w:bottom w:w="100" w:type="dxa"/>
              <w:right w:w="100" w:type="dxa"/>
            </w:tcMar>
          </w:tcPr>
          <w:p w14:paraId="3FF8856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EFEFEF"/>
            <w:tcMar>
              <w:top w:w="100" w:type="dxa"/>
              <w:left w:w="100" w:type="dxa"/>
              <w:bottom w:w="100" w:type="dxa"/>
              <w:right w:w="100" w:type="dxa"/>
            </w:tcMar>
          </w:tcPr>
          <w:p w14:paraId="3C21DB6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10" w:type="dxa"/>
            <w:shd w:val="clear" w:color="auto" w:fill="D9D9D9"/>
            <w:tcMar>
              <w:top w:w="100" w:type="dxa"/>
              <w:left w:w="100" w:type="dxa"/>
              <w:bottom w:w="100" w:type="dxa"/>
              <w:right w:w="100" w:type="dxa"/>
            </w:tcMar>
          </w:tcPr>
          <w:p w14:paraId="79EB510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35" w:type="dxa"/>
            <w:shd w:val="clear" w:color="auto" w:fill="D9D9D9"/>
            <w:tcMar>
              <w:top w:w="100" w:type="dxa"/>
              <w:left w:w="100" w:type="dxa"/>
              <w:bottom w:w="100" w:type="dxa"/>
              <w:right w:w="100" w:type="dxa"/>
            </w:tcMar>
          </w:tcPr>
          <w:p w14:paraId="5390DD2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765" w:type="dxa"/>
            <w:shd w:val="clear" w:color="auto" w:fill="D9D9D9"/>
            <w:tcMar>
              <w:top w:w="100" w:type="dxa"/>
              <w:left w:w="100" w:type="dxa"/>
              <w:bottom w:w="100" w:type="dxa"/>
              <w:right w:w="100" w:type="dxa"/>
            </w:tcMar>
          </w:tcPr>
          <w:p w14:paraId="7781DA9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10" w:type="dxa"/>
            <w:shd w:val="clear" w:color="auto" w:fill="EFEFEF"/>
            <w:tcMar>
              <w:top w:w="100" w:type="dxa"/>
              <w:left w:w="100" w:type="dxa"/>
              <w:bottom w:w="100" w:type="dxa"/>
              <w:right w:w="100" w:type="dxa"/>
            </w:tcMar>
          </w:tcPr>
          <w:p w14:paraId="4BABCB7D"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2</w:t>
            </w:r>
          </w:p>
        </w:tc>
        <w:tc>
          <w:tcPr>
            <w:tcW w:w="645" w:type="dxa"/>
            <w:shd w:val="clear" w:color="auto" w:fill="EFEFEF"/>
            <w:tcMar>
              <w:top w:w="100" w:type="dxa"/>
              <w:left w:w="100" w:type="dxa"/>
              <w:bottom w:w="100" w:type="dxa"/>
              <w:right w:w="100" w:type="dxa"/>
            </w:tcMar>
          </w:tcPr>
          <w:p w14:paraId="18AA6556"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w:t>
            </w:r>
          </w:p>
        </w:tc>
        <w:tc>
          <w:tcPr>
            <w:tcW w:w="645" w:type="dxa"/>
            <w:shd w:val="clear" w:color="auto" w:fill="EFEFEF"/>
            <w:tcMar>
              <w:top w:w="100" w:type="dxa"/>
              <w:left w:w="100" w:type="dxa"/>
              <w:bottom w:w="100" w:type="dxa"/>
              <w:right w:w="100" w:type="dxa"/>
            </w:tcMar>
          </w:tcPr>
          <w:p w14:paraId="5BFE4F6F"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w:t>
            </w:r>
          </w:p>
        </w:tc>
      </w:tr>
      <w:tr w:rsidR="00D64A77" w14:paraId="068D4B88" w14:textId="77777777">
        <w:tc>
          <w:tcPr>
            <w:tcW w:w="1380" w:type="dxa"/>
            <w:shd w:val="clear" w:color="auto" w:fill="D9D9D9"/>
            <w:tcMar>
              <w:top w:w="100" w:type="dxa"/>
              <w:left w:w="100" w:type="dxa"/>
              <w:bottom w:w="100" w:type="dxa"/>
              <w:right w:w="100" w:type="dxa"/>
            </w:tcMar>
          </w:tcPr>
          <w:p w14:paraId="440A4F15" w14:textId="77777777" w:rsidR="00D64A77" w:rsidRDefault="001554ED" w:rsidP="002C1A74">
            <w:pPr>
              <w:widowControl w:val="0"/>
              <w:spacing w:line="240" w:lineRule="auto"/>
              <w:jc w:val="right"/>
              <w:rPr>
                <w:rFonts w:ascii="Times New Roman" w:eastAsia="Times New Roman" w:hAnsi="Times New Roman" w:cs="Times New Roman"/>
                <w:i/>
                <w:sz w:val="16"/>
                <w:szCs w:val="16"/>
              </w:rPr>
            </w:pPr>
            <w:r>
              <w:rPr>
                <w:rFonts w:ascii="Times New Roman" w:eastAsia="Times New Roman" w:hAnsi="Times New Roman" w:cs="Times New Roman"/>
                <w:i/>
                <w:sz w:val="16"/>
                <w:szCs w:val="16"/>
              </w:rPr>
              <w:t>Total Sampled</w:t>
            </w:r>
          </w:p>
        </w:tc>
        <w:tc>
          <w:tcPr>
            <w:tcW w:w="595" w:type="dxa"/>
            <w:shd w:val="clear" w:color="auto" w:fill="EFEFEF"/>
            <w:tcMar>
              <w:top w:w="100" w:type="dxa"/>
              <w:left w:w="100" w:type="dxa"/>
              <w:bottom w:w="100" w:type="dxa"/>
              <w:right w:w="100" w:type="dxa"/>
            </w:tcMar>
          </w:tcPr>
          <w:p w14:paraId="5A88A714"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595" w:type="dxa"/>
            <w:shd w:val="clear" w:color="auto" w:fill="EFEFEF"/>
            <w:tcMar>
              <w:top w:w="100" w:type="dxa"/>
              <w:left w:w="100" w:type="dxa"/>
              <w:bottom w:w="100" w:type="dxa"/>
              <w:right w:w="100" w:type="dxa"/>
            </w:tcMar>
          </w:tcPr>
          <w:p w14:paraId="477E8AEC"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595" w:type="dxa"/>
            <w:shd w:val="clear" w:color="auto" w:fill="EFEFEF"/>
            <w:tcMar>
              <w:top w:w="100" w:type="dxa"/>
              <w:left w:w="100" w:type="dxa"/>
              <w:bottom w:w="100" w:type="dxa"/>
              <w:right w:w="100" w:type="dxa"/>
            </w:tcMar>
          </w:tcPr>
          <w:p w14:paraId="5CA465B6"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600" w:type="dxa"/>
            <w:shd w:val="clear" w:color="auto" w:fill="D9D9D9"/>
            <w:tcMar>
              <w:top w:w="100" w:type="dxa"/>
              <w:left w:w="100" w:type="dxa"/>
              <w:bottom w:w="100" w:type="dxa"/>
              <w:right w:w="100" w:type="dxa"/>
            </w:tcMar>
          </w:tcPr>
          <w:p w14:paraId="29DED920"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600" w:type="dxa"/>
            <w:shd w:val="clear" w:color="auto" w:fill="D9D9D9"/>
            <w:tcMar>
              <w:top w:w="100" w:type="dxa"/>
              <w:left w:w="100" w:type="dxa"/>
              <w:bottom w:w="100" w:type="dxa"/>
              <w:right w:w="100" w:type="dxa"/>
            </w:tcMar>
          </w:tcPr>
          <w:p w14:paraId="653C6A94"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6</w:t>
            </w:r>
          </w:p>
        </w:tc>
        <w:tc>
          <w:tcPr>
            <w:tcW w:w="600" w:type="dxa"/>
            <w:shd w:val="clear" w:color="auto" w:fill="D9D9D9"/>
            <w:tcMar>
              <w:top w:w="100" w:type="dxa"/>
              <w:left w:w="100" w:type="dxa"/>
              <w:bottom w:w="100" w:type="dxa"/>
              <w:right w:w="100" w:type="dxa"/>
            </w:tcMar>
          </w:tcPr>
          <w:p w14:paraId="59D19451"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6</w:t>
            </w:r>
          </w:p>
        </w:tc>
        <w:tc>
          <w:tcPr>
            <w:tcW w:w="520" w:type="dxa"/>
            <w:shd w:val="clear" w:color="auto" w:fill="EFEFEF"/>
            <w:tcMar>
              <w:top w:w="100" w:type="dxa"/>
              <w:left w:w="100" w:type="dxa"/>
              <w:bottom w:w="100" w:type="dxa"/>
              <w:right w:w="100" w:type="dxa"/>
            </w:tcMar>
          </w:tcPr>
          <w:p w14:paraId="5833DE7C"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570" w:type="dxa"/>
            <w:shd w:val="clear" w:color="auto" w:fill="EFEFEF"/>
            <w:tcMar>
              <w:top w:w="100" w:type="dxa"/>
              <w:left w:w="100" w:type="dxa"/>
              <w:bottom w:w="100" w:type="dxa"/>
              <w:right w:w="100" w:type="dxa"/>
            </w:tcMar>
          </w:tcPr>
          <w:p w14:paraId="58EB2CF0"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600" w:type="dxa"/>
            <w:shd w:val="clear" w:color="auto" w:fill="EFEFEF"/>
            <w:tcMar>
              <w:top w:w="100" w:type="dxa"/>
              <w:left w:w="100" w:type="dxa"/>
              <w:bottom w:w="100" w:type="dxa"/>
              <w:right w:w="100" w:type="dxa"/>
            </w:tcMar>
          </w:tcPr>
          <w:p w14:paraId="5127D09F"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510" w:type="dxa"/>
            <w:shd w:val="clear" w:color="auto" w:fill="D9D9D9"/>
            <w:tcMar>
              <w:top w:w="100" w:type="dxa"/>
              <w:left w:w="100" w:type="dxa"/>
              <w:bottom w:w="100" w:type="dxa"/>
              <w:right w:w="100" w:type="dxa"/>
            </w:tcMar>
          </w:tcPr>
          <w:p w14:paraId="7F7B5101"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635" w:type="dxa"/>
            <w:shd w:val="clear" w:color="auto" w:fill="D9D9D9"/>
            <w:tcMar>
              <w:top w:w="100" w:type="dxa"/>
              <w:left w:w="100" w:type="dxa"/>
              <w:bottom w:w="100" w:type="dxa"/>
              <w:right w:w="100" w:type="dxa"/>
            </w:tcMar>
          </w:tcPr>
          <w:p w14:paraId="38DF8D1F"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765" w:type="dxa"/>
            <w:shd w:val="clear" w:color="auto" w:fill="D9D9D9"/>
            <w:tcMar>
              <w:top w:w="100" w:type="dxa"/>
              <w:left w:w="100" w:type="dxa"/>
              <w:bottom w:w="100" w:type="dxa"/>
              <w:right w:w="100" w:type="dxa"/>
            </w:tcMar>
          </w:tcPr>
          <w:p w14:paraId="7335BE8B"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510" w:type="dxa"/>
            <w:shd w:val="clear" w:color="auto" w:fill="EFEFEF"/>
            <w:tcMar>
              <w:top w:w="100" w:type="dxa"/>
              <w:left w:w="100" w:type="dxa"/>
              <w:bottom w:w="100" w:type="dxa"/>
              <w:right w:w="100" w:type="dxa"/>
            </w:tcMar>
          </w:tcPr>
          <w:p w14:paraId="6FDBC3FE"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54</w:t>
            </w:r>
          </w:p>
        </w:tc>
        <w:tc>
          <w:tcPr>
            <w:tcW w:w="645" w:type="dxa"/>
            <w:shd w:val="clear" w:color="auto" w:fill="EFEFEF"/>
            <w:tcMar>
              <w:top w:w="100" w:type="dxa"/>
              <w:left w:w="100" w:type="dxa"/>
              <w:bottom w:w="100" w:type="dxa"/>
              <w:right w:w="100" w:type="dxa"/>
            </w:tcMar>
          </w:tcPr>
          <w:p w14:paraId="5CFADDE2"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39</w:t>
            </w:r>
          </w:p>
        </w:tc>
        <w:tc>
          <w:tcPr>
            <w:tcW w:w="645" w:type="dxa"/>
            <w:shd w:val="clear" w:color="auto" w:fill="EFEFEF"/>
            <w:tcMar>
              <w:top w:w="100" w:type="dxa"/>
              <w:left w:w="100" w:type="dxa"/>
              <w:bottom w:w="100" w:type="dxa"/>
              <w:right w:w="100" w:type="dxa"/>
            </w:tcMar>
          </w:tcPr>
          <w:p w14:paraId="1F1F15A0"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39</w:t>
            </w:r>
          </w:p>
        </w:tc>
      </w:tr>
      <w:tr w:rsidR="00D64A77" w14:paraId="4B6E0045" w14:textId="77777777">
        <w:tc>
          <w:tcPr>
            <w:tcW w:w="10365" w:type="dxa"/>
            <w:gridSpan w:val="16"/>
            <w:shd w:val="clear" w:color="auto" w:fill="D9D9D9"/>
            <w:tcMar>
              <w:top w:w="100" w:type="dxa"/>
              <w:left w:w="100" w:type="dxa"/>
              <w:bottom w:w="100" w:type="dxa"/>
              <w:right w:w="100" w:type="dxa"/>
            </w:tcMar>
          </w:tcPr>
          <w:p w14:paraId="759760EB" w14:textId="77777777" w:rsidR="00D64A77" w:rsidRDefault="001554ED" w:rsidP="002C1A74">
            <w:pPr>
              <w:widowControl w:val="0"/>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Dominant gonad stage for 10°C treatment, by cohort and pCO</w:t>
            </w:r>
            <w:r>
              <w:rPr>
                <w:rFonts w:ascii="Times New Roman" w:eastAsia="Times New Roman" w:hAnsi="Times New Roman" w:cs="Times New Roman"/>
                <w:i/>
                <w:sz w:val="18"/>
                <w:szCs w:val="18"/>
                <w:vertAlign w:val="subscript"/>
              </w:rPr>
              <w:t>2</w:t>
            </w:r>
            <w:r>
              <w:rPr>
                <w:rFonts w:ascii="Times New Roman" w:eastAsia="Times New Roman" w:hAnsi="Times New Roman" w:cs="Times New Roman"/>
                <w:i/>
                <w:sz w:val="18"/>
                <w:szCs w:val="18"/>
              </w:rPr>
              <w:t xml:space="preserve"> exposure</w:t>
            </w:r>
          </w:p>
        </w:tc>
      </w:tr>
      <w:tr w:rsidR="00D64A77" w14:paraId="0BFAAD91" w14:textId="77777777">
        <w:tc>
          <w:tcPr>
            <w:tcW w:w="1380" w:type="dxa"/>
            <w:shd w:val="clear" w:color="auto" w:fill="D9D9D9"/>
            <w:tcMar>
              <w:top w:w="100" w:type="dxa"/>
              <w:left w:w="100" w:type="dxa"/>
              <w:bottom w:w="100" w:type="dxa"/>
              <w:right w:w="100" w:type="dxa"/>
            </w:tcMar>
          </w:tcPr>
          <w:p w14:paraId="560D3C4B" w14:textId="77777777" w:rsidR="00D64A77" w:rsidRDefault="00D64A77" w:rsidP="002C1A74">
            <w:pPr>
              <w:widowControl w:val="0"/>
              <w:spacing w:line="240" w:lineRule="auto"/>
              <w:jc w:val="center"/>
              <w:rPr>
                <w:rFonts w:ascii="Times New Roman" w:eastAsia="Times New Roman" w:hAnsi="Times New Roman" w:cs="Times New Roman"/>
                <w:sz w:val="16"/>
                <w:szCs w:val="16"/>
              </w:rPr>
            </w:pPr>
          </w:p>
        </w:tc>
        <w:tc>
          <w:tcPr>
            <w:tcW w:w="1785" w:type="dxa"/>
            <w:gridSpan w:val="3"/>
            <w:shd w:val="clear" w:color="auto" w:fill="EFEFEF"/>
            <w:tcMar>
              <w:top w:w="100" w:type="dxa"/>
              <w:left w:w="100" w:type="dxa"/>
              <w:bottom w:w="100" w:type="dxa"/>
              <w:right w:w="100" w:type="dxa"/>
            </w:tcMar>
            <w:vAlign w:val="center"/>
          </w:tcPr>
          <w:p w14:paraId="54CEF24B" w14:textId="77777777" w:rsidR="00D64A77" w:rsidRDefault="001554ED" w:rsidP="002C1A74">
            <w:pPr>
              <w:widowControl w:val="0"/>
              <w:spacing w:line="240" w:lineRule="auto"/>
              <w:jc w:val="center"/>
              <w:rPr>
                <w:rFonts w:ascii="Times New Roman" w:eastAsia="Times New Roman" w:hAnsi="Times New Roman" w:cs="Times New Roman"/>
                <w:i/>
                <w:sz w:val="16"/>
                <w:szCs w:val="16"/>
                <w:vertAlign w:val="superscript"/>
              </w:rPr>
            </w:pPr>
            <w:proofErr w:type="spellStart"/>
            <w:r>
              <w:rPr>
                <w:rFonts w:ascii="Times New Roman" w:eastAsia="Times New Roman" w:hAnsi="Times New Roman" w:cs="Times New Roman"/>
                <w:i/>
                <w:sz w:val="16"/>
                <w:szCs w:val="16"/>
              </w:rPr>
              <w:t>Fidalgo</w:t>
            </w:r>
            <w:proofErr w:type="spellEnd"/>
            <w:r>
              <w:rPr>
                <w:rFonts w:ascii="Times New Roman" w:eastAsia="Times New Roman" w:hAnsi="Times New Roman" w:cs="Times New Roman"/>
                <w:i/>
                <w:sz w:val="16"/>
                <w:szCs w:val="16"/>
              </w:rPr>
              <w:t xml:space="preserve"> Bay</w:t>
            </w:r>
          </w:p>
          <w:p w14:paraId="22321A6A" w14:textId="77777777" w:rsidR="00D64A77" w:rsidRDefault="00D64A77" w:rsidP="002C1A74">
            <w:pPr>
              <w:widowControl w:val="0"/>
              <w:spacing w:line="240" w:lineRule="auto"/>
              <w:rPr>
                <w:rFonts w:ascii="Times New Roman" w:eastAsia="Times New Roman" w:hAnsi="Times New Roman" w:cs="Times New Roman"/>
                <w:i/>
                <w:sz w:val="16"/>
                <w:szCs w:val="16"/>
              </w:rPr>
            </w:pPr>
          </w:p>
        </w:tc>
        <w:tc>
          <w:tcPr>
            <w:tcW w:w="1800" w:type="dxa"/>
            <w:gridSpan w:val="3"/>
            <w:shd w:val="clear" w:color="auto" w:fill="D9D9D9"/>
            <w:tcMar>
              <w:top w:w="100" w:type="dxa"/>
              <w:left w:w="100" w:type="dxa"/>
              <w:bottom w:w="100" w:type="dxa"/>
              <w:right w:w="100" w:type="dxa"/>
            </w:tcMar>
            <w:vAlign w:val="center"/>
          </w:tcPr>
          <w:p w14:paraId="772C0EF3" w14:textId="77777777" w:rsidR="00D64A77" w:rsidRDefault="001554ED" w:rsidP="002C1A74">
            <w:pPr>
              <w:widowControl w:val="0"/>
              <w:spacing w:line="240" w:lineRule="auto"/>
              <w:jc w:val="center"/>
              <w:rPr>
                <w:rFonts w:ascii="Times New Roman" w:eastAsia="Times New Roman" w:hAnsi="Times New Roman" w:cs="Times New Roman"/>
                <w:i/>
                <w:sz w:val="16"/>
                <w:szCs w:val="16"/>
                <w:vertAlign w:val="superscript"/>
              </w:rPr>
            </w:pPr>
            <w:proofErr w:type="spellStart"/>
            <w:r>
              <w:rPr>
                <w:rFonts w:ascii="Times New Roman" w:eastAsia="Times New Roman" w:hAnsi="Times New Roman" w:cs="Times New Roman"/>
                <w:i/>
                <w:sz w:val="16"/>
                <w:szCs w:val="16"/>
              </w:rPr>
              <w:t>Dabob</w:t>
            </w:r>
            <w:proofErr w:type="spellEnd"/>
            <w:r>
              <w:rPr>
                <w:rFonts w:ascii="Times New Roman" w:eastAsia="Times New Roman" w:hAnsi="Times New Roman" w:cs="Times New Roman"/>
                <w:i/>
                <w:sz w:val="16"/>
                <w:szCs w:val="16"/>
              </w:rPr>
              <w:t xml:space="preserve"> Bay </w:t>
            </w:r>
          </w:p>
          <w:p w14:paraId="70467430" w14:textId="77777777" w:rsidR="00D64A77" w:rsidRDefault="00D64A77" w:rsidP="002C1A74">
            <w:pPr>
              <w:widowControl w:val="0"/>
              <w:spacing w:line="240" w:lineRule="auto"/>
              <w:rPr>
                <w:rFonts w:ascii="Times New Roman" w:eastAsia="Times New Roman" w:hAnsi="Times New Roman" w:cs="Times New Roman"/>
                <w:i/>
                <w:sz w:val="16"/>
                <w:szCs w:val="16"/>
              </w:rPr>
            </w:pPr>
          </w:p>
        </w:tc>
        <w:tc>
          <w:tcPr>
            <w:tcW w:w="1690" w:type="dxa"/>
            <w:gridSpan w:val="3"/>
            <w:shd w:val="clear" w:color="auto" w:fill="EFEFEF"/>
            <w:tcMar>
              <w:top w:w="100" w:type="dxa"/>
              <w:left w:w="100" w:type="dxa"/>
              <w:bottom w:w="100" w:type="dxa"/>
              <w:right w:w="100" w:type="dxa"/>
            </w:tcMar>
            <w:vAlign w:val="center"/>
          </w:tcPr>
          <w:p w14:paraId="59E455A3"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Oyster Bay C1</w:t>
            </w:r>
          </w:p>
          <w:p w14:paraId="27B64654" w14:textId="77777777" w:rsidR="00D64A77" w:rsidRDefault="00D64A77" w:rsidP="002C1A74">
            <w:pPr>
              <w:widowControl w:val="0"/>
              <w:spacing w:line="240" w:lineRule="auto"/>
              <w:rPr>
                <w:rFonts w:ascii="Times New Roman" w:eastAsia="Times New Roman" w:hAnsi="Times New Roman" w:cs="Times New Roman"/>
                <w:i/>
                <w:sz w:val="16"/>
                <w:szCs w:val="16"/>
              </w:rPr>
            </w:pPr>
          </w:p>
        </w:tc>
        <w:tc>
          <w:tcPr>
            <w:tcW w:w="1910" w:type="dxa"/>
            <w:gridSpan w:val="3"/>
            <w:shd w:val="clear" w:color="auto" w:fill="D9D9D9"/>
            <w:tcMar>
              <w:top w:w="100" w:type="dxa"/>
              <w:left w:w="100" w:type="dxa"/>
              <w:bottom w:w="100" w:type="dxa"/>
              <w:right w:w="100" w:type="dxa"/>
            </w:tcMar>
            <w:vAlign w:val="center"/>
          </w:tcPr>
          <w:p w14:paraId="16B4BE83"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Oyster Bay C2</w:t>
            </w:r>
          </w:p>
        </w:tc>
        <w:tc>
          <w:tcPr>
            <w:tcW w:w="1800" w:type="dxa"/>
            <w:gridSpan w:val="3"/>
            <w:shd w:val="clear" w:color="auto" w:fill="EFEFEF"/>
            <w:tcMar>
              <w:top w:w="100" w:type="dxa"/>
              <w:left w:w="100" w:type="dxa"/>
              <w:bottom w:w="100" w:type="dxa"/>
              <w:right w:w="100" w:type="dxa"/>
            </w:tcMar>
          </w:tcPr>
          <w:p w14:paraId="2EFD71B2"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All cohorts</w:t>
            </w:r>
          </w:p>
          <w:p w14:paraId="4BFF85CA" w14:textId="77777777" w:rsidR="00D64A77" w:rsidRDefault="001554ED" w:rsidP="002C1A74">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b/>
                <w:i/>
                <w:sz w:val="16"/>
                <w:szCs w:val="16"/>
              </w:rPr>
              <w:t>Dom-</w:t>
            </w:r>
            <w:proofErr w:type="spellStart"/>
            <w:r>
              <w:rPr>
                <w:rFonts w:ascii="Times New Roman" w:eastAsia="Times New Roman" w:hAnsi="Times New Roman" w:cs="Times New Roman"/>
                <w:b/>
                <w:i/>
                <w:sz w:val="16"/>
                <w:szCs w:val="16"/>
              </w:rPr>
              <w:t>stage</w:t>
            </w:r>
            <w:r>
              <w:rPr>
                <w:rFonts w:ascii="Times New Roman" w:eastAsia="Times New Roman" w:hAnsi="Times New Roman" w:cs="Times New Roman"/>
                <w:i/>
                <w:sz w:val="16"/>
                <w:szCs w:val="16"/>
                <w:vertAlign w:val="superscript"/>
              </w:rPr>
              <w:t>A</w:t>
            </w:r>
            <w:proofErr w:type="spellEnd"/>
            <w:r>
              <w:rPr>
                <w:rFonts w:ascii="Times New Roman" w:eastAsia="Times New Roman" w:hAnsi="Times New Roman" w:cs="Times New Roman"/>
                <w:i/>
                <w:sz w:val="16"/>
                <w:szCs w:val="16"/>
              </w:rPr>
              <w:t>: p=0.008</w:t>
            </w:r>
          </w:p>
          <w:p w14:paraId="24BC8534" w14:textId="77777777" w:rsidR="00D64A77" w:rsidRDefault="001554ED" w:rsidP="002C1A74">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Dom-</w:t>
            </w:r>
            <w:proofErr w:type="spellStart"/>
            <w:r>
              <w:rPr>
                <w:rFonts w:ascii="Times New Roman" w:eastAsia="Times New Roman" w:hAnsi="Times New Roman" w:cs="Times New Roman"/>
                <w:i/>
                <w:sz w:val="16"/>
                <w:szCs w:val="16"/>
              </w:rPr>
              <w:t>sex</w:t>
            </w:r>
            <w:r>
              <w:rPr>
                <w:rFonts w:ascii="Times New Roman" w:eastAsia="Times New Roman" w:hAnsi="Times New Roman" w:cs="Times New Roman"/>
                <w:i/>
                <w:sz w:val="16"/>
                <w:szCs w:val="16"/>
                <w:vertAlign w:val="superscript"/>
              </w:rPr>
              <w:t>A</w:t>
            </w:r>
            <w:proofErr w:type="spellEnd"/>
            <w:r>
              <w:rPr>
                <w:rFonts w:ascii="Times New Roman" w:eastAsia="Times New Roman" w:hAnsi="Times New Roman" w:cs="Times New Roman"/>
                <w:i/>
                <w:sz w:val="16"/>
                <w:szCs w:val="16"/>
              </w:rPr>
              <w:t>: p=0.73</w:t>
            </w:r>
          </w:p>
          <w:p w14:paraId="6F4EE82A" w14:textId="77777777" w:rsidR="00D64A77" w:rsidRDefault="001554ED" w:rsidP="002C1A74">
            <w:pPr>
              <w:widowControl w:val="0"/>
              <w:spacing w:line="240" w:lineRule="auto"/>
              <w:rPr>
                <w:rFonts w:ascii="Times New Roman" w:eastAsia="Times New Roman" w:hAnsi="Times New Roman" w:cs="Times New Roman"/>
                <w:i/>
                <w:sz w:val="16"/>
                <w:szCs w:val="16"/>
              </w:rPr>
            </w:pPr>
            <w:proofErr w:type="spellStart"/>
            <w:r>
              <w:rPr>
                <w:rFonts w:ascii="Times New Roman" w:eastAsia="Times New Roman" w:hAnsi="Times New Roman" w:cs="Times New Roman"/>
                <w:b/>
                <w:i/>
                <w:sz w:val="16"/>
                <w:szCs w:val="16"/>
              </w:rPr>
              <w:t>Male</w:t>
            </w:r>
            <w:r>
              <w:rPr>
                <w:rFonts w:ascii="Times New Roman" w:eastAsia="Times New Roman" w:hAnsi="Times New Roman" w:cs="Times New Roman"/>
                <w:b/>
                <w:i/>
                <w:sz w:val="16"/>
                <w:szCs w:val="16"/>
                <w:vertAlign w:val="superscript"/>
              </w:rPr>
              <w:t>A</w:t>
            </w:r>
            <w:proofErr w:type="spellEnd"/>
            <w:r>
              <w:rPr>
                <w:rFonts w:ascii="Times New Roman" w:eastAsia="Times New Roman" w:hAnsi="Times New Roman" w:cs="Times New Roman"/>
                <w:i/>
                <w:sz w:val="16"/>
                <w:szCs w:val="16"/>
              </w:rPr>
              <w:t>: p=0.020</w:t>
            </w:r>
          </w:p>
          <w:p w14:paraId="412D9004" w14:textId="77777777" w:rsidR="00D64A77" w:rsidRDefault="001554ED" w:rsidP="002C1A74">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Female: p=1</w:t>
            </w:r>
          </w:p>
        </w:tc>
      </w:tr>
      <w:tr w:rsidR="00D64A77" w14:paraId="20CF881A" w14:textId="77777777">
        <w:tc>
          <w:tcPr>
            <w:tcW w:w="1380" w:type="dxa"/>
            <w:shd w:val="clear" w:color="auto" w:fill="D9D9D9"/>
            <w:tcMar>
              <w:top w:w="100" w:type="dxa"/>
              <w:left w:w="100" w:type="dxa"/>
              <w:bottom w:w="100" w:type="dxa"/>
              <w:right w:w="100" w:type="dxa"/>
            </w:tcMar>
          </w:tcPr>
          <w:p w14:paraId="2AE14B6D"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Gonad Stage</w:t>
            </w:r>
          </w:p>
        </w:tc>
        <w:tc>
          <w:tcPr>
            <w:tcW w:w="595" w:type="dxa"/>
            <w:shd w:val="clear" w:color="auto" w:fill="EFEFEF"/>
            <w:tcMar>
              <w:top w:w="100" w:type="dxa"/>
              <w:left w:w="100" w:type="dxa"/>
              <w:bottom w:w="100" w:type="dxa"/>
              <w:right w:w="100" w:type="dxa"/>
            </w:tcMar>
          </w:tcPr>
          <w:p w14:paraId="20174D7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3903C943" w14:textId="77777777" w:rsidR="00D64A77" w:rsidRDefault="001554ED" w:rsidP="002C1A74">
            <w:pPr>
              <w:widowControl w:val="0"/>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595" w:type="dxa"/>
            <w:shd w:val="clear" w:color="auto" w:fill="EFEFEF"/>
            <w:tcMar>
              <w:top w:w="100" w:type="dxa"/>
              <w:left w:w="100" w:type="dxa"/>
              <w:bottom w:w="100" w:type="dxa"/>
              <w:right w:w="100" w:type="dxa"/>
            </w:tcMar>
          </w:tcPr>
          <w:p w14:paraId="614CF2E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595" w:type="dxa"/>
            <w:shd w:val="clear" w:color="auto" w:fill="EFEFEF"/>
            <w:tcMar>
              <w:top w:w="100" w:type="dxa"/>
              <w:left w:w="100" w:type="dxa"/>
              <w:bottom w:w="100" w:type="dxa"/>
              <w:right w:w="100" w:type="dxa"/>
            </w:tcMar>
          </w:tcPr>
          <w:p w14:paraId="60100A9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c>
          <w:tcPr>
            <w:tcW w:w="600" w:type="dxa"/>
            <w:shd w:val="clear" w:color="auto" w:fill="D9D9D9"/>
            <w:tcMar>
              <w:top w:w="100" w:type="dxa"/>
              <w:left w:w="100" w:type="dxa"/>
              <w:bottom w:w="100" w:type="dxa"/>
              <w:right w:w="100" w:type="dxa"/>
            </w:tcMar>
          </w:tcPr>
          <w:p w14:paraId="62725DC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588473D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600" w:type="dxa"/>
            <w:shd w:val="clear" w:color="auto" w:fill="D9D9D9"/>
            <w:tcMar>
              <w:top w:w="100" w:type="dxa"/>
              <w:left w:w="100" w:type="dxa"/>
              <w:bottom w:w="100" w:type="dxa"/>
              <w:right w:w="100" w:type="dxa"/>
            </w:tcMar>
          </w:tcPr>
          <w:p w14:paraId="6C5D8D3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600" w:type="dxa"/>
            <w:shd w:val="clear" w:color="auto" w:fill="D9D9D9"/>
            <w:tcMar>
              <w:top w:w="100" w:type="dxa"/>
              <w:left w:w="100" w:type="dxa"/>
              <w:bottom w:w="100" w:type="dxa"/>
              <w:right w:w="100" w:type="dxa"/>
            </w:tcMar>
          </w:tcPr>
          <w:p w14:paraId="5BFF966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c>
          <w:tcPr>
            <w:tcW w:w="520" w:type="dxa"/>
            <w:shd w:val="clear" w:color="auto" w:fill="EFEFEF"/>
            <w:tcMar>
              <w:top w:w="100" w:type="dxa"/>
              <w:left w:w="100" w:type="dxa"/>
              <w:bottom w:w="100" w:type="dxa"/>
              <w:right w:w="100" w:type="dxa"/>
            </w:tcMar>
          </w:tcPr>
          <w:p w14:paraId="773AC1D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242A502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570" w:type="dxa"/>
            <w:shd w:val="clear" w:color="auto" w:fill="EFEFEF"/>
            <w:tcMar>
              <w:top w:w="100" w:type="dxa"/>
              <w:left w:w="100" w:type="dxa"/>
              <w:bottom w:w="100" w:type="dxa"/>
              <w:right w:w="100" w:type="dxa"/>
            </w:tcMar>
          </w:tcPr>
          <w:p w14:paraId="0652EC3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600" w:type="dxa"/>
            <w:shd w:val="clear" w:color="auto" w:fill="EFEFEF"/>
            <w:tcMar>
              <w:top w:w="100" w:type="dxa"/>
              <w:left w:w="100" w:type="dxa"/>
              <w:bottom w:w="100" w:type="dxa"/>
              <w:right w:w="100" w:type="dxa"/>
            </w:tcMar>
          </w:tcPr>
          <w:p w14:paraId="363D15A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c>
          <w:tcPr>
            <w:tcW w:w="510" w:type="dxa"/>
            <w:shd w:val="clear" w:color="auto" w:fill="D9D9D9"/>
            <w:tcMar>
              <w:top w:w="100" w:type="dxa"/>
              <w:left w:w="100" w:type="dxa"/>
              <w:bottom w:w="100" w:type="dxa"/>
              <w:right w:w="100" w:type="dxa"/>
            </w:tcMar>
          </w:tcPr>
          <w:p w14:paraId="60759F4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1B6C7CA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635" w:type="dxa"/>
            <w:shd w:val="clear" w:color="auto" w:fill="D9D9D9"/>
            <w:tcMar>
              <w:top w:w="100" w:type="dxa"/>
              <w:left w:w="100" w:type="dxa"/>
              <w:bottom w:w="100" w:type="dxa"/>
              <w:right w:w="100" w:type="dxa"/>
            </w:tcMar>
          </w:tcPr>
          <w:p w14:paraId="2BF6D0E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765" w:type="dxa"/>
            <w:shd w:val="clear" w:color="auto" w:fill="D9D9D9"/>
            <w:tcMar>
              <w:top w:w="100" w:type="dxa"/>
              <w:left w:w="100" w:type="dxa"/>
              <w:bottom w:w="100" w:type="dxa"/>
              <w:right w:w="100" w:type="dxa"/>
            </w:tcMar>
          </w:tcPr>
          <w:p w14:paraId="36BA387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c>
          <w:tcPr>
            <w:tcW w:w="510" w:type="dxa"/>
            <w:shd w:val="clear" w:color="auto" w:fill="EFEFEF"/>
            <w:tcMar>
              <w:top w:w="100" w:type="dxa"/>
              <w:left w:w="100" w:type="dxa"/>
              <w:bottom w:w="100" w:type="dxa"/>
              <w:right w:w="100" w:type="dxa"/>
            </w:tcMar>
          </w:tcPr>
          <w:p w14:paraId="2116012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Pre </w:t>
            </w:r>
          </w:p>
          <w:p w14:paraId="64381F8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pCO</w:t>
            </w:r>
            <w:r>
              <w:rPr>
                <w:rFonts w:ascii="Times New Roman" w:eastAsia="Times New Roman" w:hAnsi="Times New Roman" w:cs="Times New Roman"/>
                <w:sz w:val="16"/>
                <w:szCs w:val="16"/>
                <w:vertAlign w:val="subscript"/>
              </w:rPr>
              <w:t>2</w:t>
            </w:r>
          </w:p>
        </w:tc>
        <w:tc>
          <w:tcPr>
            <w:tcW w:w="645" w:type="dxa"/>
            <w:shd w:val="clear" w:color="auto" w:fill="EFEFEF"/>
            <w:tcMar>
              <w:top w:w="100" w:type="dxa"/>
              <w:left w:w="100" w:type="dxa"/>
              <w:bottom w:w="100" w:type="dxa"/>
              <w:right w:w="100" w:type="dxa"/>
            </w:tcMar>
          </w:tcPr>
          <w:p w14:paraId="581E1B0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High pCO</w:t>
            </w:r>
            <w:r>
              <w:rPr>
                <w:rFonts w:ascii="Times New Roman" w:eastAsia="Times New Roman" w:hAnsi="Times New Roman" w:cs="Times New Roman"/>
                <w:sz w:val="16"/>
                <w:szCs w:val="16"/>
                <w:vertAlign w:val="subscript"/>
              </w:rPr>
              <w:t>2</w:t>
            </w:r>
          </w:p>
        </w:tc>
        <w:tc>
          <w:tcPr>
            <w:tcW w:w="645" w:type="dxa"/>
            <w:shd w:val="clear" w:color="auto" w:fill="EFEFEF"/>
            <w:tcMar>
              <w:top w:w="100" w:type="dxa"/>
              <w:left w:w="100" w:type="dxa"/>
              <w:bottom w:w="100" w:type="dxa"/>
              <w:right w:w="100" w:type="dxa"/>
            </w:tcMar>
          </w:tcPr>
          <w:p w14:paraId="160033C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Amb</w:t>
            </w:r>
            <w:proofErr w:type="spellEnd"/>
            <w:r>
              <w:rPr>
                <w:rFonts w:ascii="Times New Roman" w:eastAsia="Times New Roman" w:hAnsi="Times New Roman" w:cs="Times New Roman"/>
                <w:sz w:val="16"/>
                <w:szCs w:val="16"/>
              </w:rPr>
              <w:t xml:space="preserve"> pCO</w:t>
            </w:r>
            <w:r>
              <w:rPr>
                <w:rFonts w:ascii="Times New Roman" w:eastAsia="Times New Roman" w:hAnsi="Times New Roman" w:cs="Times New Roman"/>
                <w:sz w:val="16"/>
                <w:szCs w:val="16"/>
                <w:vertAlign w:val="subscript"/>
              </w:rPr>
              <w:t>2</w:t>
            </w:r>
          </w:p>
        </w:tc>
      </w:tr>
      <w:tr w:rsidR="00D64A77" w14:paraId="5B123082" w14:textId="77777777">
        <w:tc>
          <w:tcPr>
            <w:tcW w:w="1380" w:type="dxa"/>
            <w:shd w:val="clear" w:color="auto" w:fill="D9D9D9"/>
            <w:tcMar>
              <w:top w:w="100" w:type="dxa"/>
              <w:left w:w="100" w:type="dxa"/>
              <w:bottom w:w="100" w:type="dxa"/>
              <w:right w:w="100" w:type="dxa"/>
            </w:tcMar>
          </w:tcPr>
          <w:p w14:paraId="54A51E5E"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Spawned / </w:t>
            </w:r>
          </w:p>
          <w:p w14:paraId="5D8ADC94"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Resorbing (4)</w:t>
            </w:r>
          </w:p>
        </w:tc>
        <w:tc>
          <w:tcPr>
            <w:tcW w:w="595" w:type="dxa"/>
            <w:shd w:val="clear" w:color="auto" w:fill="EFEFEF"/>
            <w:tcMar>
              <w:top w:w="100" w:type="dxa"/>
              <w:left w:w="100" w:type="dxa"/>
              <w:bottom w:w="100" w:type="dxa"/>
              <w:right w:w="100" w:type="dxa"/>
            </w:tcMar>
          </w:tcPr>
          <w:p w14:paraId="333D113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95" w:type="dxa"/>
            <w:shd w:val="clear" w:color="auto" w:fill="EFEFEF"/>
            <w:tcMar>
              <w:top w:w="100" w:type="dxa"/>
              <w:left w:w="100" w:type="dxa"/>
              <w:bottom w:w="100" w:type="dxa"/>
              <w:right w:w="100" w:type="dxa"/>
            </w:tcMar>
          </w:tcPr>
          <w:p w14:paraId="48C9BFE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95" w:type="dxa"/>
            <w:shd w:val="clear" w:color="auto" w:fill="EFEFEF"/>
            <w:tcMar>
              <w:top w:w="100" w:type="dxa"/>
              <w:left w:w="100" w:type="dxa"/>
              <w:bottom w:w="100" w:type="dxa"/>
              <w:right w:w="100" w:type="dxa"/>
            </w:tcMar>
          </w:tcPr>
          <w:p w14:paraId="7ED3A36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182FD5B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7E26DC1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D9D9D9"/>
            <w:tcMar>
              <w:top w:w="100" w:type="dxa"/>
              <w:left w:w="100" w:type="dxa"/>
              <w:bottom w:w="100" w:type="dxa"/>
              <w:right w:w="100" w:type="dxa"/>
            </w:tcMar>
          </w:tcPr>
          <w:p w14:paraId="33D56B6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20" w:type="dxa"/>
            <w:shd w:val="clear" w:color="auto" w:fill="EFEFEF"/>
            <w:tcMar>
              <w:top w:w="100" w:type="dxa"/>
              <w:left w:w="100" w:type="dxa"/>
              <w:bottom w:w="100" w:type="dxa"/>
              <w:right w:w="100" w:type="dxa"/>
            </w:tcMar>
          </w:tcPr>
          <w:p w14:paraId="1D86A97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70" w:type="dxa"/>
            <w:shd w:val="clear" w:color="auto" w:fill="EFEFEF"/>
            <w:tcMar>
              <w:top w:w="100" w:type="dxa"/>
              <w:left w:w="100" w:type="dxa"/>
              <w:bottom w:w="100" w:type="dxa"/>
              <w:right w:w="100" w:type="dxa"/>
            </w:tcMar>
          </w:tcPr>
          <w:p w14:paraId="521EDEB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EFEFEF"/>
            <w:tcMar>
              <w:top w:w="100" w:type="dxa"/>
              <w:left w:w="100" w:type="dxa"/>
              <w:bottom w:w="100" w:type="dxa"/>
              <w:right w:w="100" w:type="dxa"/>
            </w:tcMar>
          </w:tcPr>
          <w:p w14:paraId="0551FE3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10" w:type="dxa"/>
            <w:shd w:val="clear" w:color="auto" w:fill="D9D9D9"/>
            <w:tcMar>
              <w:top w:w="100" w:type="dxa"/>
              <w:left w:w="100" w:type="dxa"/>
              <w:bottom w:w="100" w:type="dxa"/>
              <w:right w:w="100" w:type="dxa"/>
            </w:tcMar>
          </w:tcPr>
          <w:p w14:paraId="3591B27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35" w:type="dxa"/>
            <w:shd w:val="clear" w:color="auto" w:fill="D9D9D9"/>
            <w:tcMar>
              <w:top w:w="100" w:type="dxa"/>
              <w:left w:w="100" w:type="dxa"/>
              <w:bottom w:w="100" w:type="dxa"/>
              <w:right w:w="100" w:type="dxa"/>
            </w:tcMar>
          </w:tcPr>
          <w:p w14:paraId="31781AB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765" w:type="dxa"/>
            <w:shd w:val="clear" w:color="auto" w:fill="D9D9D9"/>
            <w:tcMar>
              <w:top w:w="100" w:type="dxa"/>
              <w:left w:w="100" w:type="dxa"/>
              <w:bottom w:w="100" w:type="dxa"/>
              <w:right w:w="100" w:type="dxa"/>
            </w:tcMar>
          </w:tcPr>
          <w:p w14:paraId="67A644C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10" w:type="dxa"/>
            <w:shd w:val="clear" w:color="auto" w:fill="EFEFEF"/>
            <w:tcMar>
              <w:top w:w="100" w:type="dxa"/>
              <w:left w:w="100" w:type="dxa"/>
              <w:bottom w:w="100" w:type="dxa"/>
              <w:right w:w="100" w:type="dxa"/>
            </w:tcMar>
          </w:tcPr>
          <w:p w14:paraId="70AAA0F9"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w:t>
            </w:r>
          </w:p>
        </w:tc>
        <w:tc>
          <w:tcPr>
            <w:tcW w:w="645" w:type="dxa"/>
            <w:shd w:val="clear" w:color="auto" w:fill="EFEFEF"/>
            <w:tcMar>
              <w:top w:w="100" w:type="dxa"/>
              <w:left w:w="100" w:type="dxa"/>
              <w:bottom w:w="100" w:type="dxa"/>
              <w:right w:w="100" w:type="dxa"/>
            </w:tcMar>
          </w:tcPr>
          <w:p w14:paraId="5CEE6040"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0</w:t>
            </w:r>
          </w:p>
        </w:tc>
        <w:tc>
          <w:tcPr>
            <w:tcW w:w="645" w:type="dxa"/>
            <w:shd w:val="clear" w:color="auto" w:fill="EFEFEF"/>
            <w:tcMar>
              <w:top w:w="100" w:type="dxa"/>
              <w:left w:w="100" w:type="dxa"/>
              <w:bottom w:w="100" w:type="dxa"/>
              <w:right w:w="100" w:type="dxa"/>
            </w:tcMar>
          </w:tcPr>
          <w:p w14:paraId="3FEF5164"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2</w:t>
            </w:r>
          </w:p>
        </w:tc>
      </w:tr>
      <w:tr w:rsidR="00D64A77" w14:paraId="4D859304" w14:textId="77777777">
        <w:tc>
          <w:tcPr>
            <w:tcW w:w="1380" w:type="dxa"/>
            <w:shd w:val="clear" w:color="auto" w:fill="D9D9D9"/>
            <w:tcMar>
              <w:top w:w="100" w:type="dxa"/>
              <w:left w:w="100" w:type="dxa"/>
              <w:bottom w:w="100" w:type="dxa"/>
              <w:right w:w="100" w:type="dxa"/>
            </w:tcMar>
          </w:tcPr>
          <w:p w14:paraId="63DBDA7E"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Ripe (3)</w:t>
            </w:r>
          </w:p>
        </w:tc>
        <w:tc>
          <w:tcPr>
            <w:tcW w:w="595" w:type="dxa"/>
            <w:shd w:val="clear" w:color="auto" w:fill="EFEFEF"/>
            <w:tcMar>
              <w:top w:w="100" w:type="dxa"/>
              <w:left w:w="100" w:type="dxa"/>
              <w:bottom w:w="100" w:type="dxa"/>
              <w:right w:w="100" w:type="dxa"/>
            </w:tcMar>
          </w:tcPr>
          <w:p w14:paraId="045A09D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595" w:type="dxa"/>
            <w:shd w:val="clear" w:color="auto" w:fill="EFEFEF"/>
            <w:tcMar>
              <w:top w:w="100" w:type="dxa"/>
              <w:left w:w="100" w:type="dxa"/>
              <w:bottom w:w="100" w:type="dxa"/>
              <w:right w:w="100" w:type="dxa"/>
            </w:tcMar>
          </w:tcPr>
          <w:p w14:paraId="0D3920F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95" w:type="dxa"/>
            <w:shd w:val="clear" w:color="auto" w:fill="EFEFEF"/>
            <w:tcMar>
              <w:top w:w="100" w:type="dxa"/>
              <w:left w:w="100" w:type="dxa"/>
              <w:bottom w:w="100" w:type="dxa"/>
              <w:right w:w="100" w:type="dxa"/>
            </w:tcMar>
          </w:tcPr>
          <w:p w14:paraId="63B1F6E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600" w:type="dxa"/>
            <w:shd w:val="clear" w:color="auto" w:fill="D9D9D9"/>
            <w:tcMar>
              <w:top w:w="100" w:type="dxa"/>
              <w:left w:w="100" w:type="dxa"/>
              <w:bottom w:w="100" w:type="dxa"/>
              <w:right w:w="100" w:type="dxa"/>
            </w:tcMar>
          </w:tcPr>
          <w:p w14:paraId="3D5AA41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00" w:type="dxa"/>
            <w:shd w:val="clear" w:color="auto" w:fill="D9D9D9"/>
            <w:tcMar>
              <w:top w:w="100" w:type="dxa"/>
              <w:left w:w="100" w:type="dxa"/>
              <w:bottom w:w="100" w:type="dxa"/>
              <w:right w:w="100" w:type="dxa"/>
            </w:tcMar>
          </w:tcPr>
          <w:p w14:paraId="5956A0F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00" w:type="dxa"/>
            <w:shd w:val="clear" w:color="auto" w:fill="D9D9D9"/>
            <w:tcMar>
              <w:top w:w="100" w:type="dxa"/>
              <w:left w:w="100" w:type="dxa"/>
              <w:bottom w:w="100" w:type="dxa"/>
              <w:right w:w="100" w:type="dxa"/>
            </w:tcMar>
          </w:tcPr>
          <w:p w14:paraId="6B6AC31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520" w:type="dxa"/>
            <w:shd w:val="clear" w:color="auto" w:fill="EFEFEF"/>
            <w:tcMar>
              <w:top w:w="100" w:type="dxa"/>
              <w:left w:w="100" w:type="dxa"/>
              <w:bottom w:w="100" w:type="dxa"/>
              <w:right w:w="100" w:type="dxa"/>
            </w:tcMar>
          </w:tcPr>
          <w:p w14:paraId="79CAC6C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70" w:type="dxa"/>
            <w:shd w:val="clear" w:color="auto" w:fill="EFEFEF"/>
            <w:tcMar>
              <w:top w:w="100" w:type="dxa"/>
              <w:left w:w="100" w:type="dxa"/>
              <w:bottom w:w="100" w:type="dxa"/>
              <w:right w:w="100" w:type="dxa"/>
            </w:tcMar>
          </w:tcPr>
          <w:p w14:paraId="7339C67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00" w:type="dxa"/>
            <w:shd w:val="clear" w:color="auto" w:fill="EFEFEF"/>
            <w:tcMar>
              <w:top w:w="100" w:type="dxa"/>
              <w:left w:w="100" w:type="dxa"/>
              <w:bottom w:w="100" w:type="dxa"/>
              <w:right w:w="100" w:type="dxa"/>
            </w:tcMar>
          </w:tcPr>
          <w:p w14:paraId="0A7ED5C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510" w:type="dxa"/>
            <w:shd w:val="clear" w:color="auto" w:fill="D9D9D9"/>
            <w:tcMar>
              <w:top w:w="100" w:type="dxa"/>
              <w:left w:w="100" w:type="dxa"/>
              <w:bottom w:w="100" w:type="dxa"/>
              <w:right w:w="100" w:type="dxa"/>
            </w:tcMar>
          </w:tcPr>
          <w:p w14:paraId="3EDB654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35" w:type="dxa"/>
            <w:shd w:val="clear" w:color="auto" w:fill="D9D9D9"/>
            <w:tcMar>
              <w:top w:w="100" w:type="dxa"/>
              <w:left w:w="100" w:type="dxa"/>
              <w:bottom w:w="100" w:type="dxa"/>
              <w:right w:w="100" w:type="dxa"/>
            </w:tcMar>
          </w:tcPr>
          <w:p w14:paraId="01C9C4B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765" w:type="dxa"/>
            <w:shd w:val="clear" w:color="auto" w:fill="D9D9D9"/>
            <w:tcMar>
              <w:top w:w="100" w:type="dxa"/>
              <w:left w:w="100" w:type="dxa"/>
              <w:bottom w:w="100" w:type="dxa"/>
              <w:right w:w="100" w:type="dxa"/>
            </w:tcMar>
          </w:tcPr>
          <w:p w14:paraId="348C6B7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510" w:type="dxa"/>
            <w:shd w:val="clear" w:color="auto" w:fill="EFEFEF"/>
            <w:tcMar>
              <w:top w:w="100" w:type="dxa"/>
              <w:left w:w="100" w:type="dxa"/>
              <w:bottom w:w="100" w:type="dxa"/>
              <w:right w:w="100" w:type="dxa"/>
            </w:tcMar>
          </w:tcPr>
          <w:p w14:paraId="0A044713"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11</w:t>
            </w:r>
          </w:p>
        </w:tc>
        <w:tc>
          <w:tcPr>
            <w:tcW w:w="645" w:type="dxa"/>
            <w:shd w:val="clear" w:color="auto" w:fill="EFEFEF"/>
            <w:tcMar>
              <w:top w:w="100" w:type="dxa"/>
              <w:left w:w="100" w:type="dxa"/>
              <w:bottom w:w="100" w:type="dxa"/>
              <w:right w:w="100" w:type="dxa"/>
            </w:tcMar>
          </w:tcPr>
          <w:p w14:paraId="612751E8"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13</w:t>
            </w:r>
          </w:p>
        </w:tc>
        <w:tc>
          <w:tcPr>
            <w:tcW w:w="645" w:type="dxa"/>
            <w:shd w:val="clear" w:color="auto" w:fill="EFEFEF"/>
            <w:tcMar>
              <w:top w:w="100" w:type="dxa"/>
              <w:left w:w="100" w:type="dxa"/>
              <w:bottom w:w="100" w:type="dxa"/>
              <w:right w:w="100" w:type="dxa"/>
            </w:tcMar>
          </w:tcPr>
          <w:p w14:paraId="3C7E1F5A"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19</w:t>
            </w:r>
          </w:p>
        </w:tc>
      </w:tr>
      <w:tr w:rsidR="00D64A77" w14:paraId="08F00B45" w14:textId="77777777">
        <w:tc>
          <w:tcPr>
            <w:tcW w:w="1380" w:type="dxa"/>
            <w:shd w:val="clear" w:color="auto" w:fill="D9D9D9"/>
            <w:tcMar>
              <w:top w:w="100" w:type="dxa"/>
              <w:left w:w="100" w:type="dxa"/>
              <w:bottom w:w="100" w:type="dxa"/>
              <w:right w:w="100" w:type="dxa"/>
            </w:tcMar>
          </w:tcPr>
          <w:p w14:paraId="1865D9B2"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Advanced (2)</w:t>
            </w:r>
          </w:p>
        </w:tc>
        <w:tc>
          <w:tcPr>
            <w:tcW w:w="595" w:type="dxa"/>
            <w:shd w:val="clear" w:color="auto" w:fill="EFEFEF"/>
            <w:tcMar>
              <w:top w:w="100" w:type="dxa"/>
              <w:left w:w="100" w:type="dxa"/>
              <w:bottom w:w="100" w:type="dxa"/>
              <w:right w:w="100" w:type="dxa"/>
            </w:tcMar>
          </w:tcPr>
          <w:p w14:paraId="165D41F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595" w:type="dxa"/>
            <w:shd w:val="clear" w:color="auto" w:fill="EFEFEF"/>
            <w:tcMar>
              <w:top w:w="100" w:type="dxa"/>
              <w:left w:w="100" w:type="dxa"/>
              <w:bottom w:w="100" w:type="dxa"/>
              <w:right w:w="100" w:type="dxa"/>
            </w:tcMar>
          </w:tcPr>
          <w:p w14:paraId="12B801A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595" w:type="dxa"/>
            <w:shd w:val="clear" w:color="auto" w:fill="EFEFEF"/>
            <w:tcMar>
              <w:top w:w="100" w:type="dxa"/>
              <w:left w:w="100" w:type="dxa"/>
              <w:bottom w:w="100" w:type="dxa"/>
              <w:right w:w="100" w:type="dxa"/>
            </w:tcMar>
          </w:tcPr>
          <w:p w14:paraId="3823957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D9D9D9"/>
            <w:tcMar>
              <w:top w:w="100" w:type="dxa"/>
              <w:left w:w="100" w:type="dxa"/>
              <w:bottom w:w="100" w:type="dxa"/>
              <w:right w:w="100" w:type="dxa"/>
            </w:tcMar>
          </w:tcPr>
          <w:p w14:paraId="4828F7F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600" w:type="dxa"/>
            <w:shd w:val="clear" w:color="auto" w:fill="D9D9D9"/>
            <w:tcMar>
              <w:top w:w="100" w:type="dxa"/>
              <w:left w:w="100" w:type="dxa"/>
              <w:bottom w:w="100" w:type="dxa"/>
              <w:right w:w="100" w:type="dxa"/>
            </w:tcMar>
          </w:tcPr>
          <w:p w14:paraId="66BE092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2373485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20" w:type="dxa"/>
            <w:shd w:val="clear" w:color="auto" w:fill="EFEFEF"/>
            <w:tcMar>
              <w:top w:w="100" w:type="dxa"/>
              <w:left w:w="100" w:type="dxa"/>
              <w:bottom w:w="100" w:type="dxa"/>
              <w:right w:w="100" w:type="dxa"/>
            </w:tcMar>
          </w:tcPr>
          <w:p w14:paraId="18AAD32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570" w:type="dxa"/>
            <w:shd w:val="clear" w:color="auto" w:fill="EFEFEF"/>
            <w:tcMar>
              <w:top w:w="100" w:type="dxa"/>
              <w:left w:w="100" w:type="dxa"/>
              <w:bottom w:w="100" w:type="dxa"/>
              <w:right w:w="100" w:type="dxa"/>
            </w:tcMar>
          </w:tcPr>
          <w:p w14:paraId="6C74273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00" w:type="dxa"/>
            <w:shd w:val="clear" w:color="auto" w:fill="EFEFEF"/>
            <w:tcMar>
              <w:top w:w="100" w:type="dxa"/>
              <w:left w:w="100" w:type="dxa"/>
              <w:bottom w:w="100" w:type="dxa"/>
              <w:right w:w="100" w:type="dxa"/>
            </w:tcMar>
          </w:tcPr>
          <w:p w14:paraId="3F110F7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10" w:type="dxa"/>
            <w:shd w:val="clear" w:color="auto" w:fill="D9D9D9"/>
            <w:tcMar>
              <w:top w:w="100" w:type="dxa"/>
              <w:left w:w="100" w:type="dxa"/>
              <w:bottom w:w="100" w:type="dxa"/>
              <w:right w:w="100" w:type="dxa"/>
            </w:tcMar>
          </w:tcPr>
          <w:p w14:paraId="0C8C3CB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635" w:type="dxa"/>
            <w:shd w:val="clear" w:color="auto" w:fill="D9D9D9"/>
            <w:tcMar>
              <w:top w:w="100" w:type="dxa"/>
              <w:left w:w="100" w:type="dxa"/>
              <w:bottom w:w="100" w:type="dxa"/>
              <w:right w:w="100" w:type="dxa"/>
            </w:tcMar>
          </w:tcPr>
          <w:p w14:paraId="7B01766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765" w:type="dxa"/>
            <w:shd w:val="clear" w:color="auto" w:fill="D9D9D9"/>
            <w:tcMar>
              <w:top w:w="100" w:type="dxa"/>
              <w:left w:w="100" w:type="dxa"/>
              <w:bottom w:w="100" w:type="dxa"/>
              <w:right w:w="100" w:type="dxa"/>
            </w:tcMar>
          </w:tcPr>
          <w:p w14:paraId="0227D29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510" w:type="dxa"/>
            <w:shd w:val="clear" w:color="auto" w:fill="EFEFEF"/>
            <w:tcMar>
              <w:top w:w="100" w:type="dxa"/>
              <w:left w:w="100" w:type="dxa"/>
              <w:bottom w:w="100" w:type="dxa"/>
              <w:right w:w="100" w:type="dxa"/>
            </w:tcMar>
          </w:tcPr>
          <w:p w14:paraId="4CC6B2DC"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27</w:t>
            </w:r>
          </w:p>
        </w:tc>
        <w:tc>
          <w:tcPr>
            <w:tcW w:w="645" w:type="dxa"/>
            <w:shd w:val="clear" w:color="auto" w:fill="EFEFEF"/>
            <w:tcMar>
              <w:top w:w="100" w:type="dxa"/>
              <w:left w:w="100" w:type="dxa"/>
              <w:bottom w:w="100" w:type="dxa"/>
              <w:right w:w="100" w:type="dxa"/>
            </w:tcMar>
          </w:tcPr>
          <w:p w14:paraId="7DC8911D"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21</w:t>
            </w:r>
          </w:p>
        </w:tc>
        <w:tc>
          <w:tcPr>
            <w:tcW w:w="645" w:type="dxa"/>
            <w:shd w:val="clear" w:color="auto" w:fill="EFEFEF"/>
            <w:tcMar>
              <w:top w:w="100" w:type="dxa"/>
              <w:left w:w="100" w:type="dxa"/>
              <w:bottom w:w="100" w:type="dxa"/>
              <w:right w:w="100" w:type="dxa"/>
            </w:tcMar>
          </w:tcPr>
          <w:p w14:paraId="12740BA9"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7</w:t>
            </w:r>
          </w:p>
        </w:tc>
      </w:tr>
      <w:tr w:rsidR="00D64A77" w14:paraId="21379AAA" w14:textId="77777777">
        <w:tc>
          <w:tcPr>
            <w:tcW w:w="1380" w:type="dxa"/>
            <w:shd w:val="clear" w:color="auto" w:fill="D9D9D9"/>
            <w:tcMar>
              <w:top w:w="100" w:type="dxa"/>
              <w:left w:w="100" w:type="dxa"/>
              <w:bottom w:w="100" w:type="dxa"/>
              <w:right w:w="100" w:type="dxa"/>
            </w:tcMar>
          </w:tcPr>
          <w:p w14:paraId="7BED045E"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Early (1)</w:t>
            </w:r>
          </w:p>
        </w:tc>
        <w:tc>
          <w:tcPr>
            <w:tcW w:w="595" w:type="dxa"/>
            <w:shd w:val="clear" w:color="auto" w:fill="EFEFEF"/>
            <w:tcMar>
              <w:top w:w="100" w:type="dxa"/>
              <w:left w:w="100" w:type="dxa"/>
              <w:bottom w:w="100" w:type="dxa"/>
              <w:right w:w="100" w:type="dxa"/>
            </w:tcMar>
          </w:tcPr>
          <w:p w14:paraId="4ECD941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95" w:type="dxa"/>
            <w:shd w:val="clear" w:color="auto" w:fill="EFEFEF"/>
            <w:tcMar>
              <w:top w:w="100" w:type="dxa"/>
              <w:left w:w="100" w:type="dxa"/>
              <w:bottom w:w="100" w:type="dxa"/>
              <w:right w:w="100" w:type="dxa"/>
            </w:tcMar>
          </w:tcPr>
          <w:p w14:paraId="3FB71FA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95" w:type="dxa"/>
            <w:shd w:val="clear" w:color="auto" w:fill="EFEFEF"/>
            <w:tcMar>
              <w:top w:w="100" w:type="dxa"/>
              <w:left w:w="100" w:type="dxa"/>
              <w:bottom w:w="100" w:type="dxa"/>
              <w:right w:w="100" w:type="dxa"/>
            </w:tcMar>
          </w:tcPr>
          <w:p w14:paraId="6F45453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4F7C639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D9D9D9"/>
            <w:tcMar>
              <w:top w:w="100" w:type="dxa"/>
              <w:left w:w="100" w:type="dxa"/>
              <w:bottom w:w="100" w:type="dxa"/>
              <w:right w:w="100" w:type="dxa"/>
            </w:tcMar>
          </w:tcPr>
          <w:p w14:paraId="7206266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D9D9D9"/>
            <w:tcMar>
              <w:top w:w="100" w:type="dxa"/>
              <w:left w:w="100" w:type="dxa"/>
              <w:bottom w:w="100" w:type="dxa"/>
              <w:right w:w="100" w:type="dxa"/>
            </w:tcMar>
          </w:tcPr>
          <w:p w14:paraId="70FCD36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20" w:type="dxa"/>
            <w:shd w:val="clear" w:color="auto" w:fill="EFEFEF"/>
            <w:tcMar>
              <w:top w:w="100" w:type="dxa"/>
              <w:left w:w="100" w:type="dxa"/>
              <w:bottom w:w="100" w:type="dxa"/>
              <w:right w:w="100" w:type="dxa"/>
            </w:tcMar>
          </w:tcPr>
          <w:p w14:paraId="2E46EC1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70" w:type="dxa"/>
            <w:shd w:val="clear" w:color="auto" w:fill="EFEFEF"/>
            <w:tcMar>
              <w:top w:w="100" w:type="dxa"/>
              <w:left w:w="100" w:type="dxa"/>
              <w:bottom w:w="100" w:type="dxa"/>
              <w:right w:w="100" w:type="dxa"/>
            </w:tcMar>
          </w:tcPr>
          <w:p w14:paraId="71DAECF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EFEFEF"/>
            <w:tcMar>
              <w:top w:w="100" w:type="dxa"/>
              <w:left w:w="100" w:type="dxa"/>
              <w:bottom w:w="100" w:type="dxa"/>
              <w:right w:w="100" w:type="dxa"/>
            </w:tcMar>
          </w:tcPr>
          <w:p w14:paraId="76C1A0A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510" w:type="dxa"/>
            <w:shd w:val="clear" w:color="auto" w:fill="D9D9D9"/>
            <w:tcMar>
              <w:top w:w="100" w:type="dxa"/>
              <w:left w:w="100" w:type="dxa"/>
              <w:bottom w:w="100" w:type="dxa"/>
              <w:right w:w="100" w:type="dxa"/>
            </w:tcMar>
          </w:tcPr>
          <w:p w14:paraId="7D3E5B9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635" w:type="dxa"/>
            <w:shd w:val="clear" w:color="auto" w:fill="D9D9D9"/>
            <w:tcMar>
              <w:top w:w="100" w:type="dxa"/>
              <w:left w:w="100" w:type="dxa"/>
              <w:bottom w:w="100" w:type="dxa"/>
              <w:right w:w="100" w:type="dxa"/>
            </w:tcMar>
          </w:tcPr>
          <w:p w14:paraId="5C4BF5E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765" w:type="dxa"/>
            <w:shd w:val="clear" w:color="auto" w:fill="D9D9D9"/>
            <w:tcMar>
              <w:top w:w="100" w:type="dxa"/>
              <w:left w:w="100" w:type="dxa"/>
              <w:bottom w:w="100" w:type="dxa"/>
              <w:right w:w="100" w:type="dxa"/>
            </w:tcMar>
          </w:tcPr>
          <w:p w14:paraId="6926C27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510" w:type="dxa"/>
            <w:shd w:val="clear" w:color="auto" w:fill="EFEFEF"/>
            <w:tcMar>
              <w:top w:w="100" w:type="dxa"/>
              <w:left w:w="100" w:type="dxa"/>
              <w:bottom w:w="100" w:type="dxa"/>
              <w:right w:w="100" w:type="dxa"/>
            </w:tcMar>
          </w:tcPr>
          <w:p w14:paraId="0EFE431E"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11</w:t>
            </w:r>
          </w:p>
        </w:tc>
        <w:tc>
          <w:tcPr>
            <w:tcW w:w="645" w:type="dxa"/>
            <w:shd w:val="clear" w:color="auto" w:fill="EFEFEF"/>
            <w:tcMar>
              <w:top w:w="100" w:type="dxa"/>
              <w:left w:w="100" w:type="dxa"/>
              <w:bottom w:w="100" w:type="dxa"/>
              <w:right w:w="100" w:type="dxa"/>
            </w:tcMar>
          </w:tcPr>
          <w:p w14:paraId="4B61961D"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4</w:t>
            </w:r>
          </w:p>
        </w:tc>
        <w:tc>
          <w:tcPr>
            <w:tcW w:w="645" w:type="dxa"/>
            <w:shd w:val="clear" w:color="auto" w:fill="EFEFEF"/>
            <w:tcMar>
              <w:top w:w="100" w:type="dxa"/>
              <w:left w:w="100" w:type="dxa"/>
              <w:bottom w:w="100" w:type="dxa"/>
              <w:right w:w="100" w:type="dxa"/>
            </w:tcMar>
          </w:tcPr>
          <w:p w14:paraId="79C8A38F"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8</w:t>
            </w:r>
          </w:p>
        </w:tc>
      </w:tr>
      <w:tr w:rsidR="00D64A77" w14:paraId="251AD103" w14:textId="77777777">
        <w:tc>
          <w:tcPr>
            <w:tcW w:w="1380" w:type="dxa"/>
            <w:shd w:val="clear" w:color="auto" w:fill="D9D9D9"/>
            <w:tcMar>
              <w:top w:w="100" w:type="dxa"/>
              <w:left w:w="100" w:type="dxa"/>
              <w:bottom w:w="100" w:type="dxa"/>
              <w:right w:w="100" w:type="dxa"/>
            </w:tcMar>
          </w:tcPr>
          <w:p w14:paraId="6D352D05"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Empty Follicles (0)</w:t>
            </w:r>
          </w:p>
        </w:tc>
        <w:tc>
          <w:tcPr>
            <w:tcW w:w="595" w:type="dxa"/>
            <w:shd w:val="clear" w:color="auto" w:fill="EFEFEF"/>
            <w:tcMar>
              <w:top w:w="100" w:type="dxa"/>
              <w:left w:w="100" w:type="dxa"/>
              <w:bottom w:w="100" w:type="dxa"/>
              <w:right w:w="100" w:type="dxa"/>
            </w:tcMar>
          </w:tcPr>
          <w:p w14:paraId="2C0CFAA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95" w:type="dxa"/>
            <w:shd w:val="clear" w:color="auto" w:fill="EFEFEF"/>
            <w:tcMar>
              <w:top w:w="100" w:type="dxa"/>
              <w:left w:w="100" w:type="dxa"/>
              <w:bottom w:w="100" w:type="dxa"/>
              <w:right w:w="100" w:type="dxa"/>
            </w:tcMar>
          </w:tcPr>
          <w:p w14:paraId="08F97B0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95" w:type="dxa"/>
            <w:shd w:val="clear" w:color="auto" w:fill="EFEFEF"/>
            <w:tcMar>
              <w:top w:w="100" w:type="dxa"/>
              <w:left w:w="100" w:type="dxa"/>
              <w:bottom w:w="100" w:type="dxa"/>
              <w:right w:w="100" w:type="dxa"/>
            </w:tcMar>
          </w:tcPr>
          <w:p w14:paraId="65F11CD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6DEB925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D9D9D9"/>
            <w:tcMar>
              <w:top w:w="100" w:type="dxa"/>
              <w:left w:w="100" w:type="dxa"/>
              <w:bottom w:w="100" w:type="dxa"/>
              <w:right w:w="100" w:type="dxa"/>
            </w:tcMar>
          </w:tcPr>
          <w:p w14:paraId="015AA6B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00" w:type="dxa"/>
            <w:shd w:val="clear" w:color="auto" w:fill="D9D9D9"/>
            <w:tcMar>
              <w:top w:w="100" w:type="dxa"/>
              <w:left w:w="100" w:type="dxa"/>
              <w:bottom w:w="100" w:type="dxa"/>
              <w:right w:w="100" w:type="dxa"/>
            </w:tcMar>
          </w:tcPr>
          <w:p w14:paraId="0DBBA04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20" w:type="dxa"/>
            <w:shd w:val="clear" w:color="auto" w:fill="EFEFEF"/>
            <w:tcMar>
              <w:top w:w="100" w:type="dxa"/>
              <w:left w:w="100" w:type="dxa"/>
              <w:bottom w:w="100" w:type="dxa"/>
              <w:right w:w="100" w:type="dxa"/>
            </w:tcMar>
          </w:tcPr>
          <w:p w14:paraId="720010F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70" w:type="dxa"/>
            <w:shd w:val="clear" w:color="auto" w:fill="EFEFEF"/>
            <w:tcMar>
              <w:top w:w="100" w:type="dxa"/>
              <w:left w:w="100" w:type="dxa"/>
              <w:bottom w:w="100" w:type="dxa"/>
              <w:right w:w="100" w:type="dxa"/>
            </w:tcMar>
          </w:tcPr>
          <w:p w14:paraId="0798BFC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00" w:type="dxa"/>
            <w:shd w:val="clear" w:color="auto" w:fill="EFEFEF"/>
            <w:tcMar>
              <w:top w:w="100" w:type="dxa"/>
              <w:left w:w="100" w:type="dxa"/>
              <w:bottom w:w="100" w:type="dxa"/>
              <w:right w:w="100" w:type="dxa"/>
            </w:tcMar>
          </w:tcPr>
          <w:p w14:paraId="0A01C28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10" w:type="dxa"/>
            <w:shd w:val="clear" w:color="auto" w:fill="D9D9D9"/>
            <w:tcMar>
              <w:top w:w="100" w:type="dxa"/>
              <w:left w:w="100" w:type="dxa"/>
              <w:bottom w:w="100" w:type="dxa"/>
              <w:right w:w="100" w:type="dxa"/>
            </w:tcMar>
          </w:tcPr>
          <w:p w14:paraId="0091A13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35" w:type="dxa"/>
            <w:shd w:val="clear" w:color="auto" w:fill="D9D9D9"/>
            <w:tcMar>
              <w:top w:w="100" w:type="dxa"/>
              <w:left w:w="100" w:type="dxa"/>
              <w:bottom w:w="100" w:type="dxa"/>
              <w:right w:w="100" w:type="dxa"/>
            </w:tcMar>
          </w:tcPr>
          <w:p w14:paraId="6DE1CC4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765" w:type="dxa"/>
            <w:shd w:val="clear" w:color="auto" w:fill="D9D9D9"/>
            <w:tcMar>
              <w:top w:w="100" w:type="dxa"/>
              <w:left w:w="100" w:type="dxa"/>
              <w:bottom w:w="100" w:type="dxa"/>
              <w:right w:w="100" w:type="dxa"/>
            </w:tcMar>
          </w:tcPr>
          <w:p w14:paraId="0A67E80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510" w:type="dxa"/>
            <w:shd w:val="clear" w:color="auto" w:fill="EFEFEF"/>
            <w:tcMar>
              <w:top w:w="100" w:type="dxa"/>
              <w:left w:w="100" w:type="dxa"/>
              <w:bottom w:w="100" w:type="dxa"/>
              <w:right w:w="100" w:type="dxa"/>
            </w:tcMar>
          </w:tcPr>
          <w:p w14:paraId="4F3D97E1"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2</w:t>
            </w:r>
          </w:p>
        </w:tc>
        <w:tc>
          <w:tcPr>
            <w:tcW w:w="645" w:type="dxa"/>
            <w:shd w:val="clear" w:color="auto" w:fill="EFEFEF"/>
            <w:tcMar>
              <w:top w:w="100" w:type="dxa"/>
              <w:left w:w="100" w:type="dxa"/>
              <w:bottom w:w="100" w:type="dxa"/>
              <w:right w:w="100" w:type="dxa"/>
            </w:tcMar>
          </w:tcPr>
          <w:p w14:paraId="08F88130"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w:t>
            </w:r>
          </w:p>
        </w:tc>
        <w:tc>
          <w:tcPr>
            <w:tcW w:w="645" w:type="dxa"/>
            <w:shd w:val="clear" w:color="auto" w:fill="EFEFEF"/>
            <w:tcMar>
              <w:top w:w="100" w:type="dxa"/>
              <w:left w:w="100" w:type="dxa"/>
              <w:bottom w:w="100" w:type="dxa"/>
              <w:right w:w="100" w:type="dxa"/>
            </w:tcMar>
          </w:tcPr>
          <w:p w14:paraId="4080B7E0"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w:t>
            </w:r>
          </w:p>
        </w:tc>
      </w:tr>
      <w:tr w:rsidR="00D64A77" w14:paraId="52B2D840" w14:textId="77777777">
        <w:tc>
          <w:tcPr>
            <w:tcW w:w="1380" w:type="dxa"/>
            <w:shd w:val="clear" w:color="auto" w:fill="D9D9D9"/>
            <w:tcMar>
              <w:top w:w="100" w:type="dxa"/>
              <w:left w:w="100" w:type="dxa"/>
              <w:bottom w:w="100" w:type="dxa"/>
              <w:right w:w="100" w:type="dxa"/>
            </w:tcMar>
          </w:tcPr>
          <w:p w14:paraId="10D12241" w14:textId="77777777" w:rsidR="00D64A77" w:rsidRDefault="001554ED" w:rsidP="002C1A74">
            <w:pPr>
              <w:widowControl w:val="0"/>
              <w:spacing w:line="240" w:lineRule="auto"/>
              <w:jc w:val="right"/>
              <w:rPr>
                <w:rFonts w:ascii="Times New Roman" w:eastAsia="Times New Roman" w:hAnsi="Times New Roman" w:cs="Times New Roman"/>
                <w:i/>
                <w:sz w:val="16"/>
                <w:szCs w:val="16"/>
              </w:rPr>
            </w:pPr>
            <w:r>
              <w:rPr>
                <w:rFonts w:ascii="Times New Roman" w:eastAsia="Times New Roman" w:hAnsi="Times New Roman" w:cs="Times New Roman"/>
                <w:i/>
                <w:sz w:val="16"/>
                <w:szCs w:val="16"/>
              </w:rPr>
              <w:t>Total Sampled</w:t>
            </w:r>
          </w:p>
        </w:tc>
        <w:tc>
          <w:tcPr>
            <w:tcW w:w="595" w:type="dxa"/>
            <w:shd w:val="clear" w:color="auto" w:fill="EFEFEF"/>
            <w:tcMar>
              <w:top w:w="100" w:type="dxa"/>
              <w:left w:w="100" w:type="dxa"/>
              <w:bottom w:w="100" w:type="dxa"/>
              <w:right w:w="100" w:type="dxa"/>
            </w:tcMar>
          </w:tcPr>
          <w:p w14:paraId="421BDA00"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595" w:type="dxa"/>
            <w:shd w:val="clear" w:color="auto" w:fill="EFEFEF"/>
            <w:tcMar>
              <w:top w:w="100" w:type="dxa"/>
              <w:left w:w="100" w:type="dxa"/>
              <w:bottom w:w="100" w:type="dxa"/>
              <w:right w:w="100" w:type="dxa"/>
            </w:tcMar>
          </w:tcPr>
          <w:p w14:paraId="4187094B"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595" w:type="dxa"/>
            <w:shd w:val="clear" w:color="auto" w:fill="EFEFEF"/>
            <w:tcMar>
              <w:top w:w="100" w:type="dxa"/>
              <w:left w:w="100" w:type="dxa"/>
              <w:bottom w:w="100" w:type="dxa"/>
              <w:right w:w="100" w:type="dxa"/>
            </w:tcMar>
          </w:tcPr>
          <w:p w14:paraId="747C4D2C"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600" w:type="dxa"/>
            <w:shd w:val="clear" w:color="auto" w:fill="D9D9D9"/>
            <w:tcMar>
              <w:top w:w="100" w:type="dxa"/>
              <w:left w:w="100" w:type="dxa"/>
              <w:bottom w:w="100" w:type="dxa"/>
              <w:right w:w="100" w:type="dxa"/>
            </w:tcMar>
          </w:tcPr>
          <w:p w14:paraId="5FA98366"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600" w:type="dxa"/>
            <w:shd w:val="clear" w:color="auto" w:fill="D9D9D9"/>
            <w:tcMar>
              <w:top w:w="100" w:type="dxa"/>
              <w:left w:w="100" w:type="dxa"/>
              <w:bottom w:w="100" w:type="dxa"/>
              <w:right w:w="100" w:type="dxa"/>
            </w:tcMar>
          </w:tcPr>
          <w:p w14:paraId="0522C7FC"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6</w:t>
            </w:r>
          </w:p>
        </w:tc>
        <w:tc>
          <w:tcPr>
            <w:tcW w:w="600" w:type="dxa"/>
            <w:shd w:val="clear" w:color="auto" w:fill="D9D9D9"/>
            <w:tcMar>
              <w:top w:w="100" w:type="dxa"/>
              <w:left w:w="100" w:type="dxa"/>
              <w:bottom w:w="100" w:type="dxa"/>
              <w:right w:w="100" w:type="dxa"/>
            </w:tcMar>
          </w:tcPr>
          <w:p w14:paraId="225EBF8D"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6</w:t>
            </w:r>
          </w:p>
        </w:tc>
        <w:tc>
          <w:tcPr>
            <w:tcW w:w="520" w:type="dxa"/>
            <w:shd w:val="clear" w:color="auto" w:fill="EFEFEF"/>
            <w:tcMar>
              <w:top w:w="100" w:type="dxa"/>
              <w:left w:w="100" w:type="dxa"/>
              <w:bottom w:w="100" w:type="dxa"/>
              <w:right w:w="100" w:type="dxa"/>
            </w:tcMar>
          </w:tcPr>
          <w:p w14:paraId="27E7561F"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570" w:type="dxa"/>
            <w:shd w:val="clear" w:color="auto" w:fill="EFEFEF"/>
            <w:tcMar>
              <w:top w:w="100" w:type="dxa"/>
              <w:left w:w="100" w:type="dxa"/>
              <w:bottom w:w="100" w:type="dxa"/>
              <w:right w:w="100" w:type="dxa"/>
            </w:tcMar>
          </w:tcPr>
          <w:p w14:paraId="70DFAB31"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600" w:type="dxa"/>
            <w:shd w:val="clear" w:color="auto" w:fill="EFEFEF"/>
            <w:tcMar>
              <w:top w:w="100" w:type="dxa"/>
              <w:left w:w="100" w:type="dxa"/>
              <w:bottom w:w="100" w:type="dxa"/>
              <w:right w:w="100" w:type="dxa"/>
            </w:tcMar>
          </w:tcPr>
          <w:p w14:paraId="4FB75F07"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9</w:t>
            </w:r>
          </w:p>
        </w:tc>
        <w:tc>
          <w:tcPr>
            <w:tcW w:w="510" w:type="dxa"/>
            <w:shd w:val="clear" w:color="auto" w:fill="D9D9D9"/>
            <w:tcMar>
              <w:top w:w="100" w:type="dxa"/>
              <w:left w:w="100" w:type="dxa"/>
              <w:bottom w:w="100" w:type="dxa"/>
              <w:right w:w="100" w:type="dxa"/>
            </w:tcMar>
          </w:tcPr>
          <w:p w14:paraId="48C55C7E"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635" w:type="dxa"/>
            <w:shd w:val="clear" w:color="auto" w:fill="D9D9D9"/>
            <w:tcMar>
              <w:top w:w="100" w:type="dxa"/>
              <w:left w:w="100" w:type="dxa"/>
              <w:bottom w:w="100" w:type="dxa"/>
              <w:right w:w="100" w:type="dxa"/>
            </w:tcMar>
          </w:tcPr>
          <w:p w14:paraId="567A3C84"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765" w:type="dxa"/>
            <w:shd w:val="clear" w:color="auto" w:fill="D9D9D9"/>
            <w:tcMar>
              <w:top w:w="100" w:type="dxa"/>
              <w:left w:w="100" w:type="dxa"/>
              <w:bottom w:w="100" w:type="dxa"/>
              <w:right w:w="100" w:type="dxa"/>
            </w:tcMar>
          </w:tcPr>
          <w:p w14:paraId="2A707FA0"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15</w:t>
            </w:r>
          </w:p>
        </w:tc>
        <w:tc>
          <w:tcPr>
            <w:tcW w:w="510" w:type="dxa"/>
            <w:shd w:val="clear" w:color="auto" w:fill="EFEFEF"/>
            <w:tcMar>
              <w:top w:w="100" w:type="dxa"/>
              <w:left w:w="100" w:type="dxa"/>
              <w:bottom w:w="100" w:type="dxa"/>
              <w:right w:w="100" w:type="dxa"/>
            </w:tcMar>
          </w:tcPr>
          <w:p w14:paraId="38DCF7A4"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54</w:t>
            </w:r>
          </w:p>
        </w:tc>
        <w:tc>
          <w:tcPr>
            <w:tcW w:w="645" w:type="dxa"/>
            <w:shd w:val="clear" w:color="auto" w:fill="EFEFEF"/>
            <w:tcMar>
              <w:top w:w="100" w:type="dxa"/>
              <w:left w:w="100" w:type="dxa"/>
              <w:bottom w:w="100" w:type="dxa"/>
              <w:right w:w="100" w:type="dxa"/>
            </w:tcMar>
          </w:tcPr>
          <w:p w14:paraId="1015123E"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39</w:t>
            </w:r>
          </w:p>
        </w:tc>
        <w:tc>
          <w:tcPr>
            <w:tcW w:w="645" w:type="dxa"/>
            <w:shd w:val="clear" w:color="auto" w:fill="EFEFEF"/>
            <w:tcMar>
              <w:top w:w="100" w:type="dxa"/>
              <w:left w:w="100" w:type="dxa"/>
              <w:bottom w:w="100" w:type="dxa"/>
              <w:right w:w="100" w:type="dxa"/>
            </w:tcMar>
          </w:tcPr>
          <w:p w14:paraId="136988D4" w14:textId="77777777" w:rsidR="00D64A77" w:rsidRDefault="001554ED" w:rsidP="002C1A74">
            <w:pPr>
              <w:widowControl w:val="0"/>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39</w:t>
            </w:r>
          </w:p>
        </w:tc>
      </w:tr>
    </w:tbl>
    <w:p w14:paraId="321EE1AC" w14:textId="77777777" w:rsidR="00D64A77" w:rsidRDefault="00D64A77" w:rsidP="002C1A74">
      <w:pPr>
        <w:widowControl w:val="0"/>
        <w:pBdr>
          <w:top w:val="nil"/>
          <w:left w:val="nil"/>
          <w:bottom w:val="nil"/>
          <w:right w:val="nil"/>
          <w:between w:val="nil"/>
        </w:pBdr>
        <w:spacing w:line="240" w:lineRule="auto"/>
        <w:rPr>
          <w:rFonts w:ascii="Times New Roman" w:eastAsia="Times New Roman" w:hAnsi="Times New Roman" w:cs="Times New Roman"/>
        </w:rPr>
      </w:pPr>
    </w:p>
    <w:p w14:paraId="65C455D4" w14:textId="77777777" w:rsidR="00D64A77" w:rsidRPr="002D0328" w:rsidRDefault="001554ED" w:rsidP="002C1A74">
      <w:pPr>
        <w:widowControl w:val="0"/>
        <w:pBdr>
          <w:top w:val="nil"/>
          <w:left w:val="nil"/>
          <w:bottom w:val="nil"/>
          <w:right w:val="nil"/>
          <w:between w:val="nil"/>
        </w:pBdr>
        <w:spacing w:line="240" w:lineRule="auto"/>
        <w:rPr>
          <w:rFonts w:ascii="Times New Roman" w:eastAsia="Times New Roman" w:hAnsi="Times New Roman" w:cs="Times New Roman"/>
          <w:b/>
          <w:sz w:val="24"/>
        </w:rPr>
      </w:pPr>
      <w:r w:rsidRPr="002D0328">
        <w:rPr>
          <w:rFonts w:ascii="Times New Roman" w:eastAsia="Times New Roman" w:hAnsi="Times New Roman" w:cs="Times New Roman"/>
          <w:b/>
          <w:sz w:val="24"/>
        </w:rPr>
        <w:t>Gonad sex and stage details and cohort traits</w:t>
      </w:r>
    </w:p>
    <w:p w14:paraId="381D97C2" w14:textId="77777777" w:rsidR="00D64A77" w:rsidRPr="002D0328" w:rsidRDefault="001554ED" w:rsidP="002C1A74">
      <w:pPr>
        <w:widowControl w:val="0"/>
        <w:pBdr>
          <w:top w:val="nil"/>
          <w:left w:val="nil"/>
          <w:bottom w:val="nil"/>
          <w:right w:val="nil"/>
          <w:between w:val="nil"/>
        </w:pBdr>
        <w:spacing w:line="240" w:lineRule="auto"/>
        <w:rPr>
          <w:rFonts w:ascii="Times New Roman" w:eastAsia="Times New Roman" w:hAnsi="Times New Roman" w:cs="Times New Roman"/>
          <w:sz w:val="24"/>
        </w:rPr>
      </w:pPr>
      <w:r w:rsidRPr="002D0328">
        <w:rPr>
          <w:rFonts w:ascii="Times New Roman" w:eastAsia="Times New Roman" w:hAnsi="Times New Roman" w:cs="Times New Roman"/>
          <w:sz w:val="24"/>
        </w:rPr>
        <w:t>Of all sampled oysters, 53.4% were hermaphrodites, 8.3% contained only female gametes, and 31.1% contained only male gametes, and the remaining 7.2% were indeterminate. Across all treatments, gonad sex (collapsed for comparison) differed significantly among cohorts (𝝌</w:t>
      </w:r>
      <w:r w:rsidRPr="002D0328">
        <w:rPr>
          <w:rFonts w:ascii="Times New Roman" w:eastAsia="Times New Roman" w:hAnsi="Times New Roman" w:cs="Times New Roman"/>
          <w:sz w:val="24"/>
          <w:vertAlign w:val="superscript"/>
        </w:rPr>
        <w:t>2</w:t>
      </w:r>
      <w:r w:rsidRPr="002D0328">
        <w:rPr>
          <w:rFonts w:ascii="Times New Roman" w:eastAsia="Times New Roman" w:hAnsi="Times New Roman" w:cs="Times New Roman"/>
          <w:sz w:val="24"/>
        </w:rPr>
        <w:t xml:space="preserve">=55.8, p=1.0e-4). Fifty percent of all O-1 oysters sampled were female or hermaphroditic-primarily female (HPF), while 33%, 24% and 11% of D, F, and O-2 were female or HPF. Male or hermaphroditic-primarily male oysters comprised 29%, 48%, 59% and 69% of O-1, D, F, and O-2 cohorts, respectively. </w:t>
      </w:r>
    </w:p>
    <w:p w14:paraId="6253BCF9" w14:textId="77777777" w:rsidR="00D64A77" w:rsidRDefault="00D64A77" w:rsidP="002C1A74">
      <w:pPr>
        <w:spacing w:after="240" w:line="240" w:lineRule="auto"/>
        <w:rPr>
          <w:rFonts w:ascii="Times New Roman" w:eastAsia="Times New Roman" w:hAnsi="Times New Roman" w:cs="Times New Roman"/>
          <w:sz w:val="20"/>
          <w:szCs w:val="20"/>
        </w:rPr>
      </w:pPr>
    </w:p>
    <w:p w14:paraId="418591F2" w14:textId="77777777" w:rsidR="00D64A77" w:rsidRDefault="001554ED" w:rsidP="002C1A74">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CE1AC5F" wp14:editId="289EA456">
            <wp:extent cx="5538788" cy="3336068"/>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l="12" r="12"/>
                    <a:stretch>
                      <a:fillRect/>
                    </a:stretch>
                  </pic:blipFill>
                  <pic:spPr>
                    <a:xfrm>
                      <a:off x="0" y="0"/>
                      <a:ext cx="5538788" cy="3336068"/>
                    </a:xfrm>
                    <a:prstGeom prst="rect">
                      <a:avLst/>
                    </a:prstGeom>
                    <a:ln/>
                  </pic:spPr>
                </pic:pic>
              </a:graphicData>
            </a:graphic>
          </wp:inline>
        </w:drawing>
      </w:r>
    </w:p>
    <w:p w14:paraId="3C3CC38F" w14:textId="77777777" w:rsidR="00D64A77" w:rsidRDefault="001554ED" w:rsidP="002C1A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Supplementary Figure 2</w:t>
      </w:r>
      <w:r>
        <w:rPr>
          <w:rFonts w:ascii="Times New Roman" w:eastAsia="Times New Roman" w:hAnsi="Times New Roman" w:cs="Times New Roman"/>
          <w:sz w:val="20"/>
          <w:szCs w:val="20"/>
        </w:rPr>
        <w:t>: Gonad sex for each cohort, after temperature treatment but before 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treatment (“Pre”), and after 52 days in  high 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(3045±488 µ</w:t>
      </w:r>
      <w:proofErr w:type="spellStart"/>
      <w:r>
        <w:rPr>
          <w:rFonts w:ascii="Times New Roman" w:eastAsia="Times New Roman" w:hAnsi="Times New Roman" w:cs="Times New Roman"/>
          <w:sz w:val="20"/>
          <w:szCs w:val="20"/>
        </w:rPr>
        <w:t>atm</w:t>
      </w:r>
      <w:proofErr w:type="spellEnd"/>
      <w:r>
        <w:rPr>
          <w:rFonts w:ascii="Times New Roman" w:eastAsia="Times New Roman" w:hAnsi="Times New Roman" w:cs="Times New Roman"/>
          <w:sz w:val="20"/>
          <w:szCs w:val="20"/>
        </w:rPr>
        <w:t>, n=39, “High”), and ambient 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(7.82±0.02, n=39, “Ambient”), separated by temperature treatment (6°C and 10°C). </w:t>
      </w:r>
    </w:p>
    <w:p w14:paraId="02272C34" w14:textId="77777777" w:rsidR="00D64A77" w:rsidRDefault="001554ED" w:rsidP="002C1A74">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69133967" wp14:editId="218E0D2B">
            <wp:extent cx="5748338" cy="3362409"/>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t="42" b="42"/>
                    <a:stretch>
                      <a:fillRect/>
                    </a:stretch>
                  </pic:blipFill>
                  <pic:spPr>
                    <a:xfrm>
                      <a:off x="0" y="0"/>
                      <a:ext cx="5748338" cy="3362409"/>
                    </a:xfrm>
                    <a:prstGeom prst="rect">
                      <a:avLst/>
                    </a:prstGeom>
                    <a:ln/>
                  </pic:spPr>
                </pic:pic>
              </a:graphicData>
            </a:graphic>
          </wp:inline>
        </w:drawing>
      </w:r>
    </w:p>
    <w:p w14:paraId="33D785E8" w14:textId="77777777" w:rsidR="00D64A77" w:rsidRDefault="001554ED" w:rsidP="002C1A74">
      <w:pPr>
        <w:spacing w:line="240" w:lineRule="auto"/>
        <w:rPr>
          <w:rFonts w:ascii="Times New Roman" w:eastAsia="Times New Roman" w:hAnsi="Times New Roman" w:cs="Times New Roman"/>
          <w:b/>
        </w:rPr>
      </w:pPr>
      <w:r>
        <w:rPr>
          <w:rFonts w:ascii="Times New Roman" w:eastAsia="Times New Roman" w:hAnsi="Times New Roman" w:cs="Times New Roman"/>
          <w:b/>
          <w:sz w:val="20"/>
          <w:szCs w:val="20"/>
        </w:rPr>
        <w:t>Supplementary Figure 3:</w:t>
      </w:r>
      <w:r>
        <w:rPr>
          <w:rFonts w:ascii="Times New Roman" w:eastAsia="Times New Roman" w:hAnsi="Times New Roman" w:cs="Times New Roman"/>
          <w:sz w:val="20"/>
          <w:szCs w:val="20"/>
        </w:rPr>
        <w:t xml:space="preserve"> Gonad stage of the dominant sex for each cohort, after temperature treatment but before 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treatment (“Pre”), and after 52 days in  high 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(3045±488 µ</w:t>
      </w:r>
      <w:proofErr w:type="spellStart"/>
      <w:r>
        <w:rPr>
          <w:rFonts w:ascii="Times New Roman" w:eastAsia="Times New Roman" w:hAnsi="Times New Roman" w:cs="Times New Roman"/>
          <w:sz w:val="20"/>
          <w:szCs w:val="20"/>
        </w:rPr>
        <w:t>atm</w:t>
      </w:r>
      <w:proofErr w:type="spellEnd"/>
      <w:r>
        <w:rPr>
          <w:rFonts w:ascii="Times New Roman" w:eastAsia="Times New Roman" w:hAnsi="Times New Roman" w:cs="Times New Roman"/>
          <w:sz w:val="20"/>
          <w:szCs w:val="20"/>
        </w:rPr>
        <w:t>, n=39, “High”), and ambient 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(7.82±0.02, n=39, “Ambient”), separated by temperature treatment (6°C and 10°C).</w:t>
      </w:r>
    </w:p>
    <w:p w14:paraId="6E38E5E7" w14:textId="77777777" w:rsidR="00D64A77" w:rsidRDefault="00D64A77" w:rsidP="002C1A74">
      <w:pPr>
        <w:spacing w:line="240" w:lineRule="auto"/>
        <w:rPr>
          <w:rFonts w:ascii="Times New Roman" w:eastAsia="Times New Roman" w:hAnsi="Times New Roman" w:cs="Times New Roman"/>
          <w:b/>
        </w:rPr>
      </w:pPr>
    </w:p>
    <w:p w14:paraId="17D8D0D9" w14:textId="77777777" w:rsidR="00D64A77" w:rsidRDefault="001554ED" w:rsidP="002C1A7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Adult shell height</w:t>
      </w:r>
    </w:p>
    <w:p w14:paraId="73D0C71B" w14:textId="77777777" w:rsidR="00D64A77" w:rsidRDefault="001554ED" w:rsidP="002C1A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Oysters sampled for histology were also measured for shell height using digital calipers (mm), defined as the maximum distance from the umbo along the dorsal/ventral axis. Shell height was compared between treatments prior to and after pCO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exposure using two-way Analysis of Variance (ANOVA) for each cohort. Shell height was also compared among cohort using one-way ANOVA, excluding the younger O-2 cohort due to their smaller initial size. </w:t>
      </w:r>
    </w:p>
    <w:p w14:paraId="2B735271" w14:textId="77777777" w:rsidR="00D64A77" w:rsidRDefault="001554ED" w:rsidP="002C1A74">
      <w:pPr>
        <w:spacing w:line="24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Prior to pCO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treatments, adult shell height did not vary between temperatures treatments, but did among F1 cohorts, with D smaller than F (p=0.043). After pCO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treatment, D was smaller than both F (p=3.4e-6) and O-1 (p=3.5e-6). The O-1 cohort increased in size (p=0.019) in ambient pCO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but not in high pCO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No size differences among pre-pCO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post-pCO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treatments were observed in the F, D or O-2 cohorts. </w:t>
      </w:r>
    </w:p>
    <w:p w14:paraId="022E87CE" w14:textId="77777777" w:rsidR="00D64A77" w:rsidRDefault="00D64A77" w:rsidP="002C1A74">
      <w:pPr>
        <w:spacing w:line="240" w:lineRule="auto"/>
        <w:ind w:firstLine="720"/>
        <w:rPr>
          <w:rFonts w:ascii="Times New Roman" w:eastAsia="Times New Roman" w:hAnsi="Times New Roman" w:cs="Times New Roman"/>
        </w:rPr>
      </w:pPr>
    </w:p>
    <w:p w14:paraId="4E1C99A4" w14:textId="77777777" w:rsidR="00D64A77" w:rsidRDefault="001554ED" w:rsidP="002C1A74">
      <w:pPr>
        <w:widowControl w:val="0"/>
        <w:rPr>
          <w:rFonts w:ascii="Times New Roman" w:eastAsia="Times New Roman" w:hAnsi="Times New Roman" w:cs="Times New Roman"/>
        </w:rPr>
      </w:pPr>
      <w:r>
        <w:rPr>
          <w:noProof/>
        </w:rPr>
        <w:lastRenderedPageBreak/>
        <w:drawing>
          <wp:anchor distT="114300" distB="114300" distL="114300" distR="114300" simplePos="0" relativeHeight="251659264" behindDoc="0" locked="0" layoutInCell="1" hidden="0" allowOverlap="1" wp14:anchorId="619C01E9" wp14:editId="390238F0">
            <wp:simplePos x="0" y="0"/>
            <wp:positionH relativeFrom="column">
              <wp:posOffset>19051</wp:posOffset>
            </wp:positionH>
            <wp:positionV relativeFrom="paragraph">
              <wp:posOffset>114300</wp:posOffset>
            </wp:positionV>
            <wp:extent cx="3161995" cy="3167063"/>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80" r="80"/>
                    <a:stretch>
                      <a:fillRect/>
                    </a:stretch>
                  </pic:blipFill>
                  <pic:spPr>
                    <a:xfrm>
                      <a:off x="0" y="0"/>
                      <a:ext cx="3161995" cy="3167063"/>
                    </a:xfrm>
                    <a:prstGeom prst="rect">
                      <a:avLst/>
                    </a:prstGeom>
                    <a:ln/>
                  </pic:spPr>
                </pic:pic>
              </a:graphicData>
            </a:graphic>
          </wp:anchor>
        </w:drawing>
      </w:r>
    </w:p>
    <w:p w14:paraId="3A3EFE13" w14:textId="77777777" w:rsidR="00D64A77" w:rsidRDefault="00D64A77" w:rsidP="002C1A74">
      <w:pPr>
        <w:widowControl w:val="0"/>
        <w:rPr>
          <w:rFonts w:ascii="Times New Roman" w:eastAsia="Times New Roman" w:hAnsi="Times New Roman" w:cs="Times New Roman"/>
          <w:b/>
        </w:rPr>
      </w:pPr>
    </w:p>
    <w:p w14:paraId="0E1B60FE" w14:textId="77777777" w:rsidR="002D0328" w:rsidRDefault="001554ED" w:rsidP="002D0328">
      <w:pPr>
        <w:widowControl w:val="0"/>
        <w:spacing w:line="240" w:lineRule="auto"/>
      </w:pPr>
      <w:r>
        <w:rPr>
          <w:rFonts w:ascii="Times New Roman" w:eastAsia="Times New Roman" w:hAnsi="Times New Roman" w:cs="Times New Roman"/>
          <w:b/>
          <w:sz w:val="20"/>
          <w:szCs w:val="20"/>
        </w:rPr>
        <w:t xml:space="preserve">Supplementary Figure 1: </w:t>
      </w:r>
      <w:r>
        <w:rPr>
          <w:rFonts w:ascii="Times New Roman" w:eastAsia="Times New Roman" w:hAnsi="Times New Roman" w:cs="Times New Roman"/>
          <w:sz w:val="20"/>
          <w:szCs w:val="20"/>
        </w:rPr>
        <w:t>Adult shell height for each cohort, after temperature treatment but before 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treatment (“Pre-pCO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and after 52 days </w:t>
      </w:r>
      <w:proofErr w:type="gramStart"/>
      <w:r>
        <w:rPr>
          <w:rFonts w:ascii="Times New Roman" w:eastAsia="Times New Roman" w:hAnsi="Times New Roman" w:cs="Times New Roman"/>
          <w:sz w:val="20"/>
          <w:szCs w:val="20"/>
        </w:rPr>
        <w:t>in  High</w:t>
      </w:r>
      <w:proofErr w:type="gramEnd"/>
      <w:r>
        <w:rPr>
          <w:rFonts w:ascii="Times New Roman" w:eastAsia="Times New Roman" w:hAnsi="Times New Roman" w:cs="Times New Roman"/>
          <w:sz w:val="20"/>
          <w:szCs w:val="20"/>
        </w:rPr>
        <w:t>-pCO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(3045±488 µ</w:t>
      </w:r>
      <w:proofErr w:type="spellStart"/>
      <w:r>
        <w:rPr>
          <w:rFonts w:ascii="Times New Roman" w:eastAsia="Times New Roman" w:hAnsi="Times New Roman" w:cs="Times New Roman"/>
          <w:sz w:val="20"/>
          <w:szCs w:val="20"/>
        </w:rPr>
        <w:t>atm</w:t>
      </w:r>
      <w:proofErr w:type="spellEnd"/>
      <w:r>
        <w:rPr>
          <w:rFonts w:ascii="Times New Roman" w:eastAsia="Times New Roman" w:hAnsi="Times New Roman" w:cs="Times New Roman"/>
          <w:sz w:val="20"/>
          <w:szCs w:val="20"/>
        </w:rPr>
        <w:t>, n=39), and Ambient-pCO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(7.82±0.02, n=39).</w:t>
      </w:r>
    </w:p>
    <w:p w14:paraId="72070A99" w14:textId="77777777" w:rsidR="002D0328" w:rsidRDefault="002D0328" w:rsidP="002D0328">
      <w:pPr>
        <w:widowControl w:val="0"/>
        <w:spacing w:line="240" w:lineRule="auto"/>
      </w:pPr>
    </w:p>
    <w:p w14:paraId="77E536AA" w14:textId="77777777" w:rsidR="002D0328" w:rsidRDefault="002D0328" w:rsidP="002D0328">
      <w:pPr>
        <w:widowControl w:val="0"/>
        <w:spacing w:line="240" w:lineRule="auto"/>
      </w:pPr>
    </w:p>
    <w:p w14:paraId="517BC6C5" w14:textId="77777777" w:rsidR="002D0328" w:rsidRDefault="002D0328" w:rsidP="002D0328">
      <w:pPr>
        <w:widowControl w:val="0"/>
        <w:spacing w:line="240" w:lineRule="auto"/>
      </w:pPr>
    </w:p>
    <w:p w14:paraId="597E7A60" w14:textId="77777777" w:rsidR="002D0328" w:rsidRDefault="002D0328" w:rsidP="002D0328">
      <w:pPr>
        <w:widowControl w:val="0"/>
        <w:spacing w:line="240" w:lineRule="auto"/>
      </w:pPr>
    </w:p>
    <w:p w14:paraId="28FBB82A" w14:textId="77777777" w:rsidR="002D0328" w:rsidRDefault="002D0328" w:rsidP="002D0328">
      <w:pPr>
        <w:widowControl w:val="0"/>
        <w:spacing w:line="240" w:lineRule="auto"/>
      </w:pPr>
    </w:p>
    <w:p w14:paraId="111346E4" w14:textId="77777777" w:rsidR="002D0328" w:rsidRDefault="002D0328" w:rsidP="002D0328">
      <w:pPr>
        <w:widowControl w:val="0"/>
        <w:spacing w:line="240" w:lineRule="auto"/>
      </w:pPr>
    </w:p>
    <w:p w14:paraId="4FA35E53" w14:textId="77777777" w:rsidR="002D0328" w:rsidRDefault="002D0328" w:rsidP="002D0328">
      <w:pPr>
        <w:widowControl w:val="0"/>
        <w:spacing w:line="240" w:lineRule="auto"/>
      </w:pPr>
    </w:p>
    <w:p w14:paraId="77FD6ACC" w14:textId="77777777" w:rsidR="002D0328" w:rsidRDefault="002D0328" w:rsidP="002D0328">
      <w:pPr>
        <w:widowControl w:val="0"/>
        <w:spacing w:line="240" w:lineRule="auto"/>
      </w:pPr>
    </w:p>
    <w:p w14:paraId="55A4E94B" w14:textId="77777777" w:rsidR="002D0328" w:rsidRDefault="002D0328" w:rsidP="002D0328">
      <w:pPr>
        <w:widowControl w:val="0"/>
        <w:spacing w:line="240" w:lineRule="auto"/>
      </w:pPr>
    </w:p>
    <w:p w14:paraId="5C91FFF7" w14:textId="77777777" w:rsidR="002D0328" w:rsidRDefault="002D0328" w:rsidP="002D0328">
      <w:pPr>
        <w:widowControl w:val="0"/>
        <w:spacing w:line="240" w:lineRule="auto"/>
      </w:pPr>
    </w:p>
    <w:p w14:paraId="1B8D973D" w14:textId="77777777" w:rsidR="002D0328" w:rsidRDefault="002D0328" w:rsidP="002D0328">
      <w:pPr>
        <w:widowControl w:val="0"/>
        <w:spacing w:line="240" w:lineRule="auto"/>
      </w:pPr>
    </w:p>
    <w:p w14:paraId="07F1D75C" w14:textId="77777777" w:rsidR="002D0328" w:rsidRDefault="002D0328" w:rsidP="002D0328">
      <w:pPr>
        <w:widowControl w:val="0"/>
        <w:spacing w:line="240" w:lineRule="auto"/>
      </w:pPr>
    </w:p>
    <w:p w14:paraId="12F00E72" w14:textId="77777777" w:rsidR="002D0328" w:rsidRDefault="002D0328" w:rsidP="002D0328">
      <w:pPr>
        <w:widowControl w:val="0"/>
        <w:spacing w:line="240" w:lineRule="auto"/>
      </w:pPr>
    </w:p>
    <w:p w14:paraId="6E3C2312" w14:textId="77777777" w:rsidR="002D0328" w:rsidRDefault="002D0328" w:rsidP="002D0328">
      <w:pPr>
        <w:widowControl w:val="0"/>
        <w:spacing w:line="240" w:lineRule="auto"/>
      </w:pPr>
    </w:p>
    <w:p w14:paraId="53ADD753" w14:textId="77777777" w:rsidR="002D0328" w:rsidRDefault="002D0328" w:rsidP="002D0328">
      <w:pPr>
        <w:widowControl w:val="0"/>
        <w:spacing w:line="240" w:lineRule="auto"/>
      </w:pPr>
    </w:p>
    <w:p w14:paraId="6E2D100D" w14:textId="77777777" w:rsidR="002C59E4" w:rsidRDefault="002C59E4" w:rsidP="002C59E4">
      <w:pPr>
        <w:rPr>
          <w:rFonts w:ascii="Times New Roman" w:eastAsia="Times New Roman" w:hAnsi="Times New Roman" w:cs="Times New Roman"/>
          <w:b/>
          <w:sz w:val="24"/>
          <w:szCs w:val="24"/>
        </w:rPr>
      </w:pPr>
    </w:p>
    <w:p w14:paraId="0269EC87" w14:textId="2130F4D3" w:rsidR="00D64A77" w:rsidRPr="002C59E4" w:rsidRDefault="001554ED" w:rsidP="002C59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Larval collection differences among cohorts</w:t>
      </w:r>
    </w:p>
    <w:p w14:paraId="34A3B05D" w14:textId="77777777" w:rsidR="00D64A77" w:rsidRDefault="001554ED" w:rsidP="002C1A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larvae collected differed by cohort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3,8)=15.3, p=0.001). O-1 produced significantly more total larvae than F and O-2 (p=0.0094, p=0.0014, respectively), and D produced more total larvae compared to O-2 (p=0.022). Total larvae released by O-1, F, D, and O-2 was 10.1M, 3.6M, 2.7M and 2.1M, respectively. The same patterns were observed in average daily larvae released by cohort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3,20)=8.9, p=0.0009). Date of first larval release differed by cohort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3,8)=15.1, p=0.0012). Oyster Bay cohorts (O-1 and O-2) released larvae 9.9 days earlier than F and D cohorts on average. Larval pulse frequency differed by cohort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3,8)=9.8, p=0.0046). On average, O-1, O-2, F, and D released larvae 6.4±2.3, 8.0±2.9, 3.8±1.9, and 2.8±1.0 days, respectively. The O-1 cohort released larvae more frequently than F (p=0.017), and O-2 more frequently than both F and D (p=0.0066, p=0.043, respectively). </w:t>
      </w:r>
    </w:p>
    <w:p w14:paraId="37A3538C" w14:textId="77777777" w:rsidR="001C5FC7" w:rsidRDefault="001C5FC7" w:rsidP="002507B3">
      <w:pPr>
        <w:rPr>
          <w:rFonts w:ascii="Times New Roman" w:eastAsia="Times New Roman" w:hAnsi="Times New Roman" w:cs="Times New Roman"/>
        </w:rPr>
      </w:pPr>
    </w:p>
    <w:tbl>
      <w:tblPr>
        <w:tblStyle w:val="a6"/>
        <w:tblW w:w="993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43" w:type="dxa"/>
          <w:left w:w="43" w:type="dxa"/>
          <w:bottom w:w="43" w:type="dxa"/>
          <w:right w:w="43" w:type="dxa"/>
        </w:tblCellMar>
        <w:tblLook w:val="0600" w:firstRow="0" w:lastRow="0" w:firstColumn="0" w:lastColumn="0" w:noHBand="1" w:noVBand="1"/>
      </w:tblPr>
      <w:tblGrid>
        <w:gridCol w:w="1052"/>
        <w:gridCol w:w="556"/>
        <w:gridCol w:w="833"/>
        <w:gridCol w:w="833"/>
        <w:gridCol w:w="832"/>
        <w:gridCol w:w="832"/>
        <w:gridCol w:w="832"/>
        <w:gridCol w:w="832"/>
        <w:gridCol w:w="832"/>
        <w:gridCol w:w="832"/>
        <w:gridCol w:w="832"/>
        <w:gridCol w:w="832"/>
      </w:tblGrid>
      <w:tr w:rsidR="00D64A77" w14:paraId="06E96050" w14:textId="77777777" w:rsidTr="002507B3">
        <w:trPr>
          <w:trHeight w:val="440"/>
        </w:trPr>
        <w:tc>
          <w:tcPr>
            <w:tcW w:w="9925" w:type="dxa"/>
            <w:gridSpan w:val="12"/>
            <w:shd w:val="clear" w:color="auto" w:fill="EFEFEF"/>
            <w:tcMar>
              <w:top w:w="100" w:type="dxa"/>
              <w:left w:w="100" w:type="dxa"/>
              <w:bottom w:w="100" w:type="dxa"/>
              <w:right w:w="100" w:type="dxa"/>
            </w:tcMar>
          </w:tcPr>
          <w:p w14:paraId="6AE8FAC6" w14:textId="77777777" w:rsidR="00D64A77" w:rsidRPr="002507B3" w:rsidRDefault="001554ED" w:rsidP="002C1A74">
            <w:pPr>
              <w:spacing w:line="240" w:lineRule="auto"/>
              <w:rPr>
                <w:rFonts w:ascii="Times New Roman" w:eastAsia="Times New Roman" w:hAnsi="Times New Roman" w:cs="Times New Roman"/>
                <w:i/>
                <w:sz w:val="18"/>
                <w:szCs w:val="18"/>
              </w:rPr>
            </w:pPr>
            <w:r w:rsidRPr="002507B3">
              <w:rPr>
                <w:rFonts w:ascii="Times New Roman" w:eastAsia="Times New Roman" w:hAnsi="Times New Roman" w:cs="Times New Roman"/>
                <w:b/>
                <w:sz w:val="18"/>
                <w:szCs w:val="18"/>
              </w:rPr>
              <w:t>Supplementary Table 5</w:t>
            </w:r>
            <w:r w:rsidRPr="002507B3">
              <w:rPr>
                <w:rFonts w:ascii="Times New Roman" w:eastAsia="Times New Roman" w:hAnsi="Times New Roman" w:cs="Times New Roman"/>
                <w:sz w:val="18"/>
                <w:szCs w:val="18"/>
              </w:rPr>
              <w:t xml:space="preserve">: Timing and magnitude of larval production in 4 </w:t>
            </w:r>
            <w:r w:rsidRPr="002507B3">
              <w:rPr>
                <w:rFonts w:ascii="Times New Roman" w:eastAsia="Times New Roman" w:hAnsi="Times New Roman" w:cs="Times New Roman"/>
                <w:i/>
                <w:sz w:val="18"/>
                <w:szCs w:val="18"/>
              </w:rPr>
              <w:t>Ostrea lurida</w:t>
            </w:r>
            <w:r w:rsidRPr="002507B3">
              <w:rPr>
                <w:rFonts w:ascii="Times New Roman" w:eastAsia="Times New Roman" w:hAnsi="Times New Roman" w:cs="Times New Roman"/>
                <w:sz w:val="18"/>
                <w:szCs w:val="18"/>
              </w:rPr>
              <w:t xml:space="preserve"> cohorts previously exposed to different winter temperatures (6°C and 10°C), then pCO</w:t>
            </w:r>
            <w:r w:rsidRPr="002507B3">
              <w:rPr>
                <w:rFonts w:ascii="Times New Roman" w:eastAsia="Times New Roman" w:hAnsi="Times New Roman" w:cs="Times New Roman"/>
                <w:sz w:val="18"/>
                <w:szCs w:val="18"/>
                <w:vertAlign w:val="subscript"/>
              </w:rPr>
              <w:t>2</w:t>
            </w:r>
            <w:r w:rsidRPr="002507B3">
              <w:rPr>
                <w:rFonts w:ascii="Times New Roman" w:eastAsia="Times New Roman" w:hAnsi="Times New Roman" w:cs="Times New Roman"/>
                <w:sz w:val="18"/>
                <w:szCs w:val="18"/>
              </w:rPr>
              <w:t xml:space="preserve"> treatments (“</w:t>
            </w:r>
            <w:proofErr w:type="spellStart"/>
            <w:r w:rsidRPr="002507B3">
              <w:rPr>
                <w:rFonts w:ascii="Times New Roman" w:eastAsia="Times New Roman" w:hAnsi="Times New Roman" w:cs="Times New Roman"/>
                <w:sz w:val="18"/>
                <w:szCs w:val="18"/>
              </w:rPr>
              <w:t>Amb</w:t>
            </w:r>
            <w:proofErr w:type="spellEnd"/>
            <w:r w:rsidRPr="002507B3">
              <w:rPr>
                <w:rFonts w:ascii="Times New Roman" w:eastAsia="Times New Roman" w:hAnsi="Times New Roman" w:cs="Times New Roman"/>
                <w:sz w:val="18"/>
                <w:szCs w:val="18"/>
              </w:rPr>
              <w:t>.” is Ambient=841±85 µ</w:t>
            </w:r>
            <w:proofErr w:type="spellStart"/>
            <w:r w:rsidRPr="002507B3">
              <w:rPr>
                <w:rFonts w:ascii="Times New Roman" w:eastAsia="Times New Roman" w:hAnsi="Times New Roman" w:cs="Times New Roman"/>
                <w:sz w:val="18"/>
                <w:szCs w:val="18"/>
              </w:rPr>
              <w:t>atm</w:t>
            </w:r>
            <w:proofErr w:type="spellEnd"/>
            <w:r w:rsidRPr="002507B3">
              <w:rPr>
                <w:rFonts w:ascii="Times New Roman" w:eastAsia="Times New Roman" w:hAnsi="Times New Roman" w:cs="Times New Roman"/>
                <w:sz w:val="18"/>
                <w:szCs w:val="18"/>
              </w:rPr>
              <w:t>, pH 7.82±0.02, High=3045±488 µ</w:t>
            </w:r>
            <w:proofErr w:type="spellStart"/>
            <w:r w:rsidRPr="002507B3">
              <w:rPr>
                <w:rFonts w:ascii="Times New Roman" w:eastAsia="Times New Roman" w:hAnsi="Times New Roman" w:cs="Times New Roman"/>
                <w:sz w:val="18"/>
                <w:szCs w:val="18"/>
              </w:rPr>
              <w:t>atm</w:t>
            </w:r>
            <w:proofErr w:type="spellEnd"/>
            <w:r w:rsidRPr="002507B3">
              <w:rPr>
                <w:rFonts w:ascii="Times New Roman" w:eastAsia="Times New Roman" w:hAnsi="Times New Roman" w:cs="Times New Roman"/>
                <w:sz w:val="18"/>
                <w:szCs w:val="18"/>
              </w:rPr>
              <w:t xml:space="preserve">). </w:t>
            </w:r>
            <w:proofErr w:type="spellStart"/>
            <w:r w:rsidRPr="002507B3">
              <w:rPr>
                <w:rFonts w:ascii="Times New Roman" w:eastAsia="Times New Roman" w:hAnsi="Times New Roman" w:cs="Times New Roman"/>
                <w:sz w:val="18"/>
                <w:szCs w:val="18"/>
              </w:rPr>
              <w:t>Fidalgo</w:t>
            </w:r>
            <w:proofErr w:type="spellEnd"/>
            <w:r w:rsidRPr="002507B3">
              <w:rPr>
                <w:rFonts w:ascii="Times New Roman" w:eastAsia="Times New Roman" w:hAnsi="Times New Roman" w:cs="Times New Roman"/>
                <w:sz w:val="18"/>
                <w:szCs w:val="18"/>
              </w:rPr>
              <w:t xml:space="preserve"> Bay, </w:t>
            </w:r>
            <w:proofErr w:type="spellStart"/>
            <w:r w:rsidRPr="002507B3">
              <w:rPr>
                <w:rFonts w:ascii="Times New Roman" w:eastAsia="Times New Roman" w:hAnsi="Times New Roman" w:cs="Times New Roman"/>
                <w:sz w:val="18"/>
                <w:szCs w:val="18"/>
              </w:rPr>
              <w:t>Dabob</w:t>
            </w:r>
            <w:proofErr w:type="spellEnd"/>
            <w:r w:rsidRPr="002507B3">
              <w:rPr>
                <w:rFonts w:ascii="Times New Roman" w:eastAsia="Times New Roman" w:hAnsi="Times New Roman" w:cs="Times New Roman"/>
                <w:sz w:val="18"/>
                <w:szCs w:val="18"/>
              </w:rPr>
              <w:t xml:space="preserve"> Bay, and Oyster Bay are previously identified as genetically distinct populations </w:t>
            </w:r>
            <w:hyperlink r:id="rId11">
              <w:r w:rsidRPr="002507B3">
                <w:rPr>
                  <w:rFonts w:ascii="Times New Roman" w:eastAsia="Times New Roman" w:hAnsi="Times New Roman" w:cs="Times New Roman"/>
                  <w:color w:val="000000"/>
                  <w:sz w:val="18"/>
                  <w:szCs w:val="18"/>
                </w:rPr>
                <w:t xml:space="preserve">(Jake E. </w:t>
              </w:r>
              <w:proofErr w:type="spellStart"/>
              <w:r w:rsidRPr="002507B3">
                <w:rPr>
                  <w:rFonts w:ascii="Times New Roman" w:eastAsia="Times New Roman" w:hAnsi="Times New Roman" w:cs="Times New Roman"/>
                  <w:color w:val="000000"/>
                  <w:sz w:val="18"/>
                  <w:szCs w:val="18"/>
                </w:rPr>
                <w:t>Heare</w:t>
              </w:r>
              <w:proofErr w:type="spellEnd"/>
              <w:r w:rsidRPr="002507B3">
                <w:rPr>
                  <w:rFonts w:ascii="Times New Roman" w:eastAsia="Times New Roman" w:hAnsi="Times New Roman" w:cs="Times New Roman"/>
                  <w:color w:val="000000"/>
                  <w:sz w:val="18"/>
                  <w:szCs w:val="18"/>
                </w:rPr>
                <w:t xml:space="preserve"> et al., 2017; J. Emerson </w:t>
              </w:r>
              <w:proofErr w:type="spellStart"/>
              <w:r w:rsidRPr="002507B3">
                <w:rPr>
                  <w:rFonts w:ascii="Times New Roman" w:eastAsia="Times New Roman" w:hAnsi="Times New Roman" w:cs="Times New Roman"/>
                  <w:color w:val="000000"/>
                  <w:sz w:val="18"/>
                  <w:szCs w:val="18"/>
                </w:rPr>
                <w:t>Heare</w:t>
              </w:r>
              <w:proofErr w:type="spellEnd"/>
              <w:r w:rsidRPr="002507B3">
                <w:rPr>
                  <w:rFonts w:ascii="Times New Roman" w:eastAsia="Times New Roman" w:hAnsi="Times New Roman" w:cs="Times New Roman"/>
                  <w:color w:val="000000"/>
                  <w:sz w:val="18"/>
                  <w:szCs w:val="18"/>
                </w:rPr>
                <w:t xml:space="preserve"> et al., 2018a)</w:t>
              </w:r>
            </w:hyperlink>
            <w:r w:rsidRPr="002507B3">
              <w:rPr>
                <w:rFonts w:ascii="Times New Roman" w:eastAsia="Times New Roman" w:hAnsi="Times New Roman" w:cs="Times New Roman"/>
                <w:sz w:val="18"/>
                <w:szCs w:val="18"/>
              </w:rPr>
              <w:t xml:space="preserve">. Two Oyster Bay cohorts were used (O-1, O-2), with O-2 being the offspring of O-1 and likely all siblings. For each metric, total (“Tot.”) or mean (“Ave.”) of all cohorts combined for each treatment is shown. </w:t>
            </w:r>
          </w:p>
        </w:tc>
      </w:tr>
      <w:tr w:rsidR="00D64A77" w14:paraId="41B027B5" w14:textId="77777777" w:rsidTr="002507B3">
        <w:trPr>
          <w:trHeight w:val="23"/>
        </w:trPr>
        <w:tc>
          <w:tcPr>
            <w:tcW w:w="1050" w:type="dxa"/>
            <w:shd w:val="clear" w:color="auto" w:fill="D9D9D9"/>
            <w:tcMar>
              <w:top w:w="100" w:type="dxa"/>
              <w:left w:w="100" w:type="dxa"/>
              <w:bottom w:w="100" w:type="dxa"/>
              <w:right w:w="100" w:type="dxa"/>
            </w:tcMar>
          </w:tcPr>
          <w:p w14:paraId="4220A392"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rPr>
            </w:pPr>
            <w:r w:rsidRPr="002507B3">
              <w:rPr>
                <w:rFonts w:ascii="Times New Roman" w:eastAsia="Times New Roman" w:hAnsi="Times New Roman" w:cs="Times New Roman"/>
                <w:sz w:val="18"/>
                <w:szCs w:val="18"/>
              </w:rPr>
              <w:t>Cohort</w:t>
            </w:r>
          </w:p>
        </w:tc>
        <w:tc>
          <w:tcPr>
            <w:tcW w:w="555" w:type="dxa"/>
            <w:shd w:val="clear" w:color="auto" w:fill="D9D9D9"/>
            <w:tcMar>
              <w:top w:w="100" w:type="dxa"/>
              <w:left w:w="100" w:type="dxa"/>
              <w:bottom w:w="100" w:type="dxa"/>
              <w:right w:w="100" w:type="dxa"/>
            </w:tcMar>
          </w:tcPr>
          <w:p w14:paraId="792FEEF4" w14:textId="77777777" w:rsidR="00D64A77" w:rsidRPr="002507B3" w:rsidRDefault="00D64A77" w:rsidP="002C1A74">
            <w:pPr>
              <w:widowControl w:val="0"/>
              <w:spacing w:line="240" w:lineRule="auto"/>
              <w:jc w:val="center"/>
              <w:rPr>
                <w:rFonts w:ascii="Times New Roman" w:eastAsia="Times New Roman" w:hAnsi="Times New Roman" w:cs="Times New Roman"/>
                <w:sz w:val="18"/>
                <w:szCs w:val="18"/>
              </w:rPr>
            </w:pPr>
          </w:p>
        </w:tc>
        <w:tc>
          <w:tcPr>
            <w:tcW w:w="1664" w:type="dxa"/>
            <w:gridSpan w:val="2"/>
            <w:shd w:val="clear" w:color="auto" w:fill="EFEFEF"/>
            <w:tcMar>
              <w:top w:w="100" w:type="dxa"/>
              <w:left w:w="100" w:type="dxa"/>
              <w:bottom w:w="100" w:type="dxa"/>
              <w:right w:w="100" w:type="dxa"/>
            </w:tcMar>
          </w:tcPr>
          <w:p w14:paraId="3EEEFB74" w14:textId="77777777" w:rsidR="00D64A77" w:rsidRPr="002507B3" w:rsidRDefault="001554ED" w:rsidP="002C1A74">
            <w:pPr>
              <w:widowControl w:val="0"/>
              <w:spacing w:line="240" w:lineRule="auto"/>
              <w:jc w:val="center"/>
              <w:rPr>
                <w:rFonts w:ascii="Times New Roman" w:eastAsia="Times New Roman" w:hAnsi="Times New Roman" w:cs="Times New Roman"/>
                <w:i/>
                <w:sz w:val="18"/>
                <w:szCs w:val="18"/>
              </w:rPr>
            </w:pPr>
            <w:proofErr w:type="spellStart"/>
            <w:r w:rsidRPr="002507B3">
              <w:rPr>
                <w:rFonts w:ascii="Times New Roman" w:eastAsia="Times New Roman" w:hAnsi="Times New Roman" w:cs="Times New Roman"/>
                <w:i/>
                <w:sz w:val="18"/>
                <w:szCs w:val="18"/>
              </w:rPr>
              <w:t>Fidalgo</w:t>
            </w:r>
            <w:proofErr w:type="spellEnd"/>
            <w:r w:rsidRPr="002507B3">
              <w:rPr>
                <w:rFonts w:ascii="Times New Roman" w:eastAsia="Times New Roman" w:hAnsi="Times New Roman" w:cs="Times New Roman"/>
                <w:i/>
                <w:sz w:val="18"/>
                <w:szCs w:val="18"/>
              </w:rPr>
              <w:t xml:space="preserve"> Bay </w:t>
            </w:r>
          </w:p>
          <w:p w14:paraId="713171DF" w14:textId="77777777" w:rsidR="00D64A77" w:rsidRPr="002507B3" w:rsidRDefault="001554ED" w:rsidP="002C1A74">
            <w:pPr>
              <w:widowControl w:val="0"/>
              <w:spacing w:line="240" w:lineRule="auto"/>
              <w:jc w:val="center"/>
              <w:rPr>
                <w:rFonts w:ascii="Times New Roman" w:eastAsia="Times New Roman" w:hAnsi="Times New Roman" w:cs="Times New Roman"/>
                <w:i/>
                <w:sz w:val="18"/>
                <w:szCs w:val="18"/>
              </w:rPr>
            </w:pPr>
            <w:r w:rsidRPr="002507B3">
              <w:rPr>
                <w:rFonts w:ascii="Times New Roman" w:eastAsia="Times New Roman" w:hAnsi="Times New Roman" w:cs="Times New Roman"/>
                <w:i/>
                <w:sz w:val="18"/>
                <w:szCs w:val="18"/>
              </w:rPr>
              <w:t>(2 reps)</w:t>
            </w:r>
          </w:p>
        </w:tc>
        <w:tc>
          <w:tcPr>
            <w:tcW w:w="1664" w:type="dxa"/>
            <w:gridSpan w:val="2"/>
            <w:shd w:val="clear" w:color="auto" w:fill="EFEFEF"/>
            <w:tcMar>
              <w:top w:w="100" w:type="dxa"/>
              <w:left w:w="100" w:type="dxa"/>
              <w:bottom w:w="100" w:type="dxa"/>
              <w:right w:w="100" w:type="dxa"/>
            </w:tcMar>
          </w:tcPr>
          <w:p w14:paraId="10EA64F6"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rPr>
            </w:pPr>
            <w:proofErr w:type="spellStart"/>
            <w:r w:rsidRPr="002507B3">
              <w:rPr>
                <w:rFonts w:ascii="Times New Roman" w:eastAsia="Times New Roman" w:hAnsi="Times New Roman" w:cs="Times New Roman"/>
                <w:i/>
                <w:sz w:val="18"/>
                <w:szCs w:val="18"/>
              </w:rPr>
              <w:t>Dabob</w:t>
            </w:r>
            <w:proofErr w:type="spellEnd"/>
            <w:r w:rsidRPr="002507B3">
              <w:rPr>
                <w:rFonts w:ascii="Times New Roman" w:eastAsia="Times New Roman" w:hAnsi="Times New Roman" w:cs="Times New Roman"/>
                <w:i/>
                <w:sz w:val="18"/>
                <w:szCs w:val="18"/>
              </w:rPr>
              <w:t xml:space="preserve"> Bay</w:t>
            </w:r>
          </w:p>
        </w:tc>
        <w:tc>
          <w:tcPr>
            <w:tcW w:w="1664" w:type="dxa"/>
            <w:gridSpan w:val="2"/>
            <w:shd w:val="clear" w:color="auto" w:fill="EFEFEF"/>
            <w:tcMar>
              <w:top w:w="100" w:type="dxa"/>
              <w:left w:w="100" w:type="dxa"/>
              <w:bottom w:w="100" w:type="dxa"/>
              <w:right w:w="100" w:type="dxa"/>
            </w:tcMar>
          </w:tcPr>
          <w:p w14:paraId="0B2FE90B" w14:textId="77777777" w:rsidR="00D64A77" w:rsidRPr="002507B3" w:rsidRDefault="001554ED" w:rsidP="002C1A74">
            <w:pPr>
              <w:widowControl w:val="0"/>
              <w:spacing w:line="240" w:lineRule="auto"/>
              <w:jc w:val="center"/>
              <w:rPr>
                <w:rFonts w:ascii="Times New Roman" w:eastAsia="Times New Roman" w:hAnsi="Times New Roman" w:cs="Times New Roman"/>
                <w:i/>
                <w:sz w:val="18"/>
                <w:szCs w:val="18"/>
              </w:rPr>
            </w:pPr>
            <w:r w:rsidRPr="002507B3">
              <w:rPr>
                <w:rFonts w:ascii="Times New Roman" w:eastAsia="Times New Roman" w:hAnsi="Times New Roman" w:cs="Times New Roman"/>
                <w:i/>
                <w:sz w:val="18"/>
                <w:szCs w:val="18"/>
              </w:rPr>
              <w:t>Oyster Bay - F1</w:t>
            </w:r>
          </w:p>
          <w:p w14:paraId="480BFCE6" w14:textId="77777777" w:rsidR="00D64A77" w:rsidRPr="002507B3" w:rsidRDefault="001554ED" w:rsidP="002C1A74">
            <w:pPr>
              <w:widowControl w:val="0"/>
              <w:spacing w:line="240" w:lineRule="auto"/>
              <w:jc w:val="center"/>
              <w:rPr>
                <w:rFonts w:ascii="Times New Roman" w:eastAsia="Times New Roman" w:hAnsi="Times New Roman" w:cs="Times New Roman"/>
                <w:i/>
                <w:sz w:val="18"/>
                <w:szCs w:val="18"/>
              </w:rPr>
            </w:pPr>
            <w:r w:rsidRPr="002507B3">
              <w:rPr>
                <w:rFonts w:ascii="Times New Roman" w:eastAsia="Times New Roman" w:hAnsi="Times New Roman" w:cs="Times New Roman"/>
                <w:i/>
                <w:sz w:val="18"/>
                <w:szCs w:val="18"/>
              </w:rPr>
              <w:t>(2 reps)</w:t>
            </w:r>
          </w:p>
        </w:tc>
        <w:tc>
          <w:tcPr>
            <w:tcW w:w="1664" w:type="dxa"/>
            <w:gridSpan w:val="2"/>
            <w:shd w:val="clear" w:color="auto" w:fill="EFEFEF"/>
            <w:tcMar>
              <w:top w:w="100" w:type="dxa"/>
              <w:left w:w="100" w:type="dxa"/>
              <w:bottom w:w="100" w:type="dxa"/>
              <w:right w:w="100" w:type="dxa"/>
            </w:tcMar>
          </w:tcPr>
          <w:p w14:paraId="0EF1DC59" w14:textId="77777777" w:rsidR="00D64A77" w:rsidRPr="002507B3" w:rsidRDefault="001554ED" w:rsidP="002C1A74">
            <w:pPr>
              <w:widowControl w:val="0"/>
              <w:spacing w:line="240" w:lineRule="auto"/>
              <w:jc w:val="center"/>
              <w:rPr>
                <w:rFonts w:ascii="Times New Roman" w:eastAsia="Times New Roman" w:hAnsi="Times New Roman" w:cs="Times New Roman"/>
                <w:i/>
                <w:sz w:val="18"/>
                <w:szCs w:val="18"/>
              </w:rPr>
            </w:pPr>
            <w:r w:rsidRPr="002507B3">
              <w:rPr>
                <w:rFonts w:ascii="Times New Roman" w:eastAsia="Times New Roman" w:hAnsi="Times New Roman" w:cs="Times New Roman"/>
                <w:i/>
                <w:sz w:val="18"/>
                <w:szCs w:val="18"/>
              </w:rPr>
              <w:t>Oyster Bay - F2</w:t>
            </w:r>
          </w:p>
        </w:tc>
        <w:tc>
          <w:tcPr>
            <w:tcW w:w="1664" w:type="dxa"/>
            <w:gridSpan w:val="2"/>
            <w:shd w:val="clear" w:color="auto" w:fill="EFEFEF"/>
            <w:tcMar>
              <w:top w:w="100" w:type="dxa"/>
              <w:left w:w="100" w:type="dxa"/>
              <w:bottom w:w="100" w:type="dxa"/>
              <w:right w:w="100" w:type="dxa"/>
            </w:tcMar>
          </w:tcPr>
          <w:p w14:paraId="6F9EFF2C" w14:textId="77777777" w:rsidR="00D64A77" w:rsidRPr="002507B3" w:rsidRDefault="001554ED" w:rsidP="002C1A74">
            <w:pPr>
              <w:widowControl w:val="0"/>
              <w:spacing w:line="240" w:lineRule="auto"/>
              <w:jc w:val="center"/>
              <w:rPr>
                <w:rFonts w:ascii="Times New Roman" w:eastAsia="Times New Roman" w:hAnsi="Times New Roman" w:cs="Times New Roman"/>
                <w:i/>
                <w:sz w:val="18"/>
                <w:szCs w:val="18"/>
              </w:rPr>
            </w:pPr>
            <w:r w:rsidRPr="002507B3">
              <w:rPr>
                <w:rFonts w:ascii="Times New Roman" w:eastAsia="Times New Roman" w:hAnsi="Times New Roman" w:cs="Times New Roman"/>
                <w:i/>
                <w:sz w:val="18"/>
                <w:szCs w:val="18"/>
              </w:rPr>
              <w:t>All cohorts combined</w:t>
            </w:r>
          </w:p>
        </w:tc>
      </w:tr>
      <w:tr w:rsidR="00D64A77" w14:paraId="48376D2D" w14:textId="77777777" w:rsidTr="002507B3">
        <w:trPr>
          <w:trHeight w:val="42"/>
        </w:trPr>
        <w:tc>
          <w:tcPr>
            <w:tcW w:w="1050" w:type="dxa"/>
            <w:shd w:val="clear" w:color="auto" w:fill="D9D9D9"/>
            <w:tcMar>
              <w:top w:w="100" w:type="dxa"/>
              <w:left w:w="100" w:type="dxa"/>
              <w:bottom w:w="100" w:type="dxa"/>
              <w:right w:w="100" w:type="dxa"/>
            </w:tcMar>
          </w:tcPr>
          <w:p w14:paraId="1DF013D0"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rPr>
            </w:pPr>
            <w:r w:rsidRPr="002507B3">
              <w:rPr>
                <w:rFonts w:ascii="Times New Roman" w:eastAsia="Times New Roman" w:hAnsi="Times New Roman" w:cs="Times New Roman"/>
                <w:sz w:val="18"/>
                <w:szCs w:val="18"/>
              </w:rPr>
              <w:t>pCO</w:t>
            </w:r>
            <w:r w:rsidRPr="002507B3">
              <w:rPr>
                <w:rFonts w:ascii="Times New Roman" w:eastAsia="Times New Roman" w:hAnsi="Times New Roman" w:cs="Times New Roman"/>
                <w:sz w:val="18"/>
                <w:szCs w:val="18"/>
                <w:vertAlign w:val="subscript"/>
              </w:rPr>
              <w:t>2</w:t>
            </w:r>
            <w:r w:rsidRPr="002507B3">
              <w:rPr>
                <w:rFonts w:ascii="Times New Roman" w:eastAsia="Times New Roman" w:hAnsi="Times New Roman" w:cs="Times New Roman"/>
                <w:sz w:val="18"/>
                <w:szCs w:val="18"/>
              </w:rPr>
              <w:t xml:space="preserve"> treatment</w:t>
            </w:r>
          </w:p>
        </w:tc>
        <w:tc>
          <w:tcPr>
            <w:tcW w:w="555" w:type="dxa"/>
            <w:shd w:val="clear" w:color="auto" w:fill="D9D9D9"/>
            <w:tcMar>
              <w:top w:w="100" w:type="dxa"/>
              <w:left w:w="100" w:type="dxa"/>
              <w:bottom w:w="100" w:type="dxa"/>
              <w:right w:w="100" w:type="dxa"/>
            </w:tcMar>
          </w:tcPr>
          <w:p w14:paraId="1E34C9DD" w14:textId="77777777" w:rsidR="00D64A77" w:rsidRPr="002507B3" w:rsidRDefault="00D64A77" w:rsidP="002C1A74">
            <w:pPr>
              <w:widowControl w:val="0"/>
              <w:spacing w:line="240" w:lineRule="auto"/>
              <w:jc w:val="center"/>
              <w:rPr>
                <w:rFonts w:ascii="Times New Roman" w:eastAsia="Times New Roman" w:hAnsi="Times New Roman" w:cs="Times New Roman"/>
                <w:sz w:val="18"/>
                <w:szCs w:val="18"/>
              </w:rPr>
            </w:pPr>
          </w:p>
        </w:tc>
        <w:tc>
          <w:tcPr>
            <w:tcW w:w="832" w:type="dxa"/>
            <w:shd w:val="clear" w:color="auto" w:fill="EFEFEF"/>
            <w:tcMar>
              <w:top w:w="100" w:type="dxa"/>
              <w:left w:w="100" w:type="dxa"/>
              <w:bottom w:w="100" w:type="dxa"/>
              <w:right w:w="100" w:type="dxa"/>
            </w:tcMar>
          </w:tcPr>
          <w:p w14:paraId="6A30D8B5"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507B3">
              <w:rPr>
                <w:rFonts w:ascii="Times New Roman" w:eastAsia="Times New Roman" w:hAnsi="Times New Roman" w:cs="Times New Roman"/>
                <w:sz w:val="18"/>
                <w:szCs w:val="18"/>
              </w:rPr>
              <w:t>Amb</w:t>
            </w:r>
            <w:proofErr w:type="spellEnd"/>
            <w:r w:rsidRPr="002507B3">
              <w:rPr>
                <w:rFonts w:ascii="Times New Roman" w:eastAsia="Times New Roman" w:hAnsi="Times New Roman" w:cs="Times New Roman"/>
                <w:sz w:val="18"/>
                <w:szCs w:val="18"/>
              </w:rPr>
              <w:t>. pCO</w:t>
            </w:r>
            <w:r w:rsidRPr="002507B3">
              <w:rPr>
                <w:rFonts w:ascii="Times New Roman" w:eastAsia="Times New Roman" w:hAnsi="Times New Roman" w:cs="Times New Roman"/>
                <w:sz w:val="18"/>
                <w:szCs w:val="18"/>
                <w:vertAlign w:val="subscript"/>
              </w:rPr>
              <w:t>2</w:t>
            </w:r>
          </w:p>
        </w:tc>
        <w:tc>
          <w:tcPr>
            <w:tcW w:w="832" w:type="dxa"/>
            <w:shd w:val="clear" w:color="auto" w:fill="D9D9D9"/>
            <w:tcMar>
              <w:top w:w="100" w:type="dxa"/>
              <w:left w:w="100" w:type="dxa"/>
              <w:bottom w:w="100" w:type="dxa"/>
              <w:right w:w="100" w:type="dxa"/>
            </w:tcMar>
          </w:tcPr>
          <w:p w14:paraId="6EF68526"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507B3">
              <w:rPr>
                <w:rFonts w:ascii="Times New Roman" w:eastAsia="Times New Roman" w:hAnsi="Times New Roman" w:cs="Times New Roman"/>
                <w:sz w:val="18"/>
                <w:szCs w:val="18"/>
              </w:rPr>
              <w:t>High pCO</w:t>
            </w:r>
            <w:r w:rsidRPr="002507B3">
              <w:rPr>
                <w:rFonts w:ascii="Times New Roman" w:eastAsia="Times New Roman" w:hAnsi="Times New Roman" w:cs="Times New Roman"/>
                <w:sz w:val="18"/>
                <w:szCs w:val="18"/>
                <w:vertAlign w:val="subscript"/>
              </w:rPr>
              <w:t>2</w:t>
            </w:r>
          </w:p>
        </w:tc>
        <w:tc>
          <w:tcPr>
            <w:tcW w:w="832" w:type="dxa"/>
            <w:shd w:val="clear" w:color="auto" w:fill="EFEFEF"/>
            <w:tcMar>
              <w:top w:w="100" w:type="dxa"/>
              <w:left w:w="100" w:type="dxa"/>
              <w:bottom w:w="100" w:type="dxa"/>
              <w:right w:w="100" w:type="dxa"/>
            </w:tcMar>
          </w:tcPr>
          <w:p w14:paraId="025EE424"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507B3">
              <w:rPr>
                <w:rFonts w:ascii="Times New Roman" w:eastAsia="Times New Roman" w:hAnsi="Times New Roman" w:cs="Times New Roman"/>
                <w:sz w:val="18"/>
                <w:szCs w:val="18"/>
              </w:rPr>
              <w:t>Amb</w:t>
            </w:r>
            <w:proofErr w:type="spellEnd"/>
            <w:r w:rsidRPr="002507B3">
              <w:rPr>
                <w:rFonts w:ascii="Times New Roman" w:eastAsia="Times New Roman" w:hAnsi="Times New Roman" w:cs="Times New Roman"/>
                <w:sz w:val="18"/>
                <w:szCs w:val="18"/>
              </w:rPr>
              <w:t>. pCO</w:t>
            </w:r>
            <w:r w:rsidRPr="002507B3">
              <w:rPr>
                <w:rFonts w:ascii="Times New Roman" w:eastAsia="Times New Roman" w:hAnsi="Times New Roman" w:cs="Times New Roman"/>
                <w:sz w:val="18"/>
                <w:szCs w:val="18"/>
                <w:vertAlign w:val="subscript"/>
              </w:rPr>
              <w:t>2</w:t>
            </w:r>
          </w:p>
        </w:tc>
        <w:tc>
          <w:tcPr>
            <w:tcW w:w="832" w:type="dxa"/>
            <w:shd w:val="clear" w:color="auto" w:fill="D9D9D9"/>
            <w:tcMar>
              <w:top w:w="100" w:type="dxa"/>
              <w:left w:w="100" w:type="dxa"/>
              <w:bottom w:w="100" w:type="dxa"/>
              <w:right w:w="100" w:type="dxa"/>
            </w:tcMar>
          </w:tcPr>
          <w:p w14:paraId="0D62EAC2"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507B3">
              <w:rPr>
                <w:rFonts w:ascii="Times New Roman" w:eastAsia="Times New Roman" w:hAnsi="Times New Roman" w:cs="Times New Roman"/>
                <w:sz w:val="18"/>
                <w:szCs w:val="18"/>
              </w:rPr>
              <w:t>High pCO</w:t>
            </w:r>
            <w:r w:rsidRPr="002507B3">
              <w:rPr>
                <w:rFonts w:ascii="Times New Roman" w:eastAsia="Times New Roman" w:hAnsi="Times New Roman" w:cs="Times New Roman"/>
                <w:sz w:val="18"/>
                <w:szCs w:val="18"/>
                <w:vertAlign w:val="subscript"/>
              </w:rPr>
              <w:t>2</w:t>
            </w:r>
          </w:p>
        </w:tc>
        <w:tc>
          <w:tcPr>
            <w:tcW w:w="832" w:type="dxa"/>
            <w:shd w:val="clear" w:color="auto" w:fill="EFEFEF"/>
            <w:tcMar>
              <w:top w:w="100" w:type="dxa"/>
              <w:left w:w="100" w:type="dxa"/>
              <w:bottom w:w="100" w:type="dxa"/>
              <w:right w:w="100" w:type="dxa"/>
            </w:tcMar>
          </w:tcPr>
          <w:p w14:paraId="26D4D85E"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507B3">
              <w:rPr>
                <w:rFonts w:ascii="Times New Roman" w:eastAsia="Times New Roman" w:hAnsi="Times New Roman" w:cs="Times New Roman"/>
                <w:sz w:val="18"/>
                <w:szCs w:val="18"/>
              </w:rPr>
              <w:t>Amb</w:t>
            </w:r>
            <w:proofErr w:type="spellEnd"/>
            <w:r w:rsidRPr="002507B3">
              <w:rPr>
                <w:rFonts w:ascii="Times New Roman" w:eastAsia="Times New Roman" w:hAnsi="Times New Roman" w:cs="Times New Roman"/>
                <w:sz w:val="18"/>
                <w:szCs w:val="18"/>
              </w:rPr>
              <w:t>. pCO</w:t>
            </w:r>
            <w:r w:rsidRPr="002507B3">
              <w:rPr>
                <w:rFonts w:ascii="Times New Roman" w:eastAsia="Times New Roman" w:hAnsi="Times New Roman" w:cs="Times New Roman"/>
                <w:sz w:val="18"/>
                <w:szCs w:val="18"/>
                <w:vertAlign w:val="subscript"/>
              </w:rPr>
              <w:t>2</w:t>
            </w:r>
          </w:p>
        </w:tc>
        <w:tc>
          <w:tcPr>
            <w:tcW w:w="832" w:type="dxa"/>
            <w:shd w:val="clear" w:color="auto" w:fill="D9D9D9"/>
            <w:tcMar>
              <w:top w:w="100" w:type="dxa"/>
              <w:left w:w="100" w:type="dxa"/>
              <w:bottom w:w="100" w:type="dxa"/>
              <w:right w:w="100" w:type="dxa"/>
            </w:tcMar>
          </w:tcPr>
          <w:p w14:paraId="4E7D47FE"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507B3">
              <w:rPr>
                <w:rFonts w:ascii="Times New Roman" w:eastAsia="Times New Roman" w:hAnsi="Times New Roman" w:cs="Times New Roman"/>
                <w:sz w:val="18"/>
                <w:szCs w:val="18"/>
              </w:rPr>
              <w:t>High pCO</w:t>
            </w:r>
            <w:r w:rsidRPr="002507B3">
              <w:rPr>
                <w:rFonts w:ascii="Times New Roman" w:eastAsia="Times New Roman" w:hAnsi="Times New Roman" w:cs="Times New Roman"/>
                <w:sz w:val="18"/>
                <w:szCs w:val="18"/>
                <w:vertAlign w:val="subscript"/>
              </w:rPr>
              <w:t>2</w:t>
            </w:r>
          </w:p>
        </w:tc>
        <w:tc>
          <w:tcPr>
            <w:tcW w:w="832" w:type="dxa"/>
            <w:shd w:val="clear" w:color="auto" w:fill="EFEFEF"/>
            <w:tcMar>
              <w:top w:w="100" w:type="dxa"/>
              <w:left w:w="100" w:type="dxa"/>
              <w:bottom w:w="100" w:type="dxa"/>
              <w:right w:w="100" w:type="dxa"/>
            </w:tcMar>
          </w:tcPr>
          <w:p w14:paraId="373FBDCE"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507B3">
              <w:rPr>
                <w:rFonts w:ascii="Times New Roman" w:eastAsia="Times New Roman" w:hAnsi="Times New Roman" w:cs="Times New Roman"/>
                <w:sz w:val="18"/>
                <w:szCs w:val="18"/>
              </w:rPr>
              <w:t>Amb</w:t>
            </w:r>
            <w:proofErr w:type="spellEnd"/>
            <w:r w:rsidRPr="002507B3">
              <w:rPr>
                <w:rFonts w:ascii="Times New Roman" w:eastAsia="Times New Roman" w:hAnsi="Times New Roman" w:cs="Times New Roman"/>
                <w:sz w:val="18"/>
                <w:szCs w:val="18"/>
              </w:rPr>
              <w:t>. pCO</w:t>
            </w:r>
            <w:r w:rsidRPr="002507B3">
              <w:rPr>
                <w:rFonts w:ascii="Times New Roman" w:eastAsia="Times New Roman" w:hAnsi="Times New Roman" w:cs="Times New Roman"/>
                <w:sz w:val="18"/>
                <w:szCs w:val="18"/>
                <w:vertAlign w:val="subscript"/>
              </w:rPr>
              <w:t>2</w:t>
            </w:r>
          </w:p>
        </w:tc>
        <w:tc>
          <w:tcPr>
            <w:tcW w:w="832" w:type="dxa"/>
            <w:shd w:val="clear" w:color="auto" w:fill="D9D9D9"/>
            <w:tcMar>
              <w:top w:w="100" w:type="dxa"/>
              <w:left w:w="100" w:type="dxa"/>
              <w:bottom w:w="100" w:type="dxa"/>
              <w:right w:w="100" w:type="dxa"/>
            </w:tcMar>
          </w:tcPr>
          <w:p w14:paraId="23615C35"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507B3">
              <w:rPr>
                <w:rFonts w:ascii="Times New Roman" w:eastAsia="Times New Roman" w:hAnsi="Times New Roman" w:cs="Times New Roman"/>
                <w:sz w:val="18"/>
                <w:szCs w:val="18"/>
              </w:rPr>
              <w:t>High pCO</w:t>
            </w:r>
            <w:r w:rsidRPr="002507B3">
              <w:rPr>
                <w:rFonts w:ascii="Times New Roman" w:eastAsia="Times New Roman" w:hAnsi="Times New Roman" w:cs="Times New Roman"/>
                <w:sz w:val="18"/>
                <w:szCs w:val="18"/>
                <w:vertAlign w:val="subscript"/>
              </w:rPr>
              <w:t>2</w:t>
            </w:r>
          </w:p>
        </w:tc>
        <w:tc>
          <w:tcPr>
            <w:tcW w:w="832" w:type="dxa"/>
            <w:shd w:val="clear" w:color="auto" w:fill="EFEFEF"/>
            <w:tcMar>
              <w:top w:w="100" w:type="dxa"/>
              <w:left w:w="100" w:type="dxa"/>
              <w:bottom w:w="100" w:type="dxa"/>
              <w:right w:w="100" w:type="dxa"/>
            </w:tcMar>
          </w:tcPr>
          <w:p w14:paraId="691B24F5"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507B3">
              <w:rPr>
                <w:rFonts w:ascii="Times New Roman" w:eastAsia="Times New Roman" w:hAnsi="Times New Roman" w:cs="Times New Roman"/>
                <w:sz w:val="18"/>
                <w:szCs w:val="18"/>
              </w:rPr>
              <w:t>Amb</w:t>
            </w:r>
            <w:proofErr w:type="spellEnd"/>
            <w:r w:rsidRPr="002507B3">
              <w:rPr>
                <w:rFonts w:ascii="Times New Roman" w:eastAsia="Times New Roman" w:hAnsi="Times New Roman" w:cs="Times New Roman"/>
                <w:sz w:val="18"/>
                <w:szCs w:val="18"/>
              </w:rPr>
              <w:t>. pCO</w:t>
            </w:r>
            <w:r w:rsidRPr="002507B3">
              <w:rPr>
                <w:rFonts w:ascii="Times New Roman" w:eastAsia="Times New Roman" w:hAnsi="Times New Roman" w:cs="Times New Roman"/>
                <w:sz w:val="18"/>
                <w:szCs w:val="18"/>
                <w:vertAlign w:val="subscript"/>
              </w:rPr>
              <w:t>2</w:t>
            </w:r>
          </w:p>
        </w:tc>
        <w:tc>
          <w:tcPr>
            <w:tcW w:w="832" w:type="dxa"/>
            <w:shd w:val="clear" w:color="auto" w:fill="D9D9D9"/>
            <w:tcMar>
              <w:top w:w="100" w:type="dxa"/>
              <w:left w:w="100" w:type="dxa"/>
              <w:bottom w:w="100" w:type="dxa"/>
              <w:right w:w="100" w:type="dxa"/>
            </w:tcMar>
          </w:tcPr>
          <w:p w14:paraId="5165C4B0" w14:textId="77777777" w:rsidR="00D64A77" w:rsidRPr="002507B3"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507B3">
              <w:rPr>
                <w:rFonts w:ascii="Times New Roman" w:eastAsia="Times New Roman" w:hAnsi="Times New Roman" w:cs="Times New Roman"/>
                <w:sz w:val="18"/>
                <w:szCs w:val="18"/>
              </w:rPr>
              <w:t>High pCO</w:t>
            </w:r>
            <w:r w:rsidRPr="002507B3">
              <w:rPr>
                <w:rFonts w:ascii="Times New Roman" w:eastAsia="Times New Roman" w:hAnsi="Times New Roman" w:cs="Times New Roman"/>
                <w:sz w:val="18"/>
                <w:szCs w:val="18"/>
                <w:vertAlign w:val="subscript"/>
              </w:rPr>
              <w:t>2</w:t>
            </w:r>
          </w:p>
        </w:tc>
      </w:tr>
      <w:tr w:rsidR="00D64A77" w14:paraId="537A4586" w14:textId="77777777" w:rsidTr="002507B3">
        <w:trPr>
          <w:trHeight w:val="20"/>
        </w:trPr>
        <w:tc>
          <w:tcPr>
            <w:tcW w:w="1050" w:type="dxa"/>
            <w:vMerge w:val="restart"/>
            <w:shd w:val="clear" w:color="auto" w:fill="D9D9D9"/>
            <w:tcMar>
              <w:top w:w="100" w:type="dxa"/>
              <w:left w:w="100" w:type="dxa"/>
              <w:bottom w:w="100" w:type="dxa"/>
              <w:right w:w="100" w:type="dxa"/>
            </w:tcMar>
          </w:tcPr>
          <w:p w14:paraId="11643E0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 of broodstock</w:t>
            </w:r>
          </w:p>
        </w:tc>
        <w:tc>
          <w:tcPr>
            <w:tcW w:w="555" w:type="dxa"/>
            <w:shd w:val="clear" w:color="auto" w:fill="D9D9D9"/>
            <w:tcMar>
              <w:top w:w="100" w:type="dxa"/>
              <w:left w:w="100" w:type="dxa"/>
              <w:bottom w:w="100" w:type="dxa"/>
              <w:right w:w="100" w:type="dxa"/>
            </w:tcMar>
          </w:tcPr>
          <w:p w14:paraId="4DAB59F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6°C</w:t>
            </w:r>
          </w:p>
        </w:tc>
        <w:tc>
          <w:tcPr>
            <w:tcW w:w="832" w:type="dxa"/>
            <w:shd w:val="clear" w:color="auto" w:fill="EFEFEF"/>
            <w:tcMar>
              <w:top w:w="100" w:type="dxa"/>
              <w:left w:w="100" w:type="dxa"/>
              <w:bottom w:w="100" w:type="dxa"/>
              <w:right w:w="100" w:type="dxa"/>
            </w:tcMar>
          </w:tcPr>
          <w:p w14:paraId="41A856D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15/14</w:t>
            </w:r>
          </w:p>
        </w:tc>
        <w:tc>
          <w:tcPr>
            <w:tcW w:w="832" w:type="dxa"/>
            <w:shd w:val="clear" w:color="auto" w:fill="D9D9D9"/>
            <w:tcMar>
              <w:top w:w="100" w:type="dxa"/>
              <w:left w:w="100" w:type="dxa"/>
              <w:bottom w:w="100" w:type="dxa"/>
              <w:right w:w="100" w:type="dxa"/>
            </w:tcMar>
          </w:tcPr>
          <w:p w14:paraId="7219443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14/15</w:t>
            </w:r>
          </w:p>
        </w:tc>
        <w:tc>
          <w:tcPr>
            <w:tcW w:w="832" w:type="dxa"/>
            <w:shd w:val="clear" w:color="auto" w:fill="EFEFEF"/>
            <w:tcMar>
              <w:top w:w="100" w:type="dxa"/>
              <w:left w:w="100" w:type="dxa"/>
              <w:bottom w:w="100" w:type="dxa"/>
              <w:right w:w="100" w:type="dxa"/>
            </w:tcMar>
          </w:tcPr>
          <w:p w14:paraId="4E5AA2F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832" w:type="dxa"/>
            <w:shd w:val="clear" w:color="auto" w:fill="D9D9D9"/>
            <w:tcMar>
              <w:top w:w="100" w:type="dxa"/>
              <w:left w:w="100" w:type="dxa"/>
              <w:bottom w:w="100" w:type="dxa"/>
              <w:right w:w="100" w:type="dxa"/>
            </w:tcMar>
          </w:tcPr>
          <w:p w14:paraId="062B6F9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832" w:type="dxa"/>
            <w:shd w:val="clear" w:color="auto" w:fill="EFEFEF"/>
            <w:tcMar>
              <w:top w:w="100" w:type="dxa"/>
              <w:left w:w="100" w:type="dxa"/>
              <w:bottom w:w="100" w:type="dxa"/>
              <w:right w:w="100" w:type="dxa"/>
            </w:tcMar>
          </w:tcPr>
          <w:p w14:paraId="4B64F01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15/16</w:t>
            </w:r>
          </w:p>
        </w:tc>
        <w:tc>
          <w:tcPr>
            <w:tcW w:w="832" w:type="dxa"/>
            <w:shd w:val="clear" w:color="auto" w:fill="D9D9D9"/>
            <w:tcMar>
              <w:top w:w="100" w:type="dxa"/>
              <w:left w:w="100" w:type="dxa"/>
              <w:bottom w:w="100" w:type="dxa"/>
              <w:right w:w="100" w:type="dxa"/>
            </w:tcMar>
          </w:tcPr>
          <w:p w14:paraId="7A5B5BF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17/17</w:t>
            </w:r>
          </w:p>
        </w:tc>
        <w:tc>
          <w:tcPr>
            <w:tcW w:w="832" w:type="dxa"/>
            <w:shd w:val="clear" w:color="auto" w:fill="EFEFEF"/>
            <w:tcMar>
              <w:top w:w="100" w:type="dxa"/>
              <w:left w:w="100" w:type="dxa"/>
              <w:bottom w:w="100" w:type="dxa"/>
              <w:right w:w="100" w:type="dxa"/>
            </w:tcMar>
          </w:tcPr>
          <w:p w14:paraId="1DE4537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117</w:t>
            </w:r>
          </w:p>
        </w:tc>
        <w:tc>
          <w:tcPr>
            <w:tcW w:w="832" w:type="dxa"/>
            <w:shd w:val="clear" w:color="auto" w:fill="D9D9D9"/>
            <w:tcMar>
              <w:top w:w="100" w:type="dxa"/>
              <w:left w:w="100" w:type="dxa"/>
              <w:bottom w:w="100" w:type="dxa"/>
              <w:right w:w="100" w:type="dxa"/>
            </w:tcMar>
          </w:tcPr>
          <w:p w14:paraId="5B621D2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126</w:t>
            </w:r>
          </w:p>
        </w:tc>
        <w:tc>
          <w:tcPr>
            <w:tcW w:w="832" w:type="dxa"/>
            <w:shd w:val="clear" w:color="auto" w:fill="EFEFEF"/>
            <w:tcMar>
              <w:top w:w="100" w:type="dxa"/>
              <w:left w:w="100" w:type="dxa"/>
              <w:bottom w:w="100" w:type="dxa"/>
              <w:right w:w="100" w:type="dxa"/>
            </w:tcMar>
          </w:tcPr>
          <w:p w14:paraId="5E05016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191</w:t>
            </w:r>
          </w:p>
        </w:tc>
        <w:tc>
          <w:tcPr>
            <w:tcW w:w="832" w:type="dxa"/>
            <w:shd w:val="clear" w:color="auto" w:fill="D9D9D9"/>
            <w:tcMar>
              <w:top w:w="100" w:type="dxa"/>
              <w:left w:w="100" w:type="dxa"/>
              <w:bottom w:w="100" w:type="dxa"/>
              <w:right w:w="100" w:type="dxa"/>
            </w:tcMar>
          </w:tcPr>
          <w:p w14:paraId="011310D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204</w:t>
            </w:r>
          </w:p>
        </w:tc>
      </w:tr>
      <w:tr w:rsidR="00D64A77" w14:paraId="3885F598" w14:textId="77777777" w:rsidTr="002507B3">
        <w:trPr>
          <w:trHeight w:val="20"/>
        </w:trPr>
        <w:tc>
          <w:tcPr>
            <w:tcW w:w="1050" w:type="dxa"/>
            <w:vMerge/>
            <w:shd w:val="clear" w:color="auto" w:fill="D9D9D9"/>
            <w:tcMar>
              <w:top w:w="100" w:type="dxa"/>
              <w:left w:w="100" w:type="dxa"/>
              <w:bottom w:w="100" w:type="dxa"/>
              <w:right w:w="100" w:type="dxa"/>
            </w:tcMar>
          </w:tcPr>
          <w:p w14:paraId="14CA06B7" w14:textId="77777777" w:rsidR="00D64A77" w:rsidRDefault="00D64A77" w:rsidP="002C1A74">
            <w:pPr>
              <w:widowControl w:val="0"/>
              <w:spacing w:line="240" w:lineRule="auto"/>
              <w:jc w:val="center"/>
              <w:rPr>
                <w:rFonts w:ascii="Times New Roman" w:eastAsia="Times New Roman" w:hAnsi="Times New Roman" w:cs="Times New Roman"/>
                <w:sz w:val="18"/>
                <w:szCs w:val="18"/>
              </w:rPr>
            </w:pPr>
          </w:p>
        </w:tc>
        <w:tc>
          <w:tcPr>
            <w:tcW w:w="555" w:type="dxa"/>
            <w:shd w:val="clear" w:color="auto" w:fill="D9D9D9"/>
            <w:tcMar>
              <w:top w:w="100" w:type="dxa"/>
              <w:left w:w="100" w:type="dxa"/>
              <w:bottom w:w="100" w:type="dxa"/>
              <w:right w:w="100" w:type="dxa"/>
            </w:tcMar>
          </w:tcPr>
          <w:p w14:paraId="2570620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10°C</w:t>
            </w:r>
          </w:p>
        </w:tc>
        <w:tc>
          <w:tcPr>
            <w:tcW w:w="832" w:type="dxa"/>
            <w:shd w:val="clear" w:color="auto" w:fill="EFEFEF"/>
            <w:tcMar>
              <w:top w:w="100" w:type="dxa"/>
              <w:left w:w="100" w:type="dxa"/>
              <w:bottom w:w="100" w:type="dxa"/>
              <w:right w:w="100" w:type="dxa"/>
            </w:tcMar>
          </w:tcPr>
          <w:p w14:paraId="636DDF0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15/14</w:t>
            </w:r>
          </w:p>
        </w:tc>
        <w:tc>
          <w:tcPr>
            <w:tcW w:w="832" w:type="dxa"/>
            <w:shd w:val="clear" w:color="auto" w:fill="D9D9D9"/>
            <w:tcMar>
              <w:top w:w="100" w:type="dxa"/>
              <w:left w:w="100" w:type="dxa"/>
              <w:bottom w:w="100" w:type="dxa"/>
              <w:right w:w="100" w:type="dxa"/>
            </w:tcMar>
          </w:tcPr>
          <w:p w14:paraId="09117DF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14/14</w:t>
            </w:r>
          </w:p>
        </w:tc>
        <w:tc>
          <w:tcPr>
            <w:tcW w:w="832" w:type="dxa"/>
            <w:shd w:val="clear" w:color="auto" w:fill="EFEFEF"/>
            <w:tcMar>
              <w:top w:w="100" w:type="dxa"/>
              <w:left w:w="100" w:type="dxa"/>
              <w:bottom w:w="100" w:type="dxa"/>
              <w:right w:w="100" w:type="dxa"/>
            </w:tcMar>
          </w:tcPr>
          <w:p w14:paraId="7F191FB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832" w:type="dxa"/>
            <w:shd w:val="clear" w:color="auto" w:fill="D9D9D9"/>
            <w:tcMar>
              <w:top w:w="100" w:type="dxa"/>
              <w:left w:w="100" w:type="dxa"/>
              <w:bottom w:w="100" w:type="dxa"/>
              <w:right w:w="100" w:type="dxa"/>
            </w:tcMar>
          </w:tcPr>
          <w:p w14:paraId="01E2FD9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p>
        </w:tc>
        <w:tc>
          <w:tcPr>
            <w:tcW w:w="832" w:type="dxa"/>
            <w:shd w:val="clear" w:color="auto" w:fill="EFEFEF"/>
            <w:tcMar>
              <w:top w:w="100" w:type="dxa"/>
              <w:left w:w="100" w:type="dxa"/>
              <w:bottom w:w="100" w:type="dxa"/>
              <w:right w:w="100" w:type="dxa"/>
            </w:tcMar>
          </w:tcPr>
          <w:p w14:paraId="7C2817D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17/17</w:t>
            </w:r>
          </w:p>
        </w:tc>
        <w:tc>
          <w:tcPr>
            <w:tcW w:w="832" w:type="dxa"/>
            <w:shd w:val="clear" w:color="auto" w:fill="D9D9D9"/>
            <w:tcMar>
              <w:top w:w="100" w:type="dxa"/>
              <w:left w:w="100" w:type="dxa"/>
              <w:bottom w:w="100" w:type="dxa"/>
              <w:right w:w="100" w:type="dxa"/>
            </w:tcMar>
          </w:tcPr>
          <w:p w14:paraId="2926BE7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15/15</w:t>
            </w:r>
          </w:p>
        </w:tc>
        <w:tc>
          <w:tcPr>
            <w:tcW w:w="832" w:type="dxa"/>
            <w:shd w:val="clear" w:color="auto" w:fill="EFEFEF"/>
            <w:tcMar>
              <w:top w:w="100" w:type="dxa"/>
              <w:left w:w="100" w:type="dxa"/>
              <w:bottom w:w="100" w:type="dxa"/>
              <w:right w:w="100" w:type="dxa"/>
            </w:tcMar>
          </w:tcPr>
          <w:p w14:paraId="4E64B5D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115</w:t>
            </w:r>
          </w:p>
        </w:tc>
        <w:tc>
          <w:tcPr>
            <w:tcW w:w="832" w:type="dxa"/>
            <w:shd w:val="clear" w:color="auto" w:fill="D9D9D9"/>
            <w:tcMar>
              <w:top w:w="100" w:type="dxa"/>
              <w:left w:w="100" w:type="dxa"/>
              <w:bottom w:w="100" w:type="dxa"/>
              <w:right w:w="100" w:type="dxa"/>
            </w:tcMar>
          </w:tcPr>
          <w:p w14:paraId="08A1BDB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w:t>
            </w:r>
          </w:p>
        </w:tc>
        <w:tc>
          <w:tcPr>
            <w:tcW w:w="832" w:type="dxa"/>
            <w:shd w:val="clear" w:color="auto" w:fill="EFEFEF"/>
            <w:tcMar>
              <w:top w:w="100" w:type="dxa"/>
              <w:left w:w="100" w:type="dxa"/>
              <w:bottom w:w="100" w:type="dxa"/>
              <w:right w:w="100" w:type="dxa"/>
            </w:tcMar>
          </w:tcPr>
          <w:p w14:paraId="3FF72A6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177</w:t>
            </w:r>
          </w:p>
        </w:tc>
        <w:tc>
          <w:tcPr>
            <w:tcW w:w="832" w:type="dxa"/>
            <w:shd w:val="clear" w:color="auto" w:fill="D9D9D9"/>
            <w:tcMar>
              <w:top w:w="100" w:type="dxa"/>
              <w:left w:w="100" w:type="dxa"/>
              <w:bottom w:w="100" w:type="dxa"/>
              <w:right w:w="100" w:type="dxa"/>
            </w:tcMar>
          </w:tcPr>
          <w:p w14:paraId="0822C25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185</w:t>
            </w:r>
          </w:p>
        </w:tc>
      </w:tr>
      <w:tr w:rsidR="00D64A77" w14:paraId="1A11CAF6" w14:textId="77777777" w:rsidTr="002507B3">
        <w:trPr>
          <w:trHeight w:val="20"/>
        </w:trPr>
        <w:tc>
          <w:tcPr>
            <w:tcW w:w="1050" w:type="dxa"/>
            <w:vMerge w:val="restart"/>
            <w:shd w:val="clear" w:color="auto" w:fill="D9D9D9"/>
            <w:tcMar>
              <w:top w:w="100" w:type="dxa"/>
              <w:left w:w="100" w:type="dxa"/>
              <w:bottom w:w="100" w:type="dxa"/>
              <w:right w:w="100" w:type="dxa"/>
            </w:tcMar>
          </w:tcPr>
          <w:p w14:paraId="062BA35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Date of first release</w:t>
            </w:r>
          </w:p>
        </w:tc>
        <w:tc>
          <w:tcPr>
            <w:tcW w:w="555" w:type="dxa"/>
            <w:shd w:val="clear" w:color="auto" w:fill="D9D9D9"/>
            <w:tcMar>
              <w:top w:w="100" w:type="dxa"/>
              <w:left w:w="100" w:type="dxa"/>
              <w:bottom w:w="100" w:type="dxa"/>
              <w:right w:w="100" w:type="dxa"/>
            </w:tcMar>
          </w:tcPr>
          <w:p w14:paraId="5325C8E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6°C</w:t>
            </w:r>
          </w:p>
        </w:tc>
        <w:tc>
          <w:tcPr>
            <w:tcW w:w="832" w:type="dxa"/>
            <w:shd w:val="clear" w:color="auto" w:fill="EFEFEF"/>
            <w:tcMar>
              <w:top w:w="100" w:type="dxa"/>
              <w:left w:w="100" w:type="dxa"/>
              <w:bottom w:w="100" w:type="dxa"/>
              <w:right w:w="100" w:type="dxa"/>
            </w:tcMar>
          </w:tcPr>
          <w:p w14:paraId="6B99E5C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142/139</w:t>
            </w:r>
          </w:p>
        </w:tc>
        <w:tc>
          <w:tcPr>
            <w:tcW w:w="832" w:type="dxa"/>
            <w:shd w:val="clear" w:color="auto" w:fill="D9D9D9"/>
            <w:tcMar>
              <w:top w:w="100" w:type="dxa"/>
              <w:left w:w="100" w:type="dxa"/>
              <w:bottom w:w="100" w:type="dxa"/>
              <w:right w:w="100" w:type="dxa"/>
            </w:tcMar>
          </w:tcPr>
          <w:p w14:paraId="0A11715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156/145</w:t>
            </w:r>
          </w:p>
        </w:tc>
        <w:tc>
          <w:tcPr>
            <w:tcW w:w="832" w:type="dxa"/>
            <w:shd w:val="clear" w:color="auto" w:fill="EFEFEF"/>
            <w:tcMar>
              <w:top w:w="100" w:type="dxa"/>
              <w:left w:w="100" w:type="dxa"/>
              <w:bottom w:w="100" w:type="dxa"/>
              <w:right w:w="100" w:type="dxa"/>
            </w:tcMar>
          </w:tcPr>
          <w:p w14:paraId="5A35F34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163</w:t>
            </w:r>
          </w:p>
        </w:tc>
        <w:tc>
          <w:tcPr>
            <w:tcW w:w="832" w:type="dxa"/>
            <w:shd w:val="clear" w:color="auto" w:fill="D9D9D9"/>
            <w:tcMar>
              <w:top w:w="100" w:type="dxa"/>
              <w:left w:w="100" w:type="dxa"/>
              <w:bottom w:w="100" w:type="dxa"/>
              <w:right w:w="100" w:type="dxa"/>
            </w:tcMar>
          </w:tcPr>
          <w:p w14:paraId="62C3522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133</w:t>
            </w:r>
          </w:p>
        </w:tc>
        <w:tc>
          <w:tcPr>
            <w:tcW w:w="832" w:type="dxa"/>
            <w:shd w:val="clear" w:color="auto" w:fill="EFEFEF"/>
            <w:tcMar>
              <w:top w:w="100" w:type="dxa"/>
              <w:left w:w="100" w:type="dxa"/>
              <w:bottom w:w="100" w:type="dxa"/>
              <w:right w:w="100" w:type="dxa"/>
            </w:tcMar>
          </w:tcPr>
          <w:p w14:paraId="7A34383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134/137</w:t>
            </w:r>
          </w:p>
        </w:tc>
        <w:tc>
          <w:tcPr>
            <w:tcW w:w="832" w:type="dxa"/>
            <w:shd w:val="clear" w:color="auto" w:fill="D9D9D9"/>
            <w:tcMar>
              <w:top w:w="100" w:type="dxa"/>
              <w:left w:w="100" w:type="dxa"/>
              <w:bottom w:w="100" w:type="dxa"/>
              <w:right w:w="100" w:type="dxa"/>
            </w:tcMar>
          </w:tcPr>
          <w:p w14:paraId="405DE58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140/141</w:t>
            </w:r>
          </w:p>
        </w:tc>
        <w:tc>
          <w:tcPr>
            <w:tcW w:w="832" w:type="dxa"/>
            <w:shd w:val="clear" w:color="auto" w:fill="EFEFEF"/>
            <w:tcMar>
              <w:top w:w="100" w:type="dxa"/>
              <w:left w:w="100" w:type="dxa"/>
              <w:bottom w:w="100" w:type="dxa"/>
              <w:right w:w="100" w:type="dxa"/>
            </w:tcMar>
          </w:tcPr>
          <w:p w14:paraId="6D3B71F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139</w:t>
            </w:r>
          </w:p>
        </w:tc>
        <w:tc>
          <w:tcPr>
            <w:tcW w:w="832" w:type="dxa"/>
            <w:shd w:val="clear" w:color="auto" w:fill="D9D9D9"/>
            <w:tcMar>
              <w:top w:w="100" w:type="dxa"/>
              <w:left w:w="100" w:type="dxa"/>
              <w:bottom w:w="100" w:type="dxa"/>
              <w:right w:w="100" w:type="dxa"/>
            </w:tcMar>
          </w:tcPr>
          <w:p w14:paraId="1C8EF4B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137</w:t>
            </w:r>
          </w:p>
        </w:tc>
        <w:tc>
          <w:tcPr>
            <w:tcW w:w="832" w:type="dxa"/>
            <w:shd w:val="clear" w:color="auto" w:fill="EFEFEF"/>
            <w:tcMar>
              <w:top w:w="100" w:type="dxa"/>
              <w:left w:w="100" w:type="dxa"/>
              <w:bottom w:w="100" w:type="dxa"/>
              <w:right w:w="100" w:type="dxa"/>
            </w:tcMar>
          </w:tcPr>
          <w:p w14:paraId="334F7D2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142</w:t>
            </w:r>
          </w:p>
        </w:tc>
        <w:tc>
          <w:tcPr>
            <w:tcW w:w="832" w:type="dxa"/>
            <w:shd w:val="clear" w:color="auto" w:fill="D9D9D9"/>
            <w:tcMar>
              <w:top w:w="100" w:type="dxa"/>
              <w:left w:w="100" w:type="dxa"/>
              <w:bottom w:w="100" w:type="dxa"/>
              <w:right w:w="100" w:type="dxa"/>
            </w:tcMar>
          </w:tcPr>
          <w:p w14:paraId="0B821FF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142</w:t>
            </w:r>
          </w:p>
        </w:tc>
      </w:tr>
      <w:tr w:rsidR="00D64A77" w14:paraId="06E8EDFD" w14:textId="77777777" w:rsidTr="002507B3">
        <w:trPr>
          <w:trHeight w:val="20"/>
        </w:trPr>
        <w:tc>
          <w:tcPr>
            <w:tcW w:w="1050" w:type="dxa"/>
            <w:vMerge/>
            <w:shd w:val="clear" w:color="auto" w:fill="D9D9D9"/>
            <w:tcMar>
              <w:top w:w="100" w:type="dxa"/>
              <w:left w:w="100" w:type="dxa"/>
              <w:bottom w:w="100" w:type="dxa"/>
              <w:right w:w="100" w:type="dxa"/>
            </w:tcMar>
          </w:tcPr>
          <w:p w14:paraId="37A3ECA0" w14:textId="77777777" w:rsidR="00D64A77" w:rsidRDefault="00D64A77" w:rsidP="002C1A74">
            <w:pPr>
              <w:widowControl w:val="0"/>
              <w:spacing w:line="240" w:lineRule="auto"/>
              <w:jc w:val="center"/>
              <w:rPr>
                <w:rFonts w:ascii="Times New Roman" w:eastAsia="Times New Roman" w:hAnsi="Times New Roman" w:cs="Times New Roman"/>
                <w:sz w:val="18"/>
                <w:szCs w:val="18"/>
              </w:rPr>
            </w:pPr>
          </w:p>
        </w:tc>
        <w:tc>
          <w:tcPr>
            <w:tcW w:w="555" w:type="dxa"/>
            <w:shd w:val="clear" w:color="auto" w:fill="D9D9D9"/>
            <w:tcMar>
              <w:top w:w="100" w:type="dxa"/>
              <w:left w:w="100" w:type="dxa"/>
              <w:bottom w:w="100" w:type="dxa"/>
              <w:right w:w="100" w:type="dxa"/>
            </w:tcMar>
          </w:tcPr>
          <w:p w14:paraId="26B984E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10°C</w:t>
            </w:r>
          </w:p>
        </w:tc>
        <w:tc>
          <w:tcPr>
            <w:tcW w:w="832" w:type="dxa"/>
            <w:shd w:val="clear" w:color="auto" w:fill="EFEFEF"/>
            <w:tcMar>
              <w:top w:w="100" w:type="dxa"/>
              <w:left w:w="100" w:type="dxa"/>
              <w:bottom w:w="100" w:type="dxa"/>
              <w:right w:w="100" w:type="dxa"/>
            </w:tcMar>
          </w:tcPr>
          <w:p w14:paraId="362B5B8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145/137</w:t>
            </w:r>
          </w:p>
        </w:tc>
        <w:tc>
          <w:tcPr>
            <w:tcW w:w="832" w:type="dxa"/>
            <w:shd w:val="clear" w:color="auto" w:fill="D9D9D9"/>
            <w:tcMar>
              <w:top w:w="100" w:type="dxa"/>
              <w:left w:w="100" w:type="dxa"/>
              <w:bottom w:w="100" w:type="dxa"/>
              <w:right w:w="100" w:type="dxa"/>
            </w:tcMar>
          </w:tcPr>
          <w:p w14:paraId="3863B8F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144/141</w:t>
            </w:r>
          </w:p>
        </w:tc>
        <w:tc>
          <w:tcPr>
            <w:tcW w:w="832" w:type="dxa"/>
            <w:shd w:val="clear" w:color="auto" w:fill="EFEFEF"/>
            <w:tcMar>
              <w:top w:w="100" w:type="dxa"/>
              <w:left w:w="100" w:type="dxa"/>
              <w:bottom w:w="100" w:type="dxa"/>
              <w:right w:w="100" w:type="dxa"/>
            </w:tcMar>
          </w:tcPr>
          <w:p w14:paraId="64BCA56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144</w:t>
            </w:r>
          </w:p>
        </w:tc>
        <w:tc>
          <w:tcPr>
            <w:tcW w:w="832" w:type="dxa"/>
            <w:shd w:val="clear" w:color="auto" w:fill="D9D9D9"/>
            <w:tcMar>
              <w:top w:w="100" w:type="dxa"/>
              <w:left w:w="100" w:type="dxa"/>
              <w:bottom w:w="100" w:type="dxa"/>
              <w:right w:w="100" w:type="dxa"/>
            </w:tcMar>
          </w:tcPr>
          <w:p w14:paraId="3422B5B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146</w:t>
            </w:r>
          </w:p>
        </w:tc>
        <w:tc>
          <w:tcPr>
            <w:tcW w:w="832" w:type="dxa"/>
            <w:shd w:val="clear" w:color="auto" w:fill="EFEFEF"/>
            <w:tcMar>
              <w:top w:w="100" w:type="dxa"/>
              <w:left w:w="100" w:type="dxa"/>
              <w:bottom w:w="100" w:type="dxa"/>
              <w:right w:w="100" w:type="dxa"/>
            </w:tcMar>
          </w:tcPr>
          <w:p w14:paraId="32A2F28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135/134</w:t>
            </w:r>
          </w:p>
        </w:tc>
        <w:tc>
          <w:tcPr>
            <w:tcW w:w="832" w:type="dxa"/>
            <w:shd w:val="clear" w:color="auto" w:fill="D9D9D9"/>
            <w:tcMar>
              <w:top w:w="100" w:type="dxa"/>
              <w:left w:w="100" w:type="dxa"/>
              <w:bottom w:w="100" w:type="dxa"/>
              <w:right w:w="100" w:type="dxa"/>
            </w:tcMar>
          </w:tcPr>
          <w:p w14:paraId="303EB08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134/137</w:t>
            </w:r>
          </w:p>
        </w:tc>
        <w:tc>
          <w:tcPr>
            <w:tcW w:w="832" w:type="dxa"/>
            <w:shd w:val="clear" w:color="auto" w:fill="EFEFEF"/>
            <w:tcMar>
              <w:top w:w="100" w:type="dxa"/>
              <w:left w:w="100" w:type="dxa"/>
              <w:bottom w:w="100" w:type="dxa"/>
              <w:right w:w="100" w:type="dxa"/>
            </w:tcMar>
          </w:tcPr>
          <w:p w14:paraId="70063D0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131</w:t>
            </w:r>
          </w:p>
        </w:tc>
        <w:tc>
          <w:tcPr>
            <w:tcW w:w="832" w:type="dxa"/>
            <w:shd w:val="clear" w:color="auto" w:fill="D9D9D9"/>
            <w:tcMar>
              <w:top w:w="100" w:type="dxa"/>
              <w:left w:w="100" w:type="dxa"/>
              <w:bottom w:w="100" w:type="dxa"/>
              <w:right w:w="100" w:type="dxa"/>
            </w:tcMar>
          </w:tcPr>
          <w:p w14:paraId="3A60DCB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131</w:t>
            </w:r>
          </w:p>
        </w:tc>
        <w:tc>
          <w:tcPr>
            <w:tcW w:w="832" w:type="dxa"/>
            <w:shd w:val="clear" w:color="auto" w:fill="EFEFEF"/>
            <w:tcMar>
              <w:top w:w="100" w:type="dxa"/>
              <w:left w:w="100" w:type="dxa"/>
              <w:bottom w:w="100" w:type="dxa"/>
              <w:right w:w="100" w:type="dxa"/>
            </w:tcMar>
          </w:tcPr>
          <w:p w14:paraId="30FF11F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138</w:t>
            </w:r>
          </w:p>
        </w:tc>
        <w:tc>
          <w:tcPr>
            <w:tcW w:w="832" w:type="dxa"/>
            <w:shd w:val="clear" w:color="auto" w:fill="D9D9D9"/>
            <w:tcMar>
              <w:top w:w="100" w:type="dxa"/>
              <w:left w:w="100" w:type="dxa"/>
              <w:bottom w:w="100" w:type="dxa"/>
              <w:right w:w="100" w:type="dxa"/>
            </w:tcMar>
          </w:tcPr>
          <w:p w14:paraId="4462371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139</w:t>
            </w:r>
          </w:p>
        </w:tc>
      </w:tr>
      <w:tr w:rsidR="00D64A77" w14:paraId="1EE58B27" w14:textId="77777777" w:rsidTr="002507B3">
        <w:trPr>
          <w:trHeight w:val="20"/>
        </w:trPr>
        <w:tc>
          <w:tcPr>
            <w:tcW w:w="1050" w:type="dxa"/>
            <w:vMerge w:val="restart"/>
            <w:shd w:val="clear" w:color="auto" w:fill="D9D9D9"/>
            <w:tcMar>
              <w:top w:w="100" w:type="dxa"/>
              <w:left w:w="100" w:type="dxa"/>
              <w:bottom w:w="100" w:type="dxa"/>
              <w:right w:w="100" w:type="dxa"/>
            </w:tcMar>
          </w:tcPr>
          <w:p w14:paraId="30FEBAF5"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Date of max release</w:t>
            </w:r>
          </w:p>
        </w:tc>
        <w:tc>
          <w:tcPr>
            <w:tcW w:w="555" w:type="dxa"/>
            <w:shd w:val="clear" w:color="auto" w:fill="D9D9D9"/>
            <w:tcMar>
              <w:top w:w="100" w:type="dxa"/>
              <w:left w:w="100" w:type="dxa"/>
              <w:bottom w:w="100" w:type="dxa"/>
              <w:right w:w="100" w:type="dxa"/>
            </w:tcMar>
          </w:tcPr>
          <w:p w14:paraId="37571DC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6°C</w:t>
            </w:r>
          </w:p>
        </w:tc>
        <w:tc>
          <w:tcPr>
            <w:tcW w:w="832" w:type="dxa"/>
            <w:shd w:val="clear" w:color="auto" w:fill="EFEFEF"/>
            <w:tcMar>
              <w:top w:w="100" w:type="dxa"/>
              <w:left w:w="100" w:type="dxa"/>
              <w:bottom w:w="100" w:type="dxa"/>
              <w:right w:w="100" w:type="dxa"/>
            </w:tcMar>
          </w:tcPr>
          <w:p w14:paraId="241D12F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149/146</w:t>
            </w:r>
          </w:p>
        </w:tc>
        <w:tc>
          <w:tcPr>
            <w:tcW w:w="832" w:type="dxa"/>
            <w:shd w:val="clear" w:color="auto" w:fill="D9D9D9"/>
            <w:tcMar>
              <w:top w:w="100" w:type="dxa"/>
              <w:left w:w="100" w:type="dxa"/>
              <w:bottom w:w="100" w:type="dxa"/>
              <w:right w:w="100" w:type="dxa"/>
            </w:tcMar>
          </w:tcPr>
          <w:p w14:paraId="0A6C3FE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161/145</w:t>
            </w:r>
          </w:p>
        </w:tc>
        <w:tc>
          <w:tcPr>
            <w:tcW w:w="832" w:type="dxa"/>
            <w:shd w:val="clear" w:color="auto" w:fill="EFEFEF"/>
            <w:tcMar>
              <w:top w:w="100" w:type="dxa"/>
              <w:left w:w="100" w:type="dxa"/>
              <w:bottom w:w="100" w:type="dxa"/>
              <w:right w:w="100" w:type="dxa"/>
            </w:tcMar>
          </w:tcPr>
          <w:p w14:paraId="75DC5C0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163</w:t>
            </w:r>
          </w:p>
        </w:tc>
        <w:tc>
          <w:tcPr>
            <w:tcW w:w="832" w:type="dxa"/>
            <w:shd w:val="clear" w:color="auto" w:fill="D9D9D9"/>
            <w:tcMar>
              <w:top w:w="100" w:type="dxa"/>
              <w:left w:w="100" w:type="dxa"/>
              <w:bottom w:w="100" w:type="dxa"/>
              <w:right w:w="100" w:type="dxa"/>
            </w:tcMar>
          </w:tcPr>
          <w:p w14:paraId="21C373F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168</w:t>
            </w:r>
          </w:p>
        </w:tc>
        <w:tc>
          <w:tcPr>
            <w:tcW w:w="832" w:type="dxa"/>
            <w:shd w:val="clear" w:color="auto" w:fill="EFEFEF"/>
            <w:tcMar>
              <w:top w:w="100" w:type="dxa"/>
              <w:left w:w="100" w:type="dxa"/>
              <w:bottom w:w="100" w:type="dxa"/>
              <w:right w:w="100" w:type="dxa"/>
            </w:tcMar>
          </w:tcPr>
          <w:p w14:paraId="6244116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135/156</w:t>
            </w:r>
          </w:p>
        </w:tc>
        <w:tc>
          <w:tcPr>
            <w:tcW w:w="832" w:type="dxa"/>
            <w:shd w:val="clear" w:color="auto" w:fill="D9D9D9"/>
            <w:tcMar>
              <w:top w:w="100" w:type="dxa"/>
              <w:left w:w="100" w:type="dxa"/>
              <w:bottom w:w="100" w:type="dxa"/>
              <w:right w:w="100" w:type="dxa"/>
            </w:tcMar>
          </w:tcPr>
          <w:p w14:paraId="685CC4B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141/165</w:t>
            </w:r>
          </w:p>
        </w:tc>
        <w:tc>
          <w:tcPr>
            <w:tcW w:w="832" w:type="dxa"/>
            <w:shd w:val="clear" w:color="auto" w:fill="EFEFEF"/>
            <w:tcMar>
              <w:top w:w="100" w:type="dxa"/>
              <w:left w:w="100" w:type="dxa"/>
              <w:bottom w:w="100" w:type="dxa"/>
              <w:right w:w="100" w:type="dxa"/>
            </w:tcMar>
          </w:tcPr>
          <w:p w14:paraId="49F32C3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154</w:t>
            </w:r>
          </w:p>
        </w:tc>
        <w:tc>
          <w:tcPr>
            <w:tcW w:w="832" w:type="dxa"/>
            <w:shd w:val="clear" w:color="auto" w:fill="D9D9D9"/>
            <w:tcMar>
              <w:top w:w="100" w:type="dxa"/>
              <w:left w:w="100" w:type="dxa"/>
              <w:bottom w:w="100" w:type="dxa"/>
              <w:right w:w="100" w:type="dxa"/>
            </w:tcMar>
          </w:tcPr>
          <w:p w14:paraId="10F5343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143</w:t>
            </w:r>
          </w:p>
        </w:tc>
        <w:tc>
          <w:tcPr>
            <w:tcW w:w="832" w:type="dxa"/>
            <w:shd w:val="clear" w:color="auto" w:fill="EFEFEF"/>
            <w:tcMar>
              <w:top w:w="100" w:type="dxa"/>
              <w:left w:w="100" w:type="dxa"/>
              <w:bottom w:w="100" w:type="dxa"/>
              <w:right w:w="100" w:type="dxa"/>
            </w:tcMar>
          </w:tcPr>
          <w:p w14:paraId="29E11F3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151</w:t>
            </w:r>
          </w:p>
        </w:tc>
        <w:tc>
          <w:tcPr>
            <w:tcW w:w="832" w:type="dxa"/>
            <w:shd w:val="clear" w:color="auto" w:fill="D9D9D9"/>
            <w:tcMar>
              <w:top w:w="100" w:type="dxa"/>
              <w:left w:w="100" w:type="dxa"/>
              <w:bottom w:w="100" w:type="dxa"/>
              <w:right w:w="100" w:type="dxa"/>
            </w:tcMar>
          </w:tcPr>
          <w:p w14:paraId="3C763BE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154</w:t>
            </w:r>
          </w:p>
        </w:tc>
      </w:tr>
      <w:tr w:rsidR="00D64A77" w14:paraId="48439812" w14:textId="77777777" w:rsidTr="002507B3">
        <w:trPr>
          <w:trHeight w:val="132"/>
        </w:trPr>
        <w:tc>
          <w:tcPr>
            <w:tcW w:w="1050" w:type="dxa"/>
            <w:vMerge/>
            <w:shd w:val="clear" w:color="auto" w:fill="D9D9D9"/>
            <w:tcMar>
              <w:top w:w="100" w:type="dxa"/>
              <w:left w:w="100" w:type="dxa"/>
              <w:bottom w:w="100" w:type="dxa"/>
              <w:right w:w="100" w:type="dxa"/>
            </w:tcMar>
          </w:tcPr>
          <w:p w14:paraId="67181668" w14:textId="77777777" w:rsidR="00D64A77" w:rsidRDefault="00D64A77" w:rsidP="002C1A74">
            <w:pPr>
              <w:widowControl w:val="0"/>
              <w:spacing w:line="240" w:lineRule="auto"/>
              <w:jc w:val="right"/>
              <w:rPr>
                <w:rFonts w:ascii="Times New Roman" w:eastAsia="Times New Roman" w:hAnsi="Times New Roman" w:cs="Times New Roman"/>
                <w:sz w:val="18"/>
                <w:szCs w:val="18"/>
              </w:rPr>
            </w:pPr>
          </w:p>
        </w:tc>
        <w:tc>
          <w:tcPr>
            <w:tcW w:w="555" w:type="dxa"/>
            <w:shd w:val="clear" w:color="auto" w:fill="D9D9D9"/>
            <w:tcMar>
              <w:top w:w="100" w:type="dxa"/>
              <w:left w:w="100" w:type="dxa"/>
              <w:bottom w:w="100" w:type="dxa"/>
              <w:right w:w="100" w:type="dxa"/>
            </w:tcMar>
          </w:tcPr>
          <w:p w14:paraId="2220795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10°C</w:t>
            </w:r>
          </w:p>
        </w:tc>
        <w:tc>
          <w:tcPr>
            <w:tcW w:w="832" w:type="dxa"/>
            <w:shd w:val="clear" w:color="auto" w:fill="EFEFEF"/>
            <w:tcMar>
              <w:top w:w="100" w:type="dxa"/>
              <w:left w:w="100" w:type="dxa"/>
              <w:bottom w:w="100" w:type="dxa"/>
              <w:right w:w="100" w:type="dxa"/>
            </w:tcMar>
          </w:tcPr>
          <w:p w14:paraId="52DAAA4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145/137</w:t>
            </w:r>
          </w:p>
        </w:tc>
        <w:tc>
          <w:tcPr>
            <w:tcW w:w="832" w:type="dxa"/>
            <w:shd w:val="clear" w:color="auto" w:fill="D9D9D9"/>
            <w:tcMar>
              <w:top w:w="100" w:type="dxa"/>
              <w:left w:w="100" w:type="dxa"/>
              <w:bottom w:w="100" w:type="dxa"/>
              <w:right w:w="100" w:type="dxa"/>
            </w:tcMar>
          </w:tcPr>
          <w:p w14:paraId="29C288A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144/144</w:t>
            </w:r>
          </w:p>
        </w:tc>
        <w:tc>
          <w:tcPr>
            <w:tcW w:w="832" w:type="dxa"/>
            <w:shd w:val="clear" w:color="auto" w:fill="EFEFEF"/>
            <w:tcMar>
              <w:top w:w="100" w:type="dxa"/>
              <w:left w:w="100" w:type="dxa"/>
              <w:bottom w:w="100" w:type="dxa"/>
              <w:right w:w="100" w:type="dxa"/>
            </w:tcMar>
          </w:tcPr>
          <w:p w14:paraId="2701775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151</w:t>
            </w:r>
          </w:p>
        </w:tc>
        <w:tc>
          <w:tcPr>
            <w:tcW w:w="832" w:type="dxa"/>
            <w:shd w:val="clear" w:color="auto" w:fill="D9D9D9"/>
            <w:tcMar>
              <w:top w:w="100" w:type="dxa"/>
              <w:left w:w="100" w:type="dxa"/>
              <w:bottom w:w="100" w:type="dxa"/>
              <w:right w:w="100" w:type="dxa"/>
            </w:tcMar>
          </w:tcPr>
          <w:p w14:paraId="7E4C041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147</w:t>
            </w:r>
          </w:p>
        </w:tc>
        <w:tc>
          <w:tcPr>
            <w:tcW w:w="832" w:type="dxa"/>
            <w:shd w:val="clear" w:color="auto" w:fill="EFEFEF"/>
            <w:tcMar>
              <w:top w:w="100" w:type="dxa"/>
              <w:left w:w="100" w:type="dxa"/>
              <w:bottom w:w="100" w:type="dxa"/>
              <w:right w:w="100" w:type="dxa"/>
            </w:tcMar>
          </w:tcPr>
          <w:p w14:paraId="4544FA9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135/152</w:t>
            </w:r>
          </w:p>
        </w:tc>
        <w:tc>
          <w:tcPr>
            <w:tcW w:w="832" w:type="dxa"/>
            <w:shd w:val="clear" w:color="auto" w:fill="D9D9D9"/>
            <w:tcMar>
              <w:top w:w="100" w:type="dxa"/>
              <w:left w:w="100" w:type="dxa"/>
              <w:bottom w:w="100" w:type="dxa"/>
              <w:right w:w="100" w:type="dxa"/>
            </w:tcMar>
          </w:tcPr>
          <w:p w14:paraId="024F050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151/137</w:t>
            </w:r>
          </w:p>
        </w:tc>
        <w:tc>
          <w:tcPr>
            <w:tcW w:w="832" w:type="dxa"/>
            <w:shd w:val="clear" w:color="auto" w:fill="EFEFEF"/>
            <w:tcMar>
              <w:top w:w="100" w:type="dxa"/>
              <w:left w:w="100" w:type="dxa"/>
              <w:bottom w:w="100" w:type="dxa"/>
              <w:right w:w="100" w:type="dxa"/>
            </w:tcMar>
          </w:tcPr>
          <w:p w14:paraId="2C805C3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140</w:t>
            </w:r>
          </w:p>
        </w:tc>
        <w:tc>
          <w:tcPr>
            <w:tcW w:w="832" w:type="dxa"/>
            <w:shd w:val="clear" w:color="auto" w:fill="D9D9D9"/>
            <w:tcMar>
              <w:top w:w="100" w:type="dxa"/>
              <w:left w:w="100" w:type="dxa"/>
              <w:bottom w:w="100" w:type="dxa"/>
              <w:right w:w="100" w:type="dxa"/>
            </w:tcMar>
          </w:tcPr>
          <w:p w14:paraId="535DB9A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143</w:t>
            </w:r>
          </w:p>
        </w:tc>
        <w:tc>
          <w:tcPr>
            <w:tcW w:w="832" w:type="dxa"/>
            <w:shd w:val="clear" w:color="auto" w:fill="EFEFEF"/>
            <w:tcMar>
              <w:top w:w="100" w:type="dxa"/>
              <w:left w:w="100" w:type="dxa"/>
              <w:bottom w:w="100" w:type="dxa"/>
              <w:right w:w="100" w:type="dxa"/>
            </w:tcMar>
          </w:tcPr>
          <w:p w14:paraId="4DA894E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143</w:t>
            </w:r>
          </w:p>
        </w:tc>
        <w:tc>
          <w:tcPr>
            <w:tcW w:w="832" w:type="dxa"/>
            <w:shd w:val="clear" w:color="auto" w:fill="D9D9D9"/>
            <w:tcMar>
              <w:top w:w="100" w:type="dxa"/>
              <w:left w:w="100" w:type="dxa"/>
              <w:bottom w:w="100" w:type="dxa"/>
              <w:right w:w="100" w:type="dxa"/>
            </w:tcMar>
          </w:tcPr>
          <w:p w14:paraId="5764920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144</w:t>
            </w:r>
          </w:p>
        </w:tc>
      </w:tr>
      <w:tr w:rsidR="00D64A77" w14:paraId="6DDEA63C" w14:textId="77777777" w:rsidTr="002507B3">
        <w:trPr>
          <w:trHeight w:val="20"/>
        </w:trPr>
        <w:tc>
          <w:tcPr>
            <w:tcW w:w="1050" w:type="dxa"/>
            <w:vMerge w:val="restart"/>
            <w:shd w:val="clear" w:color="auto" w:fill="D9D9D9"/>
            <w:tcMar>
              <w:top w:w="100" w:type="dxa"/>
              <w:left w:w="100" w:type="dxa"/>
              <w:bottom w:w="100" w:type="dxa"/>
              <w:right w:w="100" w:type="dxa"/>
            </w:tcMar>
          </w:tcPr>
          <w:p w14:paraId="642DCFD7"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Date of last release</w:t>
            </w:r>
          </w:p>
        </w:tc>
        <w:tc>
          <w:tcPr>
            <w:tcW w:w="555" w:type="dxa"/>
            <w:shd w:val="clear" w:color="auto" w:fill="D9D9D9"/>
            <w:tcMar>
              <w:top w:w="100" w:type="dxa"/>
              <w:left w:w="100" w:type="dxa"/>
              <w:bottom w:w="100" w:type="dxa"/>
              <w:right w:w="100" w:type="dxa"/>
            </w:tcMar>
          </w:tcPr>
          <w:p w14:paraId="4C8B5B1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6°C</w:t>
            </w:r>
          </w:p>
        </w:tc>
        <w:tc>
          <w:tcPr>
            <w:tcW w:w="832" w:type="dxa"/>
            <w:shd w:val="clear" w:color="auto" w:fill="EFEFEF"/>
            <w:tcMar>
              <w:top w:w="100" w:type="dxa"/>
              <w:left w:w="100" w:type="dxa"/>
              <w:bottom w:w="100" w:type="dxa"/>
              <w:right w:w="100" w:type="dxa"/>
            </w:tcMar>
          </w:tcPr>
          <w:p w14:paraId="1933A34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173/149</w:t>
            </w:r>
          </w:p>
        </w:tc>
        <w:tc>
          <w:tcPr>
            <w:tcW w:w="832" w:type="dxa"/>
            <w:shd w:val="clear" w:color="auto" w:fill="D9D9D9"/>
            <w:tcMar>
              <w:top w:w="100" w:type="dxa"/>
              <w:left w:w="100" w:type="dxa"/>
              <w:bottom w:w="100" w:type="dxa"/>
              <w:right w:w="100" w:type="dxa"/>
            </w:tcMar>
          </w:tcPr>
          <w:p w14:paraId="6D0CC88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173/191</w:t>
            </w:r>
          </w:p>
        </w:tc>
        <w:tc>
          <w:tcPr>
            <w:tcW w:w="832" w:type="dxa"/>
            <w:shd w:val="clear" w:color="auto" w:fill="EFEFEF"/>
            <w:tcMar>
              <w:top w:w="100" w:type="dxa"/>
              <w:left w:w="100" w:type="dxa"/>
              <w:bottom w:w="100" w:type="dxa"/>
              <w:right w:w="100" w:type="dxa"/>
            </w:tcMar>
          </w:tcPr>
          <w:p w14:paraId="1E75605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187</w:t>
            </w:r>
          </w:p>
        </w:tc>
        <w:tc>
          <w:tcPr>
            <w:tcW w:w="832" w:type="dxa"/>
            <w:shd w:val="clear" w:color="auto" w:fill="D9D9D9"/>
            <w:tcMar>
              <w:top w:w="100" w:type="dxa"/>
              <w:left w:w="100" w:type="dxa"/>
              <w:bottom w:w="100" w:type="dxa"/>
              <w:right w:w="100" w:type="dxa"/>
            </w:tcMar>
          </w:tcPr>
          <w:p w14:paraId="17FDFB7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173</w:t>
            </w:r>
          </w:p>
        </w:tc>
        <w:tc>
          <w:tcPr>
            <w:tcW w:w="832" w:type="dxa"/>
            <w:shd w:val="clear" w:color="auto" w:fill="EFEFEF"/>
            <w:tcMar>
              <w:top w:w="100" w:type="dxa"/>
              <w:left w:w="100" w:type="dxa"/>
              <w:bottom w:w="100" w:type="dxa"/>
              <w:right w:w="100" w:type="dxa"/>
            </w:tcMar>
          </w:tcPr>
          <w:p w14:paraId="05A5DD5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170/170</w:t>
            </w:r>
          </w:p>
        </w:tc>
        <w:tc>
          <w:tcPr>
            <w:tcW w:w="832" w:type="dxa"/>
            <w:shd w:val="clear" w:color="auto" w:fill="D9D9D9"/>
            <w:tcMar>
              <w:top w:w="100" w:type="dxa"/>
              <w:left w:w="100" w:type="dxa"/>
              <w:bottom w:w="100" w:type="dxa"/>
              <w:right w:w="100" w:type="dxa"/>
            </w:tcMar>
          </w:tcPr>
          <w:p w14:paraId="4729919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168/168</w:t>
            </w:r>
          </w:p>
        </w:tc>
        <w:tc>
          <w:tcPr>
            <w:tcW w:w="832" w:type="dxa"/>
            <w:shd w:val="clear" w:color="auto" w:fill="EFEFEF"/>
            <w:tcMar>
              <w:top w:w="100" w:type="dxa"/>
              <w:left w:w="100" w:type="dxa"/>
              <w:bottom w:w="100" w:type="dxa"/>
              <w:right w:w="100" w:type="dxa"/>
            </w:tcMar>
          </w:tcPr>
          <w:p w14:paraId="20C3748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173</w:t>
            </w:r>
          </w:p>
        </w:tc>
        <w:tc>
          <w:tcPr>
            <w:tcW w:w="832" w:type="dxa"/>
            <w:shd w:val="clear" w:color="auto" w:fill="D9D9D9"/>
            <w:tcMar>
              <w:top w:w="100" w:type="dxa"/>
              <w:left w:w="100" w:type="dxa"/>
              <w:bottom w:w="100" w:type="dxa"/>
              <w:right w:w="100" w:type="dxa"/>
            </w:tcMar>
          </w:tcPr>
          <w:p w14:paraId="055904C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161</w:t>
            </w:r>
          </w:p>
        </w:tc>
        <w:tc>
          <w:tcPr>
            <w:tcW w:w="832" w:type="dxa"/>
            <w:shd w:val="clear" w:color="auto" w:fill="EFEFEF"/>
            <w:tcMar>
              <w:top w:w="100" w:type="dxa"/>
              <w:left w:w="100" w:type="dxa"/>
              <w:bottom w:w="100" w:type="dxa"/>
              <w:right w:w="100" w:type="dxa"/>
            </w:tcMar>
          </w:tcPr>
          <w:p w14:paraId="43191B9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170</w:t>
            </w:r>
          </w:p>
        </w:tc>
        <w:tc>
          <w:tcPr>
            <w:tcW w:w="832" w:type="dxa"/>
            <w:shd w:val="clear" w:color="auto" w:fill="D9D9D9"/>
            <w:tcMar>
              <w:top w:w="100" w:type="dxa"/>
              <w:left w:w="100" w:type="dxa"/>
              <w:bottom w:w="100" w:type="dxa"/>
              <w:right w:w="100" w:type="dxa"/>
            </w:tcMar>
          </w:tcPr>
          <w:p w14:paraId="354331E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172</w:t>
            </w:r>
          </w:p>
        </w:tc>
      </w:tr>
      <w:tr w:rsidR="00D64A77" w14:paraId="4C362094" w14:textId="77777777" w:rsidTr="002507B3">
        <w:trPr>
          <w:trHeight w:val="20"/>
        </w:trPr>
        <w:tc>
          <w:tcPr>
            <w:tcW w:w="1050" w:type="dxa"/>
            <w:vMerge/>
            <w:shd w:val="clear" w:color="auto" w:fill="D9D9D9"/>
            <w:tcMar>
              <w:top w:w="100" w:type="dxa"/>
              <w:left w:w="100" w:type="dxa"/>
              <w:bottom w:w="100" w:type="dxa"/>
              <w:right w:w="100" w:type="dxa"/>
            </w:tcMar>
          </w:tcPr>
          <w:p w14:paraId="119C4FE6" w14:textId="77777777" w:rsidR="00D64A77" w:rsidRDefault="00D64A77" w:rsidP="002C1A74">
            <w:pPr>
              <w:widowControl w:val="0"/>
              <w:spacing w:line="240" w:lineRule="auto"/>
              <w:jc w:val="right"/>
              <w:rPr>
                <w:rFonts w:ascii="Times New Roman" w:eastAsia="Times New Roman" w:hAnsi="Times New Roman" w:cs="Times New Roman"/>
                <w:sz w:val="18"/>
                <w:szCs w:val="18"/>
              </w:rPr>
            </w:pPr>
          </w:p>
        </w:tc>
        <w:tc>
          <w:tcPr>
            <w:tcW w:w="555" w:type="dxa"/>
            <w:shd w:val="clear" w:color="auto" w:fill="D9D9D9"/>
            <w:tcMar>
              <w:top w:w="100" w:type="dxa"/>
              <w:left w:w="100" w:type="dxa"/>
              <w:bottom w:w="100" w:type="dxa"/>
              <w:right w:w="100" w:type="dxa"/>
            </w:tcMar>
          </w:tcPr>
          <w:p w14:paraId="34B1E70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10°C</w:t>
            </w:r>
          </w:p>
        </w:tc>
        <w:tc>
          <w:tcPr>
            <w:tcW w:w="832" w:type="dxa"/>
            <w:shd w:val="clear" w:color="auto" w:fill="EFEFEF"/>
            <w:tcMar>
              <w:top w:w="100" w:type="dxa"/>
              <w:left w:w="100" w:type="dxa"/>
              <w:bottom w:w="100" w:type="dxa"/>
              <w:right w:w="100" w:type="dxa"/>
            </w:tcMar>
          </w:tcPr>
          <w:p w14:paraId="27F89B1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158/168</w:t>
            </w:r>
          </w:p>
        </w:tc>
        <w:tc>
          <w:tcPr>
            <w:tcW w:w="832" w:type="dxa"/>
            <w:shd w:val="clear" w:color="auto" w:fill="D9D9D9"/>
            <w:tcMar>
              <w:top w:w="100" w:type="dxa"/>
              <w:left w:w="100" w:type="dxa"/>
              <w:bottom w:w="100" w:type="dxa"/>
              <w:right w:w="100" w:type="dxa"/>
            </w:tcMar>
          </w:tcPr>
          <w:p w14:paraId="07616C0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184/191</w:t>
            </w:r>
          </w:p>
        </w:tc>
        <w:tc>
          <w:tcPr>
            <w:tcW w:w="832" w:type="dxa"/>
            <w:shd w:val="clear" w:color="auto" w:fill="EFEFEF"/>
            <w:tcMar>
              <w:top w:w="100" w:type="dxa"/>
              <w:left w:w="100" w:type="dxa"/>
              <w:bottom w:w="100" w:type="dxa"/>
              <w:right w:w="100" w:type="dxa"/>
            </w:tcMar>
          </w:tcPr>
          <w:p w14:paraId="3F7A6A1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182</w:t>
            </w:r>
          </w:p>
        </w:tc>
        <w:tc>
          <w:tcPr>
            <w:tcW w:w="832" w:type="dxa"/>
            <w:shd w:val="clear" w:color="auto" w:fill="D9D9D9"/>
            <w:tcMar>
              <w:top w:w="100" w:type="dxa"/>
              <w:left w:w="100" w:type="dxa"/>
              <w:bottom w:w="100" w:type="dxa"/>
              <w:right w:w="100" w:type="dxa"/>
            </w:tcMar>
          </w:tcPr>
          <w:p w14:paraId="5644BF8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175</w:t>
            </w:r>
          </w:p>
        </w:tc>
        <w:tc>
          <w:tcPr>
            <w:tcW w:w="832" w:type="dxa"/>
            <w:shd w:val="clear" w:color="auto" w:fill="EFEFEF"/>
            <w:tcMar>
              <w:top w:w="100" w:type="dxa"/>
              <w:left w:w="100" w:type="dxa"/>
              <w:bottom w:w="100" w:type="dxa"/>
              <w:right w:w="100" w:type="dxa"/>
            </w:tcMar>
          </w:tcPr>
          <w:p w14:paraId="2673BF3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191/187</w:t>
            </w:r>
          </w:p>
        </w:tc>
        <w:tc>
          <w:tcPr>
            <w:tcW w:w="832" w:type="dxa"/>
            <w:shd w:val="clear" w:color="auto" w:fill="D9D9D9"/>
            <w:tcMar>
              <w:top w:w="100" w:type="dxa"/>
              <w:left w:w="100" w:type="dxa"/>
              <w:bottom w:w="100" w:type="dxa"/>
              <w:right w:w="100" w:type="dxa"/>
            </w:tcMar>
          </w:tcPr>
          <w:p w14:paraId="417A499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175/173</w:t>
            </w:r>
          </w:p>
        </w:tc>
        <w:tc>
          <w:tcPr>
            <w:tcW w:w="832" w:type="dxa"/>
            <w:shd w:val="clear" w:color="auto" w:fill="EFEFEF"/>
            <w:tcMar>
              <w:top w:w="100" w:type="dxa"/>
              <w:left w:w="100" w:type="dxa"/>
              <w:bottom w:w="100" w:type="dxa"/>
              <w:right w:w="100" w:type="dxa"/>
            </w:tcMar>
          </w:tcPr>
          <w:p w14:paraId="0B64EAD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166</w:t>
            </w:r>
          </w:p>
        </w:tc>
        <w:tc>
          <w:tcPr>
            <w:tcW w:w="832" w:type="dxa"/>
            <w:shd w:val="clear" w:color="auto" w:fill="D9D9D9"/>
            <w:tcMar>
              <w:top w:w="100" w:type="dxa"/>
              <w:left w:w="100" w:type="dxa"/>
              <w:bottom w:w="100" w:type="dxa"/>
              <w:right w:w="100" w:type="dxa"/>
            </w:tcMar>
          </w:tcPr>
          <w:p w14:paraId="3991DF3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170</w:t>
            </w:r>
          </w:p>
        </w:tc>
        <w:tc>
          <w:tcPr>
            <w:tcW w:w="832" w:type="dxa"/>
            <w:shd w:val="clear" w:color="auto" w:fill="EFEFEF"/>
            <w:tcMar>
              <w:top w:w="100" w:type="dxa"/>
              <w:left w:w="100" w:type="dxa"/>
              <w:bottom w:w="100" w:type="dxa"/>
              <w:right w:w="100" w:type="dxa"/>
            </w:tcMar>
          </w:tcPr>
          <w:p w14:paraId="2C2C57A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175</w:t>
            </w:r>
          </w:p>
        </w:tc>
        <w:tc>
          <w:tcPr>
            <w:tcW w:w="832" w:type="dxa"/>
            <w:shd w:val="clear" w:color="auto" w:fill="D9D9D9"/>
            <w:tcMar>
              <w:top w:w="100" w:type="dxa"/>
              <w:left w:w="100" w:type="dxa"/>
              <w:bottom w:w="100" w:type="dxa"/>
              <w:right w:w="100" w:type="dxa"/>
            </w:tcMar>
          </w:tcPr>
          <w:p w14:paraId="3C2AACD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178</w:t>
            </w:r>
          </w:p>
        </w:tc>
      </w:tr>
      <w:tr w:rsidR="00D64A77" w14:paraId="50DEFAA1" w14:textId="77777777" w:rsidTr="002507B3">
        <w:trPr>
          <w:trHeight w:val="20"/>
        </w:trPr>
        <w:tc>
          <w:tcPr>
            <w:tcW w:w="1050" w:type="dxa"/>
            <w:vMerge w:val="restart"/>
            <w:shd w:val="clear" w:color="auto" w:fill="D9D9D9"/>
            <w:tcMar>
              <w:top w:w="100" w:type="dxa"/>
              <w:left w:w="100" w:type="dxa"/>
              <w:bottom w:w="100" w:type="dxa"/>
              <w:right w:w="100" w:type="dxa"/>
            </w:tcMar>
          </w:tcPr>
          <w:p w14:paraId="538CB17F"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Ave. daily larvae released</w:t>
            </w:r>
          </w:p>
          <w:p w14:paraId="578225E9"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(x10</w:t>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w:t>
            </w:r>
          </w:p>
        </w:tc>
        <w:tc>
          <w:tcPr>
            <w:tcW w:w="555" w:type="dxa"/>
            <w:shd w:val="clear" w:color="auto" w:fill="D9D9D9"/>
            <w:tcMar>
              <w:top w:w="100" w:type="dxa"/>
              <w:left w:w="100" w:type="dxa"/>
              <w:bottom w:w="100" w:type="dxa"/>
              <w:right w:w="100" w:type="dxa"/>
            </w:tcMar>
          </w:tcPr>
          <w:p w14:paraId="36F52E2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6°C</w:t>
            </w:r>
          </w:p>
        </w:tc>
        <w:tc>
          <w:tcPr>
            <w:tcW w:w="832" w:type="dxa"/>
            <w:shd w:val="clear" w:color="auto" w:fill="EFEFEF"/>
            <w:tcMar>
              <w:top w:w="100" w:type="dxa"/>
              <w:left w:w="100" w:type="dxa"/>
              <w:bottom w:w="100" w:type="dxa"/>
              <w:right w:w="100" w:type="dxa"/>
            </w:tcMar>
          </w:tcPr>
          <w:p w14:paraId="76F7F46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21/38</w:t>
            </w:r>
          </w:p>
        </w:tc>
        <w:tc>
          <w:tcPr>
            <w:tcW w:w="832" w:type="dxa"/>
            <w:shd w:val="clear" w:color="auto" w:fill="D9D9D9"/>
            <w:tcMar>
              <w:top w:w="100" w:type="dxa"/>
              <w:left w:w="100" w:type="dxa"/>
              <w:bottom w:w="100" w:type="dxa"/>
              <w:right w:w="100" w:type="dxa"/>
            </w:tcMar>
          </w:tcPr>
          <w:p w14:paraId="21678DF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99/127</w:t>
            </w:r>
          </w:p>
        </w:tc>
        <w:tc>
          <w:tcPr>
            <w:tcW w:w="832" w:type="dxa"/>
            <w:shd w:val="clear" w:color="auto" w:fill="EFEFEF"/>
            <w:tcMar>
              <w:top w:w="100" w:type="dxa"/>
              <w:left w:w="100" w:type="dxa"/>
              <w:bottom w:w="100" w:type="dxa"/>
              <w:right w:w="100" w:type="dxa"/>
            </w:tcMar>
          </w:tcPr>
          <w:p w14:paraId="1CBD733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53</w:t>
            </w:r>
          </w:p>
        </w:tc>
        <w:tc>
          <w:tcPr>
            <w:tcW w:w="832" w:type="dxa"/>
            <w:shd w:val="clear" w:color="auto" w:fill="D9D9D9"/>
            <w:tcMar>
              <w:top w:w="100" w:type="dxa"/>
              <w:left w:w="100" w:type="dxa"/>
              <w:bottom w:w="100" w:type="dxa"/>
              <w:right w:w="100" w:type="dxa"/>
            </w:tcMar>
          </w:tcPr>
          <w:p w14:paraId="2AFA4AA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107</w:t>
            </w:r>
          </w:p>
        </w:tc>
        <w:tc>
          <w:tcPr>
            <w:tcW w:w="832" w:type="dxa"/>
            <w:shd w:val="clear" w:color="auto" w:fill="EFEFEF"/>
            <w:tcMar>
              <w:top w:w="100" w:type="dxa"/>
              <w:left w:w="100" w:type="dxa"/>
              <w:bottom w:w="100" w:type="dxa"/>
              <w:right w:w="100" w:type="dxa"/>
            </w:tcMar>
          </w:tcPr>
          <w:p w14:paraId="5F0E55D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139/114</w:t>
            </w:r>
          </w:p>
        </w:tc>
        <w:tc>
          <w:tcPr>
            <w:tcW w:w="832" w:type="dxa"/>
            <w:shd w:val="clear" w:color="auto" w:fill="D9D9D9"/>
            <w:tcMar>
              <w:top w:w="100" w:type="dxa"/>
              <w:left w:w="100" w:type="dxa"/>
              <w:bottom w:w="100" w:type="dxa"/>
              <w:right w:w="100" w:type="dxa"/>
            </w:tcMar>
          </w:tcPr>
          <w:p w14:paraId="4400C26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103/175</w:t>
            </w:r>
          </w:p>
        </w:tc>
        <w:tc>
          <w:tcPr>
            <w:tcW w:w="832" w:type="dxa"/>
            <w:shd w:val="clear" w:color="auto" w:fill="EFEFEF"/>
            <w:tcMar>
              <w:top w:w="100" w:type="dxa"/>
              <w:left w:w="100" w:type="dxa"/>
              <w:bottom w:w="100" w:type="dxa"/>
              <w:right w:w="100" w:type="dxa"/>
            </w:tcMar>
          </w:tcPr>
          <w:p w14:paraId="6C2F797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58</w:t>
            </w:r>
          </w:p>
        </w:tc>
        <w:tc>
          <w:tcPr>
            <w:tcW w:w="832" w:type="dxa"/>
            <w:shd w:val="clear" w:color="auto" w:fill="D9D9D9"/>
            <w:tcMar>
              <w:top w:w="100" w:type="dxa"/>
              <w:left w:w="100" w:type="dxa"/>
              <w:bottom w:w="100" w:type="dxa"/>
              <w:right w:w="100" w:type="dxa"/>
            </w:tcMar>
          </w:tcPr>
          <w:p w14:paraId="7454522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832" w:type="dxa"/>
            <w:shd w:val="clear" w:color="auto" w:fill="EFEFEF"/>
            <w:tcMar>
              <w:top w:w="100" w:type="dxa"/>
              <w:left w:w="100" w:type="dxa"/>
              <w:bottom w:w="100" w:type="dxa"/>
              <w:right w:w="100" w:type="dxa"/>
            </w:tcMar>
          </w:tcPr>
          <w:p w14:paraId="61DF8BE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79</w:t>
            </w:r>
          </w:p>
        </w:tc>
        <w:tc>
          <w:tcPr>
            <w:tcW w:w="832" w:type="dxa"/>
            <w:shd w:val="clear" w:color="auto" w:fill="D9D9D9"/>
            <w:tcMar>
              <w:top w:w="100" w:type="dxa"/>
              <w:left w:w="100" w:type="dxa"/>
              <w:bottom w:w="100" w:type="dxa"/>
              <w:right w:w="100" w:type="dxa"/>
            </w:tcMar>
          </w:tcPr>
          <w:p w14:paraId="580848D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110</w:t>
            </w:r>
          </w:p>
        </w:tc>
      </w:tr>
      <w:tr w:rsidR="00D64A77" w14:paraId="3F237451" w14:textId="77777777" w:rsidTr="002507B3">
        <w:trPr>
          <w:trHeight w:val="20"/>
        </w:trPr>
        <w:tc>
          <w:tcPr>
            <w:tcW w:w="1050" w:type="dxa"/>
            <w:vMerge/>
            <w:shd w:val="clear" w:color="auto" w:fill="D9D9D9"/>
            <w:tcMar>
              <w:top w:w="100" w:type="dxa"/>
              <w:left w:w="100" w:type="dxa"/>
              <w:bottom w:w="100" w:type="dxa"/>
              <w:right w:w="100" w:type="dxa"/>
            </w:tcMar>
          </w:tcPr>
          <w:p w14:paraId="1541D7DF" w14:textId="77777777" w:rsidR="00D64A77" w:rsidRDefault="00D64A77" w:rsidP="002C1A74">
            <w:pPr>
              <w:widowControl w:val="0"/>
              <w:spacing w:line="240" w:lineRule="auto"/>
              <w:jc w:val="right"/>
              <w:rPr>
                <w:rFonts w:ascii="Times New Roman" w:eastAsia="Times New Roman" w:hAnsi="Times New Roman" w:cs="Times New Roman"/>
                <w:sz w:val="18"/>
                <w:szCs w:val="18"/>
              </w:rPr>
            </w:pPr>
          </w:p>
        </w:tc>
        <w:tc>
          <w:tcPr>
            <w:tcW w:w="555" w:type="dxa"/>
            <w:shd w:val="clear" w:color="auto" w:fill="D9D9D9"/>
            <w:tcMar>
              <w:top w:w="100" w:type="dxa"/>
              <w:left w:w="100" w:type="dxa"/>
              <w:bottom w:w="100" w:type="dxa"/>
              <w:right w:w="100" w:type="dxa"/>
            </w:tcMar>
          </w:tcPr>
          <w:p w14:paraId="1A03304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10°C</w:t>
            </w:r>
          </w:p>
        </w:tc>
        <w:tc>
          <w:tcPr>
            <w:tcW w:w="832" w:type="dxa"/>
            <w:shd w:val="clear" w:color="auto" w:fill="EFEFEF"/>
            <w:tcMar>
              <w:top w:w="100" w:type="dxa"/>
              <w:left w:w="100" w:type="dxa"/>
              <w:bottom w:w="100" w:type="dxa"/>
              <w:right w:w="100" w:type="dxa"/>
            </w:tcMar>
          </w:tcPr>
          <w:p w14:paraId="075FB1F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139/84</w:t>
            </w:r>
          </w:p>
        </w:tc>
        <w:tc>
          <w:tcPr>
            <w:tcW w:w="832" w:type="dxa"/>
            <w:shd w:val="clear" w:color="auto" w:fill="D9D9D9"/>
            <w:tcMar>
              <w:top w:w="100" w:type="dxa"/>
              <w:left w:w="100" w:type="dxa"/>
              <w:bottom w:w="100" w:type="dxa"/>
              <w:right w:w="100" w:type="dxa"/>
            </w:tcMar>
          </w:tcPr>
          <w:p w14:paraId="7D3C187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58/56</w:t>
            </w:r>
          </w:p>
        </w:tc>
        <w:tc>
          <w:tcPr>
            <w:tcW w:w="832" w:type="dxa"/>
            <w:shd w:val="clear" w:color="auto" w:fill="EFEFEF"/>
            <w:tcMar>
              <w:top w:w="100" w:type="dxa"/>
              <w:left w:w="100" w:type="dxa"/>
              <w:bottom w:w="100" w:type="dxa"/>
              <w:right w:w="100" w:type="dxa"/>
            </w:tcMar>
          </w:tcPr>
          <w:p w14:paraId="05837A1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117</w:t>
            </w:r>
          </w:p>
        </w:tc>
        <w:tc>
          <w:tcPr>
            <w:tcW w:w="832" w:type="dxa"/>
            <w:shd w:val="clear" w:color="auto" w:fill="D9D9D9"/>
            <w:tcMar>
              <w:top w:w="100" w:type="dxa"/>
              <w:left w:w="100" w:type="dxa"/>
              <w:bottom w:w="100" w:type="dxa"/>
              <w:right w:w="100" w:type="dxa"/>
            </w:tcMar>
          </w:tcPr>
          <w:p w14:paraId="1FF00E7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w:t>
            </w:r>
          </w:p>
        </w:tc>
        <w:tc>
          <w:tcPr>
            <w:tcW w:w="832" w:type="dxa"/>
            <w:shd w:val="clear" w:color="auto" w:fill="EFEFEF"/>
            <w:tcMar>
              <w:top w:w="100" w:type="dxa"/>
              <w:left w:w="100" w:type="dxa"/>
              <w:bottom w:w="100" w:type="dxa"/>
              <w:right w:w="100" w:type="dxa"/>
            </w:tcMar>
          </w:tcPr>
          <w:p w14:paraId="5766B41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192/107</w:t>
            </w:r>
          </w:p>
        </w:tc>
        <w:tc>
          <w:tcPr>
            <w:tcW w:w="832" w:type="dxa"/>
            <w:shd w:val="clear" w:color="auto" w:fill="D9D9D9"/>
            <w:tcMar>
              <w:top w:w="100" w:type="dxa"/>
              <w:left w:w="100" w:type="dxa"/>
              <w:bottom w:w="100" w:type="dxa"/>
              <w:right w:w="100" w:type="dxa"/>
            </w:tcMar>
          </w:tcPr>
          <w:p w14:paraId="1A184C5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133/111</w:t>
            </w:r>
          </w:p>
        </w:tc>
        <w:tc>
          <w:tcPr>
            <w:tcW w:w="832" w:type="dxa"/>
            <w:shd w:val="clear" w:color="auto" w:fill="EFEFEF"/>
            <w:tcMar>
              <w:top w:w="100" w:type="dxa"/>
              <w:left w:w="100" w:type="dxa"/>
              <w:bottom w:w="100" w:type="dxa"/>
              <w:right w:w="100" w:type="dxa"/>
            </w:tcMar>
          </w:tcPr>
          <w:p w14:paraId="3135B25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36</w:t>
            </w:r>
          </w:p>
        </w:tc>
        <w:tc>
          <w:tcPr>
            <w:tcW w:w="832" w:type="dxa"/>
            <w:shd w:val="clear" w:color="auto" w:fill="D9D9D9"/>
            <w:tcMar>
              <w:top w:w="100" w:type="dxa"/>
              <w:left w:w="100" w:type="dxa"/>
              <w:bottom w:w="100" w:type="dxa"/>
              <w:right w:w="100" w:type="dxa"/>
            </w:tcMar>
          </w:tcPr>
          <w:p w14:paraId="7406D24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832" w:type="dxa"/>
            <w:shd w:val="clear" w:color="auto" w:fill="EFEFEF"/>
            <w:tcMar>
              <w:top w:w="100" w:type="dxa"/>
              <w:left w:w="100" w:type="dxa"/>
              <w:bottom w:w="100" w:type="dxa"/>
              <w:right w:w="100" w:type="dxa"/>
            </w:tcMar>
          </w:tcPr>
          <w:p w14:paraId="44BDA32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108</w:t>
            </w:r>
          </w:p>
        </w:tc>
        <w:tc>
          <w:tcPr>
            <w:tcW w:w="832" w:type="dxa"/>
            <w:shd w:val="clear" w:color="auto" w:fill="D9D9D9"/>
            <w:tcMar>
              <w:top w:w="100" w:type="dxa"/>
              <w:left w:w="100" w:type="dxa"/>
              <w:bottom w:w="100" w:type="dxa"/>
              <w:right w:w="100" w:type="dxa"/>
            </w:tcMar>
          </w:tcPr>
          <w:p w14:paraId="3A28828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88</w:t>
            </w:r>
          </w:p>
        </w:tc>
      </w:tr>
      <w:tr w:rsidR="00D64A77" w14:paraId="4DF60FA0" w14:textId="77777777" w:rsidTr="002507B3">
        <w:trPr>
          <w:trHeight w:val="20"/>
        </w:trPr>
        <w:tc>
          <w:tcPr>
            <w:tcW w:w="1050" w:type="dxa"/>
            <w:vMerge w:val="restart"/>
            <w:shd w:val="clear" w:color="auto" w:fill="D9D9D9"/>
            <w:tcMar>
              <w:top w:w="100" w:type="dxa"/>
              <w:left w:w="100" w:type="dxa"/>
              <w:bottom w:w="100" w:type="dxa"/>
              <w:right w:w="100" w:type="dxa"/>
            </w:tcMar>
          </w:tcPr>
          <w:p w14:paraId="4E321F04"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Total larvae released (x10</w:t>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w:t>
            </w:r>
          </w:p>
        </w:tc>
        <w:tc>
          <w:tcPr>
            <w:tcW w:w="555" w:type="dxa"/>
            <w:shd w:val="clear" w:color="auto" w:fill="D9D9D9"/>
            <w:tcMar>
              <w:top w:w="100" w:type="dxa"/>
              <w:left w:w="100" w:type="dxa"/>
              <w:bottom w:w="100" w:type="dxa"/>
              <w:right w:w="100" w:type="dxa"/>
            </w:tcMar>
          </w:tcPr>
          <w:p w14:paraId="73DCC34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6°C</w:t>
            </w:r>
          </w:p>
        </w:tc>
        <w:tc>
          <w:tcPr>
            <w:tcW w:w="832" w:type="dxa"/>
            <w:shd w:val="clear" w:color="auto" w:fill="EFEFEF"/>
            <w:tcMar>
              <w:top w:w="100" w:type="dxa"/>
              <w:left w:w="100" w:type="dxa"/>
              <w:bottom w:w="100" w:type="dxa"/>
              <w:right w:w="100" w:type="dxa"/>
            </w:tcMar>
          </w:tcPr>
          <w:p w14:paraId="773B768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127/150</w:t>
            </w:r>
          </w:p>
        </w:tc>
        <w:tc>
          <w:tcPr>
            <w:tcW w:w="832" w:type="dxa"/>
            <w:shd w:val="clear" w:color="auto" w:fill="D9D9D9"/>
            <w:tcMar>
              <w:top w:w="100" w:type="dxa"/>
              <w:left w:w="100" w:type="dxa"/>
              <w:bottom w:w="100" w:type="dxa"/>
              <w:right w:w="100" w:type="dxa"/>
            </w:tcMar>
          </w:tcPr>
          <w:p w14:paraId="3F3F9BE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591/892</w:t>
            </w:r>
          </w:p>
        </w:tc>
        <w:tc>
          <w:tcPr>
            <w:tcW w:w="832" w:type="dxa"/>
            <w:shd w:val="clear" w:color="auto" w:fill="EFEFEF"/>
            <w:tcMar>
              <w:top w:w="100" w:type="dxa"/>
              <w:left w:w="100" w:type="dxa"/>
              <w:bottom w:w="100" w:type="dxa"/>
              <w:right w:w="100" w:type="dxa"/>
            </w:tcMar>
          </w:tcPr>
          <w:p w14:paraId="064D761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105</w:t>
            </w:r>
          </w:p>
        </w:tc>
        <w:tc>
          <w:tcPr>
            <w:tcW w:w="832" w:type="dxa"/>
            <w:shd w:val="clear" w:color="auto" w:fill="D9D9D9"/>
            <w:tcMar>
              <w:top w:w="100" w:type="dxa"/>
              <w:left w:w="100" w:type="dxa"/>
              <w:bottom w:w="100" w:type="dxa"/>
              <w:right w:w="100" w:type="dxa"/>
            </w:tcMar>
          </w:tcPr>
          <w:p w14:paraId="64B8238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959</w:t>
            </w:r>
          </w:p>
        </w:tc>
        <w:tc>
          <w:tcPr>
            <w:tcW w:w="832" w:type="dxa"/>
            <w:shd w:val="clear" w:color="auto" w:fill="EFEFEF"/>
            <w:tcMar>
              <w:top w:w="100" w:type="dxa"/>
              <w:left w:w="100" w:type="dxa"/>
              <w:bottom w:w="100" w:type="dxa"/>
              <w:right w:w="100" w:type="dxa"/>
            </w:tcMar>
          </w:tcPr>
          <w:p w14:paraId="0737BD5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697/</w:t>
            </w:r>
          </w:p>
          <w:p w14:paraId="0067C7D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1,482</w:t>
            </w:r>
          </w:p>
        </w:tc>
        <w:tc>
          <w:tcPr>
            <w:tcW w:w="832" w:type="dxa"/>
            <w:shd w:val="clear" w:color="auto" w:fill="D9D9D9"/>
            <w:tcMar>
              <w:top w:w="100" w:type="dxa"/>
              <w:left w:w="100" w:type="dxa"/>
              <w:bottom w:w="100" w:type="dxa"/>
              <w:right w:w="100" w:type="dxa"/>
            </w:tcMar>
          </w:tcPr>
          <w:p w14:paraId="286B3C8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719/</w:t>
            </w:r>
          </w:p>
          <w:p w14:paraId="34FDFFA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1,397</w:t>
            </w:r>
          </w:p>
        </w:tc>
        <w:tc>
          <w:tcPr>
            <w:tcW w:w="832" w:type="dxa"/>
            <w:shd w:val="clear" w:color="auto" w:fill="EFEFEF"/>
            <w:tcMar>
              <w:top w:w="100" w:type="dxa"/>
              <w:left w:w="100" w:type="dxa"/>
              <w:bottom w:w="100" w:type="dxa"/>
              <w:right w:w="100" w:type="dxa"/>
            </w:tcMar>
          </w:tcPr>
          <w:p w14:paraId="0F46890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518</w:t>
            </w:r>
          </w:p>
        </w:tc>
        <w:tc>
          <w:tcPr>
            <w:tcW w:w="832" w:type="dxa"/>
            <w:shd w:val="clear" w:color="auto" w:fill="D9D9D9"/>
            <w:tcMar>
              <w:top w:w="100" w:type="dxa"/>
              <w:left w:w="100" w:type="dxa"/>
              <w:bottom w:w="100" w:type="dxa"/>
              <w:right w:w="100" w:type="dxa"/>
            </w:tcMar>
          </w:tcPr>
          <w:p w14:paraId="2002E08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389</w:t>
            </w:r>
          </w:p>
        </w:tc>
        <w:tc>
          <w:tcPr>
            <w:tcW w:w="832" w:type="dxa"/>
            <w:shd w:val="clear" w:color="auto" w:fill="EFEFEF"/>
            <w:tcMar>
              <w:top w:w="100" w:type="dxa"/>
              <w:left w:w="100" w:type="dxa"/>
              <w:bottom w:w="100" w:type="dxa"/>
              <w:right w:w="100" w:type="dxa"/>
            </w:tcMar>
          </w:tcPr>
          <w:p w14:paraId="296D5E5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3.08M</w:t>
            </w:r>
          </w:p>
        </w:tc>
        <w:tc>
          <w:tcPr>
            <w:tcW w:w="832" w:type="dxa"/>
            <w:shd w:val="clear" w:color="auto" w:fill="D9D9D9"/>
            <w:tcMar>
              <w:top w:w="100" w:type="dxa"/>
              <w:left w:w="100" w:type="dxa"/>
              <w:bottom w:w="100" w:type="dxa"/>
              <w:right w:w="100" w:type="dxa"/>
            </w:tcMar>
          </w:tcPr>
          <w:p w14:paraId="63C9C0C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4.95M</w:t>
            </w:r>
          </w:p>
        </w:tc>
      </w:tr>
      <w:tr w:rsidR="00D64A77" w14:paraId="575546D9" w14:textId="77777777" w:rsidTr="002507B3">
        <w:trPr>
          <w:trHeight w:val="20"/>
        </w:trPr>
        <w:tc>
          <w:tcPr>
            <w:tcW w:w="1050" w:type="dxa"/>
            <w:vMerge/>
            <w:shd w:val="clear" w:color="auto" w:fill="D9D9D9"/>
            <w:tcMar>
              <w:top w:w="100" w:type="dxa"/>
              <w:left w:w="100" w:type="dxa"/>
              <w:bottom w:w="100" w:type="dxa"/>
              <w:right w:w="100" w:type="dxa"/>
            </w:tcMar>
          </w:tcPr>
          <w:p w14:paraId="73C24BD5" w14:textId="77777777" w:rsidR="00D64A77" w:rsidRDefault="00D64A77" w:rsidP="002C1A74">
            <w:pPr>
              <w:widowControl w:val="0"/>
              <w:spacing w:line="240" w:lineRule="auto"/>
              <w:jc w:val="right"/>
              <w:rPr>
                <w:rFonts w:ascii="Times New Roman" w:eastAsia="Times New Roman" w:hAnsi="Times New Roman" w:cs="Times New Roman"/>
                <w:sz w:val="18"/>
                <w:szCs w:val="18"/>
              </w:rPr>
            </w:pPr>
          </w:p>
        </w:tc>
        <w:tc>
          <w:tcPr>
            <w:tcW w:w="555" w:type="dxa"/>
            <w:shd w:val="clear" w:color="auto" w:fill="D9D9D9"/>
            <w:tcMar>
              <w:top w:w="100" w:type="dxa"/>
              <w:left w:w="100" w:type="dxa"/>
              <w:bottom w:w="100" w:type="dxa"/>
              <w:right w:w="100" w:type="dxa"/>
            </w:tcMar>
          </w:tcPr>
          <w:p w14:paraId="7FE41AF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10°C</w:t>
            </w:r>
          </w:p>
        </w:tc>
        <w:tc>
          <w:tcPr>
            <w:tcW w:w="832" w:type="dxa"/>
            <w:shd w:val="clear" w:color="auto" w:fill="EFEFEF"/>
            <w:tcMar>
              <w:top w:w="100" w:type="dxa"/>
              <w:left w:w="100" w:type="dxa"/>
              <w:bottom w:w="100" w:type="dxa"/>
              <w:right w:w="100" w:type="dxa"/>
            </w:tcMar>
          </w:tcPr>
          <w:p w14:paraId="6CEC82C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695/421</w:t>
            </w:r>
          </w:p>
        </w:tc>
        <w:tc>
          <w:tcPr>
            <w:tcW w:w="832" w:type="dxa"/>
            <w:shd w:val="clear" w:color="auto" w:fill="D9D9D9"/>
            <w:tcMar>
              <w:top w:w="100" w:type="dxa"/>
              <w:left w:w="100" w:type="dxa"/>
              <w:bottom w:w="100" w:type="dxa"/>
              <w:right w:w="100" w:type="dxa"/>
            </w:tcMar>
          </w:tcPr>
          <w:p w14:paraId="4861D38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345/393</w:t>
            </w:r>
          </w:p>
        </w:tc>
        <w:tc>
          <w:tcPr>
            <w:tcW w:w="832" w:type="dxa"/>
            <w:shd w:val="clear" w:color="auto" w:fill="EFEFEF"/>
            <w:tcMar>
              <w:top w:w="100" w:type="dxa"/>
              <w:left w:w="100" w:type="dxa"/>
              <w:bottom w:w="100" w:type="dxa"/>
              <w:right w:w="100" w:type="dxa"/>
            </w:tcMar>
          </w:tcPr>
          <w:p w14:paraId="6BFD982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939</w:t>
            </w:r>
          </w:p>
        </w:tc>
        <w:tc>
          <w:tcPr>
            <w:tcW w:w="832" w:type="dxa"/>
            <w:shd w:val="clear" w:color="auto" w:fill="D9D9D9"/>
            <w:tcMar>
              <w:top w:w="100" w:type="dxa"/>
              <w:left w:w="100" w:type="dxa"/>
              <w:bottom w:w="100" w:type="dxa"/>
              <w:right w:w="100" w:type="dxa"/>
            </w:tcMar>
          </w:tcPr>
          <w:p w14:paraId="7AC3A28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705</w:t>
            </w:r>
          </w:p>
        </w:tc>
        <w:tc>
          <w:tcPr>
            <w:tcW w:w="832" w:type="dxa"/>
            <w:shd w:val="clear" w:color="auto" w:fill="EFEFEF"/>
            <w:tcMar>
              <w:top w:w="100" w:type="dxa"/>
              <w:left w:w="100" w:type="dxa"/>
              <w:bottom w:w="100" w:type="dxa"/>
              <w:right w:w="100" w:type="dxa"/>
            </w:tcMar>
          </w:tcPr>
          <w:p w14:paraId="3E40020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1,918/</w:t>
            </w:r>
          </w:p>
          <w:p w14:paraId="389A4AF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1,502</w:t>
            </w:r>
          </w:p>
        </w:tc>
        <w:tc>
          <w:tcPr>
            <w:tcW w:w="832" w:type="dxa"/>
            <w:shd w:val="clear" w:color="auto" w:fill="D9D9D9"/>
            <w:tcMar>
              <w:top w:w="100" w:type="dxa"/>
              <w:left w:w="100" w:type="dxa"/>
              <w:bottom w:w="100" w:type="dxa"/>
              <w:right w:w="100" w:type="dxa"/>
            </w:tcMar>
          </w:tcPr>
          <w:p w14:paraId="123AB4B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933/</w:t>
            </w:r>
          </w:p>
          <w:p w14:paraId="7133487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1,441</w:t>
            </w:r>
          </w:p>
        </w:tc>
        <w:tc>
          <w:tcPr>
            <w:tcW w:w="832" w:type="dxa"/>
            <w:shd w:val="clear" w:color="auto" w:fill="EFEFEF"/>
            <w:tcMar>
              <w:top w:w="100" w:type="dxa"/>
              <w:left w:w="100" w:type="dxa"/>
              <w:bottom w:w="100" w:type="dxa"/>
              <w:right w:w="100" w:type="dxa"/>
            </w:tcMar>
          </w:tcPr>
          <w:p w14:paraId="576FC65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466</w:t>
            </w:r>
          </w:p>
        </w:tc>
        <w:tc>
          <w:tcPr>
            <w:tcW w:w="832" w:type="dxa"/>
            <w:shd w:val="clear" w:color="auto" w:fill="D9D9D9"/>
            <w:tcMar>
              <w:top w:w="100" w:type="dxa"/>
              <w:left w:w="100" w:type="dxa"/>
              <w:bottom w:w="100" w:type="dxa"/>
              <w:right w:w="100" w:type="dxa"/>
            </w:tcMar>
          </w:tcPr>
          <w:p w14:paraId="76199C0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689</w:t>
            </w:r>
          </w:p>
        </w:tc>
        <w:tc>
          <w:tcPr>
            <w:tcW w:w="832" w:type="dxa"/>
            <w:shd w:val="clear" w:color="auto" w:fill="EFEFEF"/>
            <w:tcMar>
              <w:top w:w="100" w:type="dxa"/>
              <w:left w:w="100" w:type="dxa"/>
              <w:bottom w:w="100" w:type="dxa"/>
              <w:right w:w="100" w:type="dxa"/>
            </w:tcMar>
          </w:tcPr>
          <w:p w14:paraId="4F84766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5.9M</w:t>
            </w:r>
          </w:p>
        </w:tc>
        <w:tc>
          <w:tcPr>
            <w:tcW w:w="832" w:type="dxa"/>
            <w:shd w:val="clear" w:color="auto" w:fill="D9D9D9"/>
            <w:tcMar>
              <w:top w:w="100" w:type="dxa"/>
              <w:left w:w="100" w:type="dxa"/>
              <w:bottom w:w="100" w:type="dxa"/>
              <w:right w:w="100" w:type="dxa"/>
            </w:tcMar>
          </w:tcPr>
          <w:p w14:paraId="27BEA1E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4.5M</w:t>
            </w:r>
          </w:p>
        </w:tc>
      </w:tr>
      <w:tr w:rsidR="00D64A77" w14:paraId="6B38DF7D" w14:textId="77777777" w:rsidTr="002507B3">
        <w:trPr>
          <w:trHeight w:val="20"/>
        </w:trPr>
        <w:tc>
          <w:tcPr>
            <w:tcW w:w="1050" w:type="dxa"/>
            <w:vMerge w:val="restart"/>
            <w:shd w:val="clear" w:color="auto" w:fill="D9D9D9"/>
            <w:tcMar>
              <w:top w:w="100" w:type="dxa"/>
              <w:left w:w="100" w:type="dxa"/>
              <w:bottom w:w="100" w:type="dxa"/>
              <w:right w:w="100" w:type="dxa"/>
            </w:tcMar>
          </w:tcPr>
          <w:p w14:paraId="7D8BD44F"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Total larvae released per broodstock</w:t>
            </w:r>
          </w:p>
          <w:p w14:paraId="785CE6F6"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(x10</w:t>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w:t>
            </w:r>
          </w:p>
        </w:tc>
        <w:tc>
          <w:tcPr>
            <w:tcW w:w="555" w:type="dxa"/>
            <w:shd w:val="clear" w:color="auto" w:fill="D9D9D9"/>
            <w:tcMar>
              <w:top w:w="100" w:type="dxa"/>
              <w:left w:w="100" w:type="dxa"/>
              <w:bottom w:w="100" w:type="dxa"/>
              <w:right w:w="100" w:type="dxa"/>
            </w:tcMar>
          </w:tcPr>
          <w:p w14:paraId="1F156CC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6°C</w:t>
            </w:r>
          </w:p>
        </w:tc>
        <w:tc>
          <w:tcPr>
            <w:tcW w:w="832" w:type="dxa"/>
            <w:shd w:val="clear" w:color="auto" w:fill="EFEFEF"/>
            <w:tcMar>
              <w:top w:w="100" w:type="dxa"/>
              <w:left w:w="100" w:type="dxa"/>
              <w:bottom w:w="100" w:type="dxa"/>
              <w:right w:w="100" w:type="dxa"/>
            </w:tcMar>
          </w:tcPr>
          <w:p w14:paraId="13FA8FB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2.4/3.0</w:t>
            </w:r>
          </w:p>
        </w:tc>
        <w:tc>
          <w:tcPr>
            <w:tcW w:w="832" w:type="dxa"/>
            <w:shd w:val="clear" w:color="auto" w:fill="D9D9D9"/>
            <w:tcMar>
              <w:top w:w="100" w:type="dxa"/>
              <w:left w:w="100" w:type="dxa"/>
              <w:bottom w:w="100" w:type="dxa"/>
              <w:right w:w="100" w:type="dxa"/>
            </w:tcMar>
          </w:tcPr>
          <w:p w14:paraId="0E684AA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11.7/16.5</w:t>
            </w:r>
          </w:p>
        </w:tc>
        <w:tc>
          <w:tcPr>
            <w:tcW w:w="832" w:type="dxa"/>
            <w:shd w:val="clear" w:color="auto" w:fill="EFEFEF"/>
            <w:tcMar>
              <w:top w:w="100" w:type="dxa"/>
              <w:left w:w="100" w:type="dxa"/>
              <w:bottom w:w="100" w:type="dxa"/>
              <w:right w:w="100" w:type="dxa"/>
            </w:tcMar>
          </w:tcPr>
          <w:p w14:paraId="5203D29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2.5</w:t>
            </w:r>
          </w:p>
        </w:tc>
        <w:tc>
          <w:tcPr>
            <w:tcW w:w="832" w:type="dxa"/>
            <w:shd w:val="clear" w:color="auto" w:fill="D9D9D9"/>
            <w:tcMar>
              <w:top w:w="100" w:type="dxa"/>
              <w:left w:w="100" w:type="dxa"/>
              <w:bottom w:w="100" w:type="dxa"/>
              <w:right w:w="100" w:type="dxa"/>
            </w:tcMar>
          </w:tcPr>
          <w:p w14:paraId="77B2A4F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21.3</w:t>
            </w:r>
          </w:p>
        </w:tc>
        <w:tc>
          <w:tcPr>
            <w:tcW w:w="832" w:type="dxa"/>
            <w:shd w:val="clear" w:color="auto" w:fill="EFEFEF"/>
            <w:tcMar>
              <w:top w:w="100" w:type="dxa"/>
              <w:left w:w="100" w:type="dxa"/>
              <w:bottom w:w="100" w:type="dxa"/>
              <w:right w:w="100" w:type="dxa"/>
            </w:tcMar>
          </w:tcPr>
          <w:p w14:paraId="1B70C90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12.9/25.7</w:t>
            </w:r>
          </w:p>
        </w:tc>
        <w:tc>
          <w:tcPr>
            <w:tcW w:w="832" w:type="dxa"/>
            <w:shd w:val="clear" w:color="auto" w:fill="D9D9D9"/>
            <w:tcMar>
              <w:top w:w="100" w:type="dxa"/>
              <w:left w:w="100" w:type="dxa"/>
              <w:bottom w:w="100" w:type="dxa"/>
              <w:right w:w="100" w:type="dxa"/>
            </w:tcMar>
          </w:tcPr>
          <w:p w14:paraId="50DD6EF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11.7/22.8</w:t>
            </w:r>
          </w:p>
        </w:tc>
        <w:tc>
          <w:tcPr>
            <w:tcW w:w="832" w:type="dxa"/>
            <w:shd w:val="clear" w:color="auto" w:fill="EFEFEF"/>
            <w:tcMar>
              <w:top w:w="100" w:type="dxa"/>
              <w:left w:w="100" w:type="dxa"/>
              <w:bottom w:w="100" w:type="dxa"/>
              <w:right w:w="100" w:type="dxa"/>
            </w:tcMar>
          </w:tcPr>
          <w:p w14:paraId="59F67D2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832" w:type="dxa"/>
            <w:shd w:val="clear" w:color="auto" w:fill="D9D9D9"/>
            <w:tcMar>
              <w:top w:w="100" w:type="dxa"/>
              <w:left w:w="100" w:type="dxa"/>
              <w:bottom w:w="100" w:type="dxa"/>
              <w:right w:w="100" w:type="dxa"/>
            </w:tcMar>
          </w:tcPr>
          <w:p w14:paraId="602D0ED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832" w:type="dxa"/>
            <w:shd w:val="clear" w:color="auto" w:fill="EFEFEF"/>
            <w:tcMar>
              <w:top w:w="100" w:type="dxa"/>
              <w:left w:w="100" w:type="dxa"/>
              <w:bottom w:w="100" w:type="dxa"/>
              <w:right w:w="100" w:type="dxa"/>
            </w:tcMar>
          </w:tcPr>
          <w:p w14:paraId="3B9E889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Ave: </w:t>
            </w:r>
          </w:p>
          <w:p w14:paraId="4BEA33A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6.6</w:t>
            </w:r>
          </w:p>
        </w:tc>
        <w:tc>
          <w:tcPr>
            <w:tcW w:w="832" w:type="dxa"/>
            <w:shd w:val="clear" w:color="auto" w:fill="D9D9D9"/>
            <w:tcMar>
              <w:top w:w="100" w:type="dxa"/>
              <w:left w:w="100" w:type="dxa"/>
              <w:bottom w:w="100" w:type="dxa"/>
              <w:right w:w="100" w:type="dxa"/>
            </w:tcMar>
          </w:tcPr>
          <w:p w14:paraId="72CCC67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w:t>
            </w:r>
          </w:p>
          <w:p w14:paraId="34E5B40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13.5</w:t>
            </w:r>
          </w:p>
        </w:tc>
      </w:tr>
      <w:tr w:rsidR="00D64A77" w14:paraId="76D7A57D" w14:textId="77777777" w:rsidTr="002507B3">
        <w:trPr>
          <w:trHeight w:val="20"/>
        </w:trPr>
        <w:tc>
          <w:tcPr>
            <w:tcW w:w="1050" w:type="dxa"/>
            <w:vMerge/>
            <w:shd w:val="clear" w:color="auto" w:fill="D9D9D9"/>
            <w:tcMar>
              <w:top w:w="100" w:type="dxa"/>
              <w:left w:w="100" w:type="dxa"/>
              <w:bottom w:w="100" w:type="dxa"/>
              <w:right w:w="100" w:type="dxa"/>
            </w:tcMar>
          </w:tcPr>
          <w:p w14:paraId="7FE2A1E9" w14:textId="77777777" w:rsidR="00D64A77" w:rsidRDefault="00D64A77" w:rsidP="002C1A74">
            <w:pPr>
              <w:widowControl w:val="0"/>
              <w:spacing w:line="240" w:lineRule="auto"/>
              <w:jc w:val="right"/>
              <w:rPr>
                <w:rFonts w:ascii="Times New Roman" w:eastAsia="Times New Roman" w:hAnsi="Times New Roman" w:cs="Times New Roman"/>
                <w:sz w:val="18"/>
                <w:szCs w:val="18"/>
              </w:rPr>
            </w:pPr>
          </w:p>
        </w:tc>
        <w:tc>
          <w:tcPr>
            <w:tcW w:w="555" w:type="dxa"/>
            <w:shd w:val="clear" w:color="auto" w:fill="D9D9D9"/>
            <w:tcMar>
              <w:top w:w="100" w:type="dxa"/>
              <w:left w:w="100" w:type="dxa"/>
              <w:bottom w:w="100" w:type="dxa"/>
              <w:right w:w="100" w:type="dxa"/>
            </w:tcMar>
          </w:tcPr>
          <w:p w14:paraId="346A703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10°C</w:t>
            </w:r>
          </w:p>
        </w:tc>
        <w:tc>
          <w:tcPr>
            <w:tcW w:w="832" w:type="dxa"/>
            <w:shd w:val="clear" w:color="auto" w:fill="EFEFEF"/>
            <w:tcMar>
              <w:top w:w="100" w:type="dxa"/>
              <w:left w:w="100" w:type="dxa"/>
              <w:bottom w:w="100" w:type="dxa"/>
              <w:right w:w="100" w:type="dxa"/>
            </w:tcMar>
          </w:tcPr>
          <w:p w14:paraId="7260B31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1.3/8.4</w:t>
            </w:r>
          </w:p>
        </w:tc>
        <w:tc>
          <w:tcPr>
            <w:tcW w:w="832" w:type="dxa"/>
            <w:shd w:val="clear" w:color="auto" w:fill="D9D9D9"/>
            <w:tcMar>
              <w:top w:w="100" w:type="dxa"/>
              <w:left w:w="100" w:type="dxa"/>
              <w:bottom w:w="100" w:type="dxa"/>
              <w:right w:w="100" w:type="dxa"/>
            </w:tcMar>
          </w:tcPr>
          <w:p w14:paraId="02C37EE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6.8/7.8</w:t>
            </w:r>
          </w:p>
        </w:tc>
        <w:tc>
          <w:tcPr>
            <w:tcW w:w="832" w:type="dxa"/>
            <w:shd w:val="clear" w:color="auto" w:fill="EFEFEF"/>
            <w:tcMar>
              <w:top w:w="100" w:type="dxa"/>
              <w:left w:w="100" w:type="dxa"/>
              <w:bottom w:w="100" w:type="dxa"/>
              <w:right w:w="100" w:type="dxa"/>
            </w:tcMar>
          </w:tcPr>
          <w:p w14:paraId="20E74B9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34.8</w:t>
            </w:r>
          </w:p>
        </w:tc>
        <w:tc>
          <w:tcPr>
            <w:tcW w:w="832" w:type="dxa"/>
            <w:shd w:val="clear" w:color="auto" w:fill="D9D9D9"/>
            <w:tcMar>
              <w:top w:w="100" w:type="dxa"/>
              <w:left w:w="100" w:type="dxa"/>
              <w:bottom w:w="100" w:type="dxa"/>
              <w:right w:w="100" w:type="dxa"/>
            </w:tcMar>
          </w:tcPr>
          <w:p w14:paraId="644BAF2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14.7</w:t>
            </w:r>
          </w:p>
        </w:tc>
        <w:tc>
          <w:tcPr>
            <w:tcW w:w="832" w:type="dxa"/>
            <w:shd w:val="clear" w:color="auto" w:fill="EFEFEF"/>
            <w:tcMar>
              <w:top w:w="100" w:type="dxa"/>
              <w:left w:w="100" w:type="dxa"/>
              <w:bottom w:w="100" w:type="dxa"/>
              <w:right w:w="100" w:type="dxa"/>
            </w:tcMar>
          </w:tcPr>
          <w:p w14:paraId="468A7C9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31.3/24.6</w:t>
            </w:r>
          </w:p>
        </w:tc>
        <w:tc>
          <w:tcPr>
            <w:tcW w:w="832" w:type="dxa"/>
            <w:shd w:val="clear" w:color="auto" w:fill="D9D9D9"/>
            <w:tcMar>
              <w:top w:w="100" w:type="dxa"/>
              <w:left w:w="100" w:type="dxa"/>
              <w:bottom w:w="100" w:type="dxa"/>
              <w:right w:w="100" w:type="dxa"/>
            </w:tcMar>
          </w:tcPr>
          <w:p w14:paraId="49D9E95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17.3/26.7</w:t>
            </w:r>
          </w:p>
        </w:tc>
        <w:tc>
          <w:tcPr>
            <w:tcW w:w="832" w:type="dxa"/>
            <w:shd w:val="clear" w:color="auto" w:fill="EFEFEF"/>
            <w:tcMar>
              <w:top w:w="100" w:type="dxa"/>
              <w:left w:w="100" w:type="dxa"/>
              <w:bottom w:w="100" w:type="dxa"/>
              <w:right w:w="100" w:type="dxa"/>
            </w:tcMar>
          </w:tcPr>
          <w:p w14:paraId="47D9BBE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832" w:type="dxa"/>
            <w:shd w:val="clear" w:color="auto" w:fill="D9D9D9"/>
            <w:tcMar>
              <w:top w:w="100" w:type="dxa"/>
              <w:left w:w="100" w:type="dxa"/>
              <w:bottom w:w="100" w:type="dxa"/>
              <w:right w:w="100" w:type="dxa"/>
            </w:tcMar>
          </w:tcPr>
          <w:p w14:paraId="070B163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2.8</w:t>
            </w:r>
          </w:p>
        </w:tc>
        <w:tc>
          <w:tcPr>
            <w:tcW w:w="832" w:type="dxa"/>
            <w:shd w:val="clear" w:color="auto" w:fill="EFEFEF"/>
            <w:tcMar>
              <w:top w:w="100" w:type="dxa"/>
              <w:left w:w="100" w:type="dxa"/>
              <w:bottom w:w="100" w:type="dxa"/>
              <w:right w:w="100" w:type="dxa"/>
            </w:tcMar>
          </w:tcPr>
          <w:p w14:paraId="4F61034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w:t>
            </w:r>
          </w:p>
          <w:p w14:paraId="57C7312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18.8</w:t>
            </w:r>
          </w:p>
        </w:tc>
        <w:tc>
          <w:tcPr>
            <w:tcW w:w="832" w:type="dxa"/>
            <w:shd w:val="clear" w:color="auto" w:fill="D9D9D9"/>
            <w:tcMar>
              <w:top w:w="100" w:type="dxa"/>
              <w:left w:w="100" w:type="dxa"/>
              <w:bottom w:w="100" w:type="dxa"/>
              <w:right w:w="100" w:type="dxa"/>
            </w:tcMar>
          </w:tcPr>
          <w:p w14:paraId="0FB4884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w:t>
            </w:r>
          </w:p>
          <w:p w14:paraId="1BDC8B4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11.7</w:t>
            </w:r>
          </w:p>
        </w:tc>
      </w:tr>
      <w:tr w:rsidR="00D64A77" w14:paraId="4DDD21D9" w14:textId="77777777" w:rsidTr="002507B3">
        <w:trPr>
          <w:trHeight w:val="20"/>
        </w:trPr>
        <w:tc>
          <w:tcPr>
            <w:tcW w:w="1050" w:type="dxa"/>
            <w:vMerge w:val="restart"/>
            <w:shd w:val="clear" w:color="auto" w:fill="D9D9D9"/>
            <w:tcMar>
              <w:top w:w="100" w:type="dxa"/>
              <w:left w:w="100" w:type="dxa"/>
              <w:bottom w:w="100" w:type="dxa"/>
              <w:right w:w="100" w:type="dxa"/>
            </w:tcMar>
          </w:tcPr>
          <w:p w14:paraId="49F49AEE"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Maximum release (x10</w:t>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w:t>
            </w:r>
          </w:p>
        </w:tc>
        <w:tc>
          <w:tcPr>
            <w:tcW w:w="555" w:type="dxa"/>
            <w:shd w:val="clear" w:color="auto" w:fill="D9D9D9"/>
            <w:tcMar>
              <w:top w:w="100" w:type="dxa"/>
              <w:left w:w="100" w:type="dxa"/>
              <w:bottom w:w="100" w:type="dxa"/>
              <w:right w:w="100" w:type="dxa"/>
            </w:tcMar>
          </w:tcPr>
          <w:p w14:paraId="47E8734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6°C</w:t>
            </w:r>
          </w:p>
        </w:tc>
        <w:tc>
          <w:tcPr>
            <w:tcW w:w="832" w:type="dxa"/>
            <w:shd w:val="clear" w:color="auto" w:fill="EFEFEF"/>
            <w:tcMar>
              <w:top w:w="100" w:type="dxa"/>
              <w:left w:w="100" w:type="dxa"/>
              <w:bottom w:w="100" w:type="dxa"/>
              <w:right w:w="100" w:type="dxa"/>
            </w:tcMar>
          </w:tcPr>
          <w:p w14:paraId="3B9C3ED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111/140</w:t>
            </w:r>
          </w:p>
        </w:tc>
        <w:tc>
          <w:tcPr>
            <w:tcW w:w="832" w:type="dxa"/>
            <w:shd w:val="clear" w:color="auto" w:fill="D9D9D9"/>
            <w:tcMar>
              <w:top w:w="100" w:type="dxa"/>
              <w:left w:w="100" w:type="dxa"/>
              <w:bottom w:w="100" w:type="dxa"/>
              <w:right w:w="100" w:type="dxa"/>
            </w:tcMar>
          </w:tcPr>
          <w:p w14:paraId="7422BCB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247/308</w:t>
            </w:r>
          </w:p>
        </w:tc>
        <w:tc>
          <w:tcPr>
            <w:tcW w:w="832" w:type="dxa"/>
            <w:shd w:val="clear" w:color="auto" w:fill="EFEFEF"/>
            <w:tcMar>
              <w:top w:w="100" w:type="dxa"/>
              <w:left w:w="100" w:type="dxa"/>
              <w:bottom w:w="100" w:type="dxa"/>
              <w:right w:w="100" w:type="dxa"/>
            </w:tcMar>
          </w:tcPr>
          <w:p w14:paraId="73AE2AF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105</w:t>
            </w:r>
          </w:p>
        </w:tc>
        <w:tc>
          <w:tcPr>
            <w:tcW w:w="832" w:type="dxa"/>
            <w:shd w:val="clear" w:color="auto" w:fill="D9D9D9"/>
            <w:tcMar>
              <w:top w:w="100" w:type="dxa"/>
              <w:left w:w="100" w:type="dxa"/>
              <w:bottom w:w="100" w:type="dxa"/>
              <w:right w:w="100" w:type="dxa"/>
            </w:tcMar>
          </w:tcPr>
          <w:p w14:paraId="7BB437C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356</w:t>
            </w:r>
          </w:p>
        </w:tc>
        <w:tc>
          <w:tcPr>
            <w:tcW w:w="832" w:type="dxa"/>
            <w:shd w:val="clear" w:color="auto" w:fill="EFEFEF"/>
            <w:tcMar>
              <w:top w:w="100" w:type="dxa"/>
              <w:left w:w="100" w:type="dxa"/>
              <w:bottom w:w="100" w:type="dxa"/>
              <w:right w:w="100" w:type="dxa"/>
            </w:tcMar>
          </w:tcPr>
          <w:p w14:paraId="4BCD921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462/484</w:t>
            </w:r>
          </w:p>
        </w:tc>
        <w:tc>
          <w:tcPr>
            <w:tcW w:w="832" w:type="dxa"/>
            <w:shd w:val="clear" w:color="auto" w:fill="D9D9D9"/>
            <w:tcMar>
              <w:top w:w="100" w:type="dxa"/>
              <w:left w:w="100" w:type="dxa"/>
              <w:bottom w:w="100" w:type="dxa"/>
              <w:right w:w="100" w:type="dxa"/>
            </w:tcMar>
          </w:tcPr>
          <w:p w14:paraId="286AFF8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250/809</w:t>
            </w:r>
          </w:p>
        </w:tc>
        <w:tc>
          <w:tcPr>
            <w:tcW w:w="832" w:type="dxa"/>
            <w:shd w:val="clear" w:color="auto" w:fill="EFEFEF"/>
            <w:tcMar>
              <w:top w:w="100" w:type="dxa"/>
              <w:left w:w="100" w:type="dxa"/>
              <w:bottom w:w="100" w:type="dxa"/>
              <w:right w:w="100" w:type="dxa"/>
            </w:tcMar>
          </w:tcPr>
          <w:p w14:paraId="2BD9E99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133</w:t>
            </w:r>
          </w:p>
        </w:tc>
        <w:tc>
          <w:tcPr>
            <w:tcW w:w="832" w:type="dxa"/>
            <w:shd w:val="clear" w:color="auto" w:fill="D9D9D9"/>
            <w:tcMar>
              <w:top w:w="100" w:type="dxa"/>
              <w:left w:w="100" w:type="dxa"/>
              <w:bottom w:w="100" w:type="dxa"/>
              <w:right w:w="100" w:type="dxa"/>
            </w:tcMar>
          </w:tcPr>
          <w:p w14:paraId="61E1F50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131</w:t>
            </w:r>
          </w:p>
        </w:tc>
        <w:tc>
          <w:tcPr>
            <w:tcW w:w="832" w:type="dxa"/>
            <w:shd w:val="clear" w:color="auto" w:fill="EFEFEF"/>
            <w:tcMar>
              <w:top w:w="100" w:type="dxa"/>
              <w:left w:w="100" w:type="dxa"/>
              <w:bottom w:w="100" w:type="dxa"/>
              <w:right w:w="100" w:type="dxa"/>
            </w:tcMar>
          </w:tcPr>
          <w:p w14:paraId="348204D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239</w:t>
            </w:r>
          </w:p>
        </w:tc>
        <w:tc>
          <w:tcPr>
            <w:tcW w:w="832" w:type="dxa"/>
            <w:shd w:val="clear" w:color="auto" w:fill="D9D9D9"/>
            <w:tcMar>
              <w:top w:w="100" w:type="dxa"/>
              <w:left w:w="100" w:type="dxa"/>
              <w:bottom w:w="100" w:type="dxa"/>
              <w:right w:w="100" w:type="dxa"/>
            </w:tcMar>
          </w:tcPr>
          <w:p w14:paraId="7B00197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350</w:t>
            </w:r>
          </w:p>
        </w:tc>
      </w:tr>
      <w:tr w:rsidR="00D64A77" w14:paraId="070C1A26" w14:textId="77777777" w:rsidTr="002507B3">
        <w:trPr>
          <w:trHeight w:val="20"/>
        </w:trPr>
        <w:tc>
          <w:tcPr>
            <w:tcW w:w="1050" w:type="dxa"/>
            <w:vMerge/>
            <w:shd w:val="clear" w:color="auto" w:fill="D9D9D9"/>
            <w:tcMar>
              <w:top w:w="100" w:type="dxa"/>
              <w:left w:w="100" w:type="dxa"/>
              <w:bottom w:w="100" w:type="dxa"/>
              <w:right w:w="100" w:type="dxa"/>
            </w:tcMar>
          </w:tcPr>
          <w:p w14:paraId="3768705A" w14:textId="77777777" w:rsidR="00D64A77" w:rsidRDefault="00D64A77" w:rsidP="002C1A74">
            <w:pPr>
              <w:widowControl w:val="0"/>
              <w:spacing w:line="240" w:lineRule="auto"/>
              <w:jc w:val="right"/>
              <w:rPr>
                <w:rFonts w:ascii="Times New Roman" w:eastAsia="Times New Roman" w:hAnsi="Times New Roman" w:cs="Times New Roman"/>
                <w:sz w:val="18"/>
                <w:szCs w:val="18"/>
              </w:rPr>
            </w:pPr>
          </w:p>
        </w:tc>
        <w:tc>
          <w:tcPr>
            <w:tcW w:w="555" w:type="dxa"/>
            <w:shd w:val="clear" w:color="auto" w:fill="D9D9D9"/>
            <w:tcMar>
              <w:top w:w="100" w:type="dxa"/>
              <w:left w:w="100" w:type="dxa"/>
              <w:bottom w:w="100" w:type="dxa"/>
              <w:right w:w="100" w:type="dxa"/>
            </w:tcMar>
          </w:tcPr>
          <w:p w14:paraId="3CAB037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10°C</w:t>
            </w:r>
          </w:p>
        </w:tc>
        <w:tc>
          <w:tcPr>
            <w:tcW w:w="832" w:type="dxa"/>
            <w:shd w:val="clear" w:color="auto" w:fill="EFEFEF"/>
            <w:tcMar>
              <w:top w:w="100" w:type="dxa"/>
              <w:left w:w="100" w:type="dxa"/>
              <w:bottom w:w="100" w:type="dxa"/>
              <w:right w:w="100" w:type="dxa"/>
            </w:tcMar>
          </w:tcPr>
          <w:p w14:paraId="07B0ACB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248/246</w:t>
            </w:r>
          </w:p>
        </w:tc>
        <w:tc>
          <w:tcPr>
            <w:tcW w:w="832" w:type="dxa"/>
            <w:shd w:val="clear" w:color="auto" w:fill="D9D9D9"/>
            <w:tcMar>
              <w:top w:w="100" w:type="dxa"/>
              <w:left w:w="100" w:type="dxa"/>
              <w:bottom w:w="100" w:type="dxa"/>
              <w:right w:w="100" w:type="dxa"/>
            </w:tcMar>
          </w:tcPr>
          <w:p w14:paraId="1FDFDDE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298/186</w:t>
            </w:r>
          </w:p>
        </w:tc>
        <w:tc>
          <w:tcPr>
            <w:tcW w:w="832" w:type="dxa"/>
            <w:shd w:val="clear" w:color="auto" w:fill="EFEFEF"/>
            <w:tcMar>
              <w:top w:w="100" w:type="dxa"/>
              <w:left w:w="100" w:type="dxa"/>
              <w:bottom w:w="100" w:type="dxa"/>
              <w:right w:w="100" w:type="dxa"/>
            </w:tcMar>
          </w:tcPr>
          <w:p w14:paraId="6A518BF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437</w:t>
            </w:r>
          </w:p>
        </w:tc>
        <w:tc>
          <w:tcPr>
            <w:tcW w:w="832" w:type="dxa"/>
            <w:shd w:val="clear" w:color="auto" w:fill="D9D9D9"/>
            <w:tcMar>
              <w:top w:w="100" w:type="dxa"/>
              <w:left w:w="100" w:type="dxa"/>
              <w:bottom w:w="100" w:type="dxa"/>
              <w:right w:w="100" w:type="dxa"/>
            </w:tcMar>
          </w:tcPr>
          <w:p w14:paraId="5573456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268</w:t>
            </w:r>
          </w:p>
        </w:tc>
        <w:tc>
          <w:tcPr>
            <w:tcW w:w="832" w:type="dxa"/>
            <w:shd w:val="clear" w:color="auto" w:fill="EFEFEF"/>
            <w:tcMar>
              <w:top w:w="100" w:type="dxa"/>
              <w:left w:w="100" w:type="dxa"/>
              <w:bottom w:w="100" w:type="dxa"/>
              <w:right w:w="100" w:type="dxa"/>
            </w:tcMar>
          </w:tcPr>
          <w:p w14:paraId="423AE6A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555/407</w:t>
            </w:r>
          </w:p>
        </w:tc>
        <w:tc>
          <w:tcPr>
            <w:tcW w:w="832" w:type="dxa"/>
            <w:shd w:val="clear" w:color="auto" w:fill="D9D9D9"/>
            <w:tcMar>
              <w:top w:w="100" w:type="dxa"/>
              <w:left w:w="100" w:type="dxa"/>
              <w:bottom w:w="100" w:type="dxa"/>
              <w:right w:w="100" w:type="dxa"/>
            </w:tcMar>
          </w:tcPr>
          <w:p w14:paraId="68B0354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378/379</w:t>
            </w:r>
          </w:p>
        </w:tc>
        <w:tc>
          <w:tcPr>
            <w:tcW w:w="832" w:type="dxa"/>
            <w:shd w:val="clear" w:color="auto" w:fill="EFEFEF"/>
            <w:tcMar>
              <w:top w:w="100" w:type="dxa"/>
              <w:left w:w="100" w:type="dxa"/>
              <w:bottom w:w="100" w:type="dxa"/>
              <w:right w:w="100" w:type="dxa"/>
            </w:tcMar>
          </w:tcPr>
          <w:p w14:paraId="4AF94BC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108</w:t>
            </w:r>
          </w:p>
        </w:tc>
        <w:tc>
          <w:tcPr>
            <w:tcW w:w="832" w:type="dxa"/>
            <w:shd w:val="clear" w:color="auto" w:fill="D9D9D9"/>
            <w:tcMar>
              <w:top w:w="100" w:type="dxa"/>
              <w:left w:w="100" w:type="dxa"/>
              <w:bottom w:w="100" w:type="dxa"/>
              <w:right w:w="100" w:type="dxa"/>
            </w:tcMar>
          </w:tcPr>
          <w:p w14:paraId="58DDAAD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241</w:t>
            </w:r>
          </w:p>
        </w:tc>
        <w:tc>
          <w:tcPr>
            <w:tcW w:w="832" w:type="dxa"/>
            <w:shd w:val="clear" w:color="auto" w:fill="EFEFEF"/>
            <w:tcMar>
              <w:top w:w="100" w:type="dxa"/>
              <w:left w:w="100" w:type="dxa"/>
              <w:bottom w:w="100" w:type="dxa"/>
              <w:right w:w="100" w:type="dxa"/>
            </w:tcMar>
          </w:tcPr>
          <w:p w14:paraId="4AF11E1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333</w:t>
            </w:r>
          </w:p>
        </w:tc>
        <w:tc>
          <w:tcPr>
            <w:tcW w:w="832" w:type="dxa"/>
            <w:shd w:val="clear" w:color="auto" w:fill="D9D9D9"/>
            <w:tcMar>
              <w:top w:w="100" w:type="dxa"/>
              <w:left w:w="100" w:type="dxa"/>
              <w:bottom w:w="100" w:type="dxa"/>
              <w:right w:w="100" w:type="dxa"/>
            </w:tcMar>
          </w:tcPr>
          <w:p w14:paraId="1F1BC2C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Ave: 292</w:t>
            </w:r>
          </w:p>
        </w:tc>
      </w:tr>
      <w:tr w:rsidR="00D64A77" w14:paraId="1D516EC4" w14:textId="77777777" w:rsidTr="002507B3">
        <w:trPr>
          <w:trHeight w:val="20"/>
        </w:trPr>
        <w:tc>
          <w:tcPr>
            <w:tcW w:w="1050" w:type="dxa"/>
            <w:vMerge w:val="restart"/>
            <w:shd w:val="clear" w:color="auto" w:fill="D9D9D9"/>
            <w:tcMar>
              <w:top w:w="100" w:type="dxa"/>
              <w:left w:w="100" w:type="dxa"/>
              <w:bottom w:w="100" w:type="dxa"/>
              <w:right w:w="100" w:type="dxa"/>
            </w:tcMar>
          </w:tcPr>
          <w:p w14:paraId="7653CCB6" w14:textId="77777777" w:rsidR="00D64A77" w:rsidRDefault="001554ED" w:rsidP="002C1A74">
            <w:pPr>
              <w:widowControl w:val="0"/>
              <w:spacing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No. big release days (&gt;10k)</w:t>
            </w:r>
          </w:p>
        </w:tc>
        <w:tc>
          <w:tcPr>
            <w:tcW w:w="555" w:type="dxa"/>
            <w:shd w:val="clear" w:color="auto" w:fill="D9D9D9"/>
            <w:tcMar>
              <w:top w:w="100" w:type="dxa"/>
              <w:left w:w="100" w:type="dxa"/>
              <w:bottom w:w="100" w:type="dxa"/>
              <w:right w:w="100" w:type="dxa"/>
            </w:tcMar>
          </w:tcPr>
          <w:p w14:paraId="07E1691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6°C</w:t>
            </w:r>
          </w:p>
        </w:tc>
        <w:tc>
          <w:tcPr>
            <w:tcW w:w="832" w:type="dxa"/>
            <w:shd w:val="clear" w:color="auto" w:fill="EFEFEF"/>
            <w:tcMar>
              <w:top w:w="100" w:type="dxa"/>
              <w:left w:w="100" w:type="dxa"/>
              <w:bottom w:w="100" w:type="dxa"/>
              <w:right w:w="100" w:type="dxa"/>
            </w:tcMar>
          </w:tcPr>
          <w:p w14:paraId="6D8869E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832" w:type="dxa"/>
            <w:shd w:val="clear" w:color="auto" w:fill="D9D9D9"/>
            <w:tcMar>
              <w:top w:w="100" w:type="dxa"/>
              <w:left w:w="100" w:type="dxa"/>
              <w:bottom w:w="100" w:type="dxa"/>
              <w:right w:w="100" w:type="dxa"/>
            </w:tcMar>
          </w:tcPr>
          <w:p w14:paraId="2553634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832" w:type="dxa"/>
            <w:shd w:val="clear" w:color="auto" w:fill="EFEFEF"/>
            <w:tcMar>
              <w:top w:w="100" w:type="dxa"/>
              <w:left w:w="100" w:type="dxa"/>
              <w:bottom w:w="100" w:type="dxa"/>
              <w:right w:w="100" w:type="dxa"/>
            </w:tcMar>
          </w:tcPr>
          <w:p w14:paraId="0B14D35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32" w:type="dxa"/>
            <w:shd w:val="clear" w:color="auto" w:fill="D9D9D9"/>
            <w:tcMar>
              <w:top w:w="100" w:type="dxa"/>
              <w:left w:w="100" w:type="dxa"/>
              <w:bottom w:w="100" w:type="dxa"/>
              <w:right w:w="100" w:type="dxa"/>
            </w:tcMar>
          </w:tcPr>
          <w:p w14:paraId="38FC990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832" w:type="dxa"/>
            <w:shd w:val="clear" w:color="auto" w:fill="EFEFEF"/>
            <w:tcMar>
              <w:top w:w="100" w:type="dxa"/>
              <w:left w:w="100" w:type="dxa"/>
              <w:bottom w:w="100" w:type="dxa"/>
              <w:right w:w="100" w:type="dxa"/>
            </w:tcMar>
          </w:tcPr>
          <w:p w14:paraId="4D888FD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3/8</w:t>
            </w:r>
          </w:p>
        </w:tc>
        <w:tc>
          <w:tcPr>
            <w:tcW w:w="832" w:type="dxa"/>
            <w:shd w:val="clear" w:color="auto" w:fill="D9D9D9"/>
            <w:tcMar>
              <w:top w:w="100" w:type="dxa"/>
              <w:left w:w="100" w:type="dxa"/>
              <w:bottom w:w="100" w:type="dxa"/>
              <w:right w:w="100" w:type="dxa"/>
            </w:tcMar>
          </w:tcPr>
          <w:p w14:paraId="0B04131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c>
          <w:tcPr>
            <w:tcW w:w="832" w:type="dxa"/>
            <w:shd w:val="clear" w:color="auto" w:fill="EFEFEF"/>
            <w:tcMar>
              <w:top w:w="100" w:type="dxa"/>
              <w:left w:w="100" w:type="dxa"/>
              <w:bottom w:w="100" w:type="dxa"/>
              <w:right w:w="100" w:type="dxa"/>
            </w:tcMar>
          </w:tcPr>
          <w:p w14:paraId="365C175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832" w:type="dxa"/>
            <w:shd w:val="clear" w:color="auto" w:fill="D9D9D9"/>
            <w:tcMar>
              <w:top w:w="100" w:type="dxa"/>
              <w:left w:w="100" w:type="dxa"/>
              <w:bottom w:w="100" w:type="dxa"/>
              <w:right w:w="100" w:type="dxa"/>
            </w:tcMar>
          </w:tcPr>
          <w:p w14:paraId="05F940B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32" w:type="dxa"/>
            <w:shd w:val="clear" w:color="auto" w:fill="EFEFEF"/>
            <w:tcMar>
              <w:top w:w="100" w:type="dxa"/>
              <w:left w:w="100" w:type="dxa"/>
              <w:bottom w:w="100" w:type="dxa"/>
              <w:right w:w="100" w:type="dxa"/>
            </w:tcMar>
          </w:tcPr>
          <w:p w14:paraId="4634CF4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21</w:t>
            </w:r>
          </w:p>
        </w:tc>
        <w:tc>
          <w:tcPr>
            <w:tcW w:w="832" w:type="dxa"/>
            <w:shd w:val="clear" w:color="auto" w:fill="D9D9D9"/>
            <w:tcMar>
              <w:top w:w="100" w:type="dxa"/>
              <w:left w:w="100" w:type="dxa"/>
              <w:bottom w:w="100" w:type="dxa"/>
              <w:right w:w="100" w:type="dxa"/>
            </w:tcMar>
          </w:tcPr>
          <w:p w14:paraId="73018B7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27</w:t>
            </w:r>
          </w:p>
        </w:tc>
      </w:tr>
      <w:tr w:rsidR="00D64A77" w14:paraId="5E5A5B3C" w14:textId="77777777" w:rsidTr="002507B3">
        <w:trPr>
          <w:trHeight w:val="20"/>
        </w:trPr>
        <w:tc>
          <w:tcPr>
            <w:tcW w:w="1050" w:type="dxa"/>
            <w:vMerge/>
            <w:shd w:val="clear" w:color="auto" w:fill="D9D9D9"/>
            <w:tcMar>
              <w:top w:w="100" w:type="dxa"/>
              <w:left w:w="100" w:type="dxa"/>
              <w:bottom w:w="100" w:type="dxa"/>
              <w:right w:w="100" w:type="dxa"/>
            </w:tcMar>
          </w:tcPr>
          <w:p w14:paraId="581310C5" w14:textId="77777777" w:rsidR="00D64A77" w:rsidRDefault="00D64A77" w:rsidP="002C1A74">
            <w:pPr>
              <w:widowControl w:val="0"/>
              <w:spacing w:line="240" w:lineRule="auto"/>
              <w:jc w:val="right"/>
              <w:rPr>
                <w:rFonts w:ascii="Times New Roman" w:eastAsia="Times New Roman" w:hAnsi="Times New Roman" w:cs="Times New Roman"/>
                <w:sz w:val="18"/>
                <w:szCs w:val="18"/>
              </w:rPr>
            </w:pPr>
          </w:p>
        </w:tc>
        <w:tc>
          <w:tcPr>
            <w:tcW w:w="555" w:type="dxa"/>
            <w:shd w:val="clear" w:color="auto" w:fill="D9D9D9"/>
            <w:tcMar>
              <w:top w:w="100" w:type="dxa"/>
              <w:left w:w="100" w:type="dxa"/>
              <w:bottom w:w="100" w:type="dxa"/>
              <w:right w:w="100" w:type="dxa"/>
            </w:tcMar>
          </w:tcPr>
          <w:p w14:paraId="6E773EE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10°C</w:t>
            </w:r>
          </w:p>
        </w:tc>
        <w:tc>
          <w:tcPr>
            <w:tcW w:w="832" w:type="dxa"/>
            <w:shd w:val="clear" w:color="auto" w:fill="EFEFEF"/>
            <w:tcMar>
              <w:top w:w="100" w:type="dxa"/>
              <w:left w:w="100" w:type="dxa"/>
              <w:bottom w:w="100" w:type="dxa"/>
              <w:right w:w="100" w:type="dxa"/>
            </w:tcMar>
          </w:tcPr>
          <w:p w14:paraId="6FB57FA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3/3</w:t>
            </w:r>
          </w:p>
        </w:tc>
        <w:tc>
          <w:tcPr>
            <w:tcW w:w="832" w:type="dxa"/>
            <w:shd w:val="clear" w:color="auto" w:fill="D9D9D9"/>
            <w:tcMar>
              <w:top w:w="100" w:type="dxa"/>
              <w:left w:w="100" w:type="dxa"/>
              <w:bottom w:w="100" w:type="dxa"/>
              <w:right w:w="100" w:type="dxa"/>
            </w:tcMar>
          </w:tcPr>
          <w:p w14:paraId="20F02CF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832" w:type="dxa"/>
            <w:shd w:val="clear" w:color="auto" w:fill="EFEFEF"/>
            <w:tcMar>
              <w:top w:w="100" w:type="dxa"/>
              <w:left w:w="100" w:type="dxa"/>
              <w:bottom w:w="100" w:type="dxa"/>
              <w:right w:w="100" w:type="dxa"/>
            </w:tcMar>
          </w:tcPr>
          <w:p w14:paraId="38FA228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32" w:type="dxa"/>
            <w:shd w:val="clear" w:color="auto" w:fill="D9D9D9"/>
            <w:tcMar>
              <w:top w:w="100" w:type="dxa"/>
              <w:left w:w="100" w:type="dxa"/>
              <w:bottom w:w="100" w:type="dxa"/>
              <w:right w:w="100" w:type="dxa"/>
            </w:tcMar>
          </w:tcPr>
          <w:p w14:paraId="6F0C49B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32" w:type="dxa"/>
            <w:shd w:val="clear" w:color="auto" w:fill="EFEFEF"/>
            <w:tcMar>
              <w:top w:w="100" w:type="dxa"/>
              <w:left w:w="100" w:type="dxa"/>
              <w:bottom w:w="100" w:type="dxa"/>
              <w:right w:w="100" w:type="dxa"/>
            </w:tcMar>
          </w:tcPr>
          <w:p w14:paraId="45760C0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7/7</w:t>
            </w:r>
          </w:p>
        </w:tc>
        <w:tc>
          <w:tcPr>
            <w:tcW w:w="832" w:type="dxa"/>
            <w:shd w:val="clear" w:color="auto" w:fill="D9D9D9"/>
            <w:tcMar>
              <w:top w:w="100" w:type="dxa"/>
              <w:left w:w="100" w:type="dxa"/>
              <w:bottom w:w="100" w:type="dxa"/>
              <w:right w:w="100" w:type="dxa"/>
            </w:tcMar>
          </w:tcPr>
          <w:p w14:paraId="5CB7B10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5/10</w:t>
            </w:r>
          </w:p>
        </w:tc>
        <w:tc>
          <w:tcPr>
            <w:tcW w:w="832" w:type="dxa"/>
            <w:shd w:val="clear" w:color="auto" w:fill="EFEFEF"/>
            <w:tcMar>
              <w:top w:w="100" w:type="dxa"/>
              <w:left w:w="100" w:type="dxa"/>
              <w:bottom w:w="100" w:type="dxa"/>
              <w:right w:w="100" w:type="dxa"/>
            </w:tcMar>
          </w:tcPr>
          <w:p w14:paraId="0E0EF62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32" w:type="dxa"/>
            <w:shd w:val="clear" w:color="auto" w:fill="D9D9D9"/>
            <w:tcMar>
              <w:top w:w="100" w:type="dxa"/>
              <w:left w:w="100" w:type="dxa"/>
              <w:bottom w:w="100" w:type="dxa"/>
              <w:right w:w="100" w:type="dxa"/>
            </w:tcMar>
          </w:tcPr>
          <w:p w14:paraId="6F0691E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32" w:type="dxa"/>
            <w:shd w:val="clear" w:color="auto" w:fill="EFEFEF"/>
            <w:tcMar>
              <w:top w:w="100" w:type="dxa"/>
              <w:left w:w="100" w:type="dxa"/>
              <w:bottom w:w="100" w:type="dxa"/>
              <w:right w:w="100" w:type="dxa"/>
            </w:tcMar>
          </w:tcPr>
          <w:p w14:paraId="6A194E2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36</w:t>
            </w:r>
          </w:p>
        </w:tc>
        <w:tc>
          <w:tcPr>
            <w:tcW w:w="832" w:type="dxa"/>
            <w:shd w:val="clear" w:color="auto" w:fill="D9D9D9"/>
            <w:tcMar>
              <w:top w:w="100" w:type="dxa"/>
              <w:left w:w="100" w:type="dxa"/>
              <w:bottom w:w="100" w:type="dxa"/>
              <w:right w:w="100" w:type="dxa"/>
            </w:tcMar>
          </w:tcPr>
          <w:p w14:paraId="67D7D6D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Tot: 35</w:t>
            </w:r>
          </w:p>
        </w:tc>
      </w:tr>
    </w:tbl>
    <w:p w14:paraId="4B6AF82B" w14:textId="77777777" w:rsidR="00D64A77" w:rsidRDefault="00D64A77" w:rsidP="002C1A74">
      <w:pPr>
        <w:rPr>
          <w:rFonts w:ascii="Times New Roman" w:eastAsia="Times New Roman" w:hAnsi="Times New Roman" w:cs="Times New Roman"/>
        </w:rPr>
      </w:pPr>
    </w:p>
    <w:p w14:paraId="76C5BB76" w14:textId="77777777" w:rsidR="002C59E4" w:rsidRDefault="002C59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5EE7491" w14:textId="3EE51E3C" w:rsidR="001C5FC7" w:rsidRPr="002D0328" w:rsidRDefault="001C5FC7" w:rsidP="001C5FC7">
      <w:pPr>
        <w:spacing w:line="240" w:lineRule="auto"/>
        <w:rPr>
          <w:rFonts w:ascii="Times New Roman" w:eastAsia="Times New Roman" w:hAnsi="Times New Roman" w:cs="Times New Roman"/>
          <w:b/>
          <w:sz w:val="24"/>
          <w:szCs w:val="24"/>
        </w:rPr>
      </w:pPr>
      <w:r w:rsidRPr="002D0328">
        <w:rPr>
          <w:rFonts w:ascii="Times New Roman" w:eastAsia="Times New Roman" w:hAnsi="Times New Roman" w:cs="Times New Roman"/>
          <w:b/>
          <w:sz w:val="24"/>
          <w:szCs w:val="24"/>
        </w:rPr>
        <w:lastRenderedPageBreak/>
        <w:t>Larval rearing methods</w:t>
      </w:r>
    </w:p>
    <w:p w14:paraId="37FAB97D" w14:textId="77777777" w:rsidR="001C5FC7" w:rsidRPr="002D0328" w:rsidRDefault="001C5FC7" w:rsidP="001C5FC7">
      <w:pPr>
        <w:spacing w:line="240" w:lineRule="auto"/>
        <w:rPr>
          <w:rFonts w:ascii="Times New Roman" w:eastAsia="Times New Roman" w:hAnsi="Times New Roman" w:cs="Times New Roman"/>
          <w:sz w:val="24"/>
          <w:szCs w:val="24"/>
        </w:rPr>
      </w:pPr>
      <w:r w:rsidRPr="002D0328">
        <w:rPr>
          <w:rFonts w:ascii="Times New Roman" w:eastAsia="Times New Roman" w:hAnsi="Times New Roman" w:cs="Times New Roman"/>
          <w:sz w:val="24"/>
          <w:szCs w:val="24"/>
        </w:rPr>
        <w:t>Larvae collected between May 19 and July 6 were separated by treatment and cohort and reared over 67 days from May 19 to July 25. For all culture tanks, seawater was heated to 18°C in a common 1,610-L recirculating reservoir (1610 L) using Aqua Logic digital temperature controllers (TR115SN), dosed with live algae cocktail via an Iwaki metering pump to achieve 100,000 cells/mL, and distributed to culture tanks. Larvae were grown in two connected 19-L flow-through tanks (19-L; 8-L/</w:t>
      </w:r>
      <w:proofErr w:type="spellStart"/>
      <w:r w:rsidRPr="002D0328">
        <w:rPr>
          <w:rFonts w:ascii="Times New Roman" w:eastAsia="Times New Roman" w:hAnsi="Times New Roman" w:cs="Times New Roman"/>
          <w:sz w:val="24"/>
          <w:szCs w:val="24"/>
        </w:rPr>
        <w:t>hr</w:t>
      </w:r>
      <w:proofErr w:type="spellEnd"/>
      <w:r w:rsidRPr="002D0328">
        <w:rPr>
          <w:rFonts w:ascii="Times New Roman" w:eastAsia="Times New Roman" w:hAnsi="Times New Roman" w:cs="Times New Roman"/>
          <w:sz w:val="24"/>
          <w:szCs w:val="24"/>
        </w:rPr>
        <w:t>) with aerated, filtered seawater (1 µm) at 18°C. The two-tank larval system was used to cull dead larvae: water flowed from one 19-L</w:t>
      </w:r>
      <w:r w:rsidRPr="002D0328">
        <w:rPr>
          <w:rFonts w:ascii="Times New Roman" w:eastAsia="Arial Unicode MS" w:hAnsi="Times New Roman" w:cs="Times New Roman"/>
          <w:sz w:val="24"/>
          <w:szCs w:val="24"/>
        </w:rPr>
        <w:t xml:space="preserve"> tank where larvae were added but non-swimming larvae would remain (“mortality tank”) to the next (“live tank”), carrying live, swimming larvae which were then contained on a 100 µm screen. Twice weekly, live larval tanks were screened into three size classes: 100 µm &lt; X &lt; 180 µm (“100 µm”), 180 µm &lt; X</w:t>
      </w:r>
      <w:r w:rsidRPr="002D0328">
        <w:rPr>
          <w:rFonts w:ascii="Times New Roman" w:eastAsia="Arial Unicode MS" w:hAnsi="Times New Roman" w:cs="Times New Roman" w:hint="eastAsia"/>
          <w:sz w:val="24"/>
          <w:szCs w:val="24"/>
        </w:rPr>
        <w:t xml:space="preserve"> </w:t>
      </w:r>
      <w:r w:rsidRPr="002D0328">
        <w:rPr>
          <w:rFonts w:ascii="Times New Roman" w:eastAsia="Arial Unicode MS" w:hAnsi="Times New Roman" w:cs="Times New Roman"/>
          <w:sz w:val="24"/>
          <w:szCs w:val="24"/>
        </w:rPr>
        <w:t>&lt; 224 µm (“180 µm”</w:t>
      </w:r>
      <w:proofErr w:type="gramStart"/>
      <w:r w:rsidRPr="002D0328">
        <w:rPr>
          <w:rFonts w:ascii="Times New Roman" w:eastAsia="Arial Unicode MS" w:hAnsi="Times New Roman" w:cs="Times New Roman"/>
          <w:sz w:val="24"/>
          <w:szCs w:val="24"/>
        </w:rPr>
        <w:t>),  &gt;</w:t>
      </w:r>
      <w:proofErr w:type="gramEnd"/>
      <w:r w:rsidRPr="002D0328">
        <w:rPr>
          <w:rFonts w:ascii="Times New Roman" w:eastAsia="Arial Unicode MS" w:hAnsi="Times New Roman" w:cs="Times New Roman"/>
          <w:sz w:val="24"/>
          <w:szCs w:val="24"/>
        </w:rPr>
        <w:t xml:space="preserve">224 µm (“224 µm”, which is when </w:t>
      </w:r>
      <w:r w:rsidRPr="002D0328">
        <w:rPr>
          <w:rFonts w:ascii="Times New Roman" w:eastAsia="Times New Roman" w:hAnsi="Times New Roman" w:cs="Times New Roman"/>
          <w:i/>
          <w:sz w:val="24"/>
          <w:szCs w:val="24"/>
        </w:rPr>
        <w:t>O. lurida</w:t>
      </w:r>
      <w:r w:rsidRPr="002D0328">
        <w:rPr>
          <w:rFonts w:ascii="Times New Roman" w:eastAsia="Gungsuh" w:hAnsi="Times New Roman" w:cs="Times New Roman"/>
          <w:sz w:val="24"/>
          <w:szCs w:val="24"/>
        </w:rPr>
        <w:t xml:space="preserve"> larvae are near metamorphosis). Each size class was subsampled and counted, then the 100 µm and 180 µm classes returned to larval tanks. The number of live larvae returned to culture tanks informed stocking of newly released larvae. To maximize genetic diversity of offspring, newly spawned larvae (</w:t>
      </w:r>
      <w:r w:rsidRPr="002D0328">
        <w:rPr>
          <w:rFonts w:ascii="Cambria Math" w:eastAsia="Gungsuh" w:hAnsi="Cambria Math" w:cs="Cambria Math"/>
          <w:sz w:val="24"/>
          <w:szCs w:val="24"/>
        </w:rPr>
        <w:t>≲</w:t>
      </w:r>
      <w:r w:rsidRPr="002D0328">
        <w:rPr>
          <w:rFonts w:ascii="Times New Roman" w:eastAsia="Gungsuh" w:hAnsi="Times New Roman" w:cs="Times New Roman"/>
          <w:sz w:val="24"/>
          <w:szCs w:val="24"/>
        </w:rPr>
        <w:t xml:space="preserve"> 50,000) were added to culture tanks continuously to a maximum stocking density of </w:t>
      </w:r>
      <w:r w:rsidRPr="002D0328">
        <w:rPr>
          <w:rFonts w:ascii="Times New Roman" w:eastAsia="Times New Roman" w:hAnsi="Times New Roman" w:cs="Times New Roman"/>
          <w:sz w:val="24"/>
          <w:szCs w:val="24"/>
        </w:rPr>
        <w:t xml:space="preserve">200,000 larvae (~10 larva/mL) (PSRF pers. communication &amp; </w:t>
      </w:r>
      <w:hyperlink r:id="rId12">
        <w:r w:rsidRPr="002D0328">
          <w:rPr>
            <w:rFonts w:ascii="Times New Roman" w:eastAsia="Times New Roman" w:hAnsi="Times New Roman" w:cs="Times New Roman"/>
            <w:sz w:val="24"/>
            <w:szCs w:val="24"/>
          </w:rPr>
          <w:t>FAO manual</w:t>
        </w:r>
      </w:hyperlink>
      <w:r w:rsidRPr="002D0328">
        <w:rPr>
          <w:rFonts w:ascii="Times New Roman" w:eastAsia="Times New Roman" w:hAnsi="Times New Roman" w:cs="Times New Roman"/>
          <w:sz w:val="24"/>
          <w:szCs w:val="24"/>
        </w:rPr>
        <w:t xml:space="preserve">). The contents in the mortality buckets were collected during biweekly screenings on a 100 µm screen to count live and dead oysters, but live were not kept. </w:t>
      </w:r>
    </w:p>
    <w:p w14:paraId="28AACFF2" w14:textId="77777777" w:rsidR="001C5FC7" w:rsidRPr="002D0328" w:rsidRDefault="001C5FC7" w:rsidP="001C5FC7">
      <w:pPr>
        <w:spacing w:line="240" w:lineRule="auto"/>
        <w:ind w:firstLine="720"/>
        <w:rPr>
          <w:rFonts w:ascii="Times New Roman" w:eastAsia="Times New Roman" w:hAnsi="Times New Roman" w:cs="Times New Roman"/>
          <w:sz w:val="24"/>
          <w:szCs w:val="24"/>
        </w:rPr>
      </w:pPr>
      <w:r w:rsidRPr="002D0328">
        <w:rPr>
          <w:rFonts w:ascii="Times New Roman" w:eastAsia="Times New Roman" w:hAnsi="Times New Roman" w:cs="Times New Roman"/>
          <w:sz w:val="24"/>
          <w:szCs w:val="24"/>
        </w:rPr>
        <w:t>During the twice weekly screening days, larvae that were larger than 224 µm were moved to downwelling setting silos, separated by cohort, temperature and pCO</w:t>
      </w:r>
      <w:r w:rsidRPr="002D0328">
        <w:rPr>
          <w:rFonts w:ascii="Times New Roman" w:eastAsia="Times New Roman" w:hAnsi="Times New Roman" w:cs="Times New Roman"/>
          <w:sz w:val="24"/>
          <w:szCs w:val="24"/>
          <w:vertAlign w:val="subscript"/>
        </w:rPr>
        <w:t>2</w:t>
      </w:r>
      <w:r w:rsidRPr="002D0328">
        <w:rPr>
          <w:rFonts w:ascii="Times New Roman" w:eastAsia="Times New Roman" w:hAnsi="Times New Roman" w:cs="Times New Roman"/>
          <w:sz w:val="24"/>
          <w:szCs w:val="24"/>
        </w:rPr>
        <w:t xml:space="preserve"> treatment. Setting tanks were 180 µm silos with 18°C filtered seawater (1 µm) dosed with live algae, which then flowed into each silo from 8-L/</w:t>
      </w:r>
      <w:proofErr w:type="spellStart"/>
      <w:r w:rsidRPr="002D0328">
        <w:rPr>
          <w:rFonts w:ascii="Times New Roman" w:eastAsia="Times New Roman" w:hAnsi="Times New Roman" w:cs="Times New Roman"/>
          <w:sz w:val="24"/>
          <w:szCs w:val="24"/>
        </w:rPr>
        <w:t>hr</w:t>
      </w:r>
      <w:proofErr w:type="spellEnd"/>
      <w:r w:rsidRPr="002D0328">
        <w:rPr>
          <w:rFonts w:ascii="Times New Roman" w:eastAsia="Times New Roman" w:hAnsi="Times New Roman" w:cs="Times New Roman"/>
          <w:sz w:val="24"/>
          <w:szCs w:val="24"/>
        </w:rPr>
        <w:t xml:space="preserve"> irrigation drippers. Pacific oyster shell fragments (224 - 450 µm) were sprinkled into each silo to cover the surface to provide a settlement substrate. Silos were cleaned with freshwater (18°C) several times per week. Live, metamorphosed oysters were counted on August 12 for survival rate from 224 um to post-metamorphosis (“post-set”), then transferred to 450 µm silos with ~17°C upwelling filtered seawater (5 µm) to continue rearing. Oysters were fed live algae using a gravity algae header </w:t>
      </w:r>
      <w:proofErr w:type="gramStart"/>
      <w:r w:rsidRPr="002D0328">
        <w:rPr>
          <w:rFonts w:ascii="Times New Roman" w:eastAsia="Times New Roman" w:hAnsi="Times New Roman" w:cs="Times New Roman"/>
          <w:sz w:val="24"/>
          <w:szCs w:val="24"/>
        </w:rPr>
        <w:t>tank, and</w:t>
      </w:r>
      <w:proofErr w:type="gramEnd"/>
      <w:r w:rsidRPr="002D0328">
        <w:rPr>
          <w:rFonts w:ascii="Times New Roman" w:eastAsia="Times New Roman" w:hAnsi="Times New Roman" w:cs="Times New Roman"/>
          <w:sz w:val="24"/>
          <w:szCs w:val="24"/>
        </w:rPr>
        <w:t xml:space="preserve"> rinsed 1-2 times per week with freshwater. On October 4, when oysters were between 13-20 weeks old, all groups were moved to screen pouches separated by cohort x temperature x pCO</w:t>
      </w:r>
      <w:r w:rsidRPr="002D0328">
        <w:rPr>
          <w:rFonts w:ascii="Times New Roman" w:eastAsia="Times New Roman" w:hAnsi="Times New Roman" w:cs="Times New Roman"/>
          <w:sz w:val="24"/>
          <w:szCs w:val="24"/>
          <w:vertAlign w:val="subscript"/>
        </w:rPr>
        <w:t>2</w:t>
      </w:r>
      <w:r w:rsidRPr="002D0328">
        <w:rPr>
          <w:rFonts w:ascii="Times New Roman" w:eastAsia="Times New Roman" w:hAnsi="Times New Roman" w:cs="Times New Roman"/>
          <w:sz w:val="24"/>
          <w:szCs w:val="24"/>
        </w:rPr>
        <w:t xml:space="preserve">, affixed to the inside of shellfish cages, and hung in Clam Bay until June 2018. </w:t>
      </w:r>
    </w:p>
    <w:p w14:paraId="3BF84118" w14:textId="77777777" w:rsidR="001C5FC7" w:rsidRPr="002D0328" w:rsidRDefault="001C5FC7" w:rsidP="001C5FC7">
      <w:pPr>
        <w:rPr>
          <w:rFonts w:ascii="Times New Roman" w:eastAsia="Times New Roman" w:hAnsi="Times New Roman" w:cs="Times New Roman"/>
          <w:sz w:val="24"/>
          <w:szCs w:val="24"/>
        </w:rPr>
      </w:pPr>
      <w:r w:rsidRPr="002D0328">
        <w:rPr>
          <w:rFonts w:ascii="Times New Roman" w:eastAsia="Times New Roman" w:hAnsi="Times New Roman" w:cs="Times New Roman"/>
          <w:sz w:val="24"/>
          <w:szCs w:val="24"/>
        </w:rPr>
        <w:br w:type="page"/>
      </w:r>
    </w:p>
    <w:p w14:paraId="1B499BA8" w14:textId="77777777" w:rsidR="00D64A77" w:rsidRDefault="00D64A77" w:rsidP="001C5FC7">
      <w:pPr>
        <w:spacing w:line="240" w:lineRule="auto"/>
        <w:rPr>
          <w:rFonts w:ascii="Times New Roman" w:eastAsia="Times New Roman" w:hAnsi="Times New Roman" w:cs="Times New Roman"/>
        </w:rPr>
      </w:pPr>
    </w:p>
    <w:p w14:paraId="324B0B1E" w14:textId="77777777" w:rsidR="00D64A77" w:rsidRDefault="00D64A77" w:rsidP="002C1A74">
      <w:pPr>
        <w:rPr>
          <w:rFonts w:ascii="Times New Roman" w:eastAsia="Times New Roman" w:hAnsi="Times New Roman" w:cs="Times New Roman"/>
        </w:rPr>
      </w:pPr>
    </w:p>
    <w:tbl>
      <w:tblPr>
        <w:tblStyle w:val="a7"/>
        <w:tblW w:w="98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43" w:type="dxa"/>
          <w:left w:w="43" w:type="dxa"/>
          <w:bottom w:w="43" w:type="dxa"/>
          <w:right w:w="43" w:type="dxa"/>
        </w:tblCellMar>
        <w:tblLook w:val="0600" w:firstRow="0" w:lastRow="0" w:firstColumn="0" w:lastColumn="0" w:noHBand="1" w:noVBand="1"/>
      </w:tblPr>
      <w:tblGrid>
        <w:gridCol w:w="1080"/>
        <w:gridCol w:w="630"/>
        <w:gridCol w:w="720"/>
        <w:gridCol w:w="810"/>
        <w:gridCol w:w="810"/>
        <w:gridCol w:w="720"/>
        <w:gridCol w:w="810"/>
        <w:gridCol w:w="810"/>
        <w:gridCol w:w="810"/>
        <w:gridCol w:w="810"/>
        <w:gridCol w:w="900"/>
        <w:gridCol w:w="900"/>
      </w:tblGrid>
      <w:tr w:rsidR="00D64A77" w14:paraId="1C4EA24F" w14:textId="77777777" w:rsidTr="001C5FC7">
        <w:trPr>
          <w:trHeight w:val="51"/>
          <w:jc w:val="center"/>
        </w:trPr>
        <w:tc>
          <w:tcPr>
            <w:tcW w:w="9810" w:type="dxa"/>
            <w:gridSpan w:val="12"/>
            <w:shd w:val="clear" w:color="auto" w:fill="D9D9D9"/>
            <w:tcMar>
              <w:top w:w="100" w:type="dxa"/>
              <w:left w:w="100" w:type="dxa"/>
              <w:bottom w:w="100" w:type="dxa"/>
              <w:right w:w="100" w:type="dxa"/>
            </w:tcMar>
          </w:tcPr>
          <w:p w14:paraId="03F65605" w14:textId="77777777" w:rsidR="00D64A77" w:rsidRPr="001C5FC7" w:rsidRDefault="001554ED" w:rsidP="002C1A74">
            <w:pPr>
              <w:widowControl w:val="0"/>
              <w:spacing w:line="240" w:lineRule="auto"/>
              <w:rPr>
                <w:rFonts w:ascii="Times New Roman" w:eastAsia="Times New Roman" w:hAnsi="Times New Roman" w:cs="Times New Roman"/>
                <w:sz w:val="18"/>
                <w:szCs w:val="18"/>
              </w:rPr>
            </w:pPr>
            <w:r w:rsidRPr="001C5FC7">
              <w:rPr>
                <w:rFonts w:ascii="Times New Roman" w:eastAsia="Times New Roman" w:hAnsi="Times New Roman" w:cs="Times New Roman"/>
                <w:b/>
                <w:sz w:val="18"/>
                <w:szCs w:val="18"/>
              </w:rPr>
              <w:t>Supplementary Table 6</w:t>
            </w:r>
            <w:r w:rsidRPr="001C5FC7">
              <w:rPr>
                <w:rFonts w:ascii="Times New Roman" w:eastAsia="Times New Roman" w:hAnsi="Times New Roman" w:cs="Times New Roman"/>
                <w:sz w:val="18"/>
                <w:szCs w:val="18"/>
              </w:rPr>
              <w:t xml:space="preserve">: Tank densities during offspring rearing. </w:t>
            </w:r>
          </w:p>
        </w:tc>
      </w:tr>
      <w:tr w:rsidR="00D64A77" w14:paraId="3504ED47" w14:textId="77777777" w:rsidTr="001C5FC7">
        <w:trPr>
          <w:trHeight w:val="23"/>
          <w:jc w:val="center"/>
        </w:trPr>
        <w:tc>
          <w:tcPr>
            <w:tcW w:w="1080" w:type="dxa"/>
            <w:shd w:val="clear" w:color="auto" w:fill="D9D9D9"/>
            <w:tcMar>
              <w:top w:w="100" w:type="dxa"/>
              <w:left w:w="100" w:type="dxa"/>
              <w:bottom w:w="100" w:type="dxa"/>
              <w:right w:w="100" w:type="dxa"/>
            </w:tcMar>
          </w:tcPr>
          <w:p w14:paraId="0FB575C9" w14:textId="77777777" w:rsidR="00D64A77" w:rsidRPr="001C5FC7" w:rsidRDefault="00D64A77" w:rsidP="002C1A74">
            <w:pPr>
              <w:widowControl w:val="0"/>
              <w:spacing w:line="240" w:lineRule="auto"/>
              <w:jc w:val="center"/>
              <w:rPr>
                <w:rFonts w:ascii="Times New Roman" w:eastAsia="Times New Roman" w:hAnsi="Times New Roman" w:cs="Times New Roman"/>
                <w:sz w:val="18"/>
                <w:szCs w:val="18"/>
              </w:rPr>
            </w:pPr>
          </w:p>
        </w:tc>
        <w:tc>
          <w:tcPr>
            <w:tcW w:w="630" w:type="dxa"/>
            <w:shd w:val="clear" w:color="auto" w:fill="D9D9D9"/>
            <w:tcMar>
              <w:top w:w="100" w:type="dxa"/>
              <w:left w:w="100" w:type="dxa"/>
              <w:bottom w:w="100" w:type="dxa"/>
              <w:right w:w="100" w:type="dxa"/>
            </w:tcMar>
          </w:tcPr>
          <w:p w14:paraId="3F7465A1" w14:textId="77777777" w:rsidR="00D64A77" w:rsidRPr="001C5FC7" w:rsidRDefault="00D64A77" w:rsidP="002C1A74">
            <w:pPr>
              <w:widowControl w:val="0"/>
              <w:spacing w:line="240" w:lineRule="auto"/>
              <w:jc w:val="center"/>
              <w:rPr>
                <w:rFonts w:ascii="Times New Roman" w:eastAsia="Times New Roman" w:hAnsi="Times New Roman" w:cs="Times New Roman"/>
                <w:sz w:val="18"/>
                <w:szCs w:val="18"/>
              </w:rPr>
            </w:pPr>
          </w:p>
        </w:tc>
        <w:tc>
          <w:tcPr>
            <w:tcW w:w="1530" w:type="dxa"/>
            <w:gridSpan w:val="2"/>
            <w:shd w:val="clear" w:color="auto" w:fill="EFEFEF"/>
            <w:tcMar>
              <w:top w:w="100" w:type="dxa"/>
              <w:left w:w="100" w:type="dxa"/>
              <w:bottom w:w="100" w:type="dxa"/>
              <w:right w:w="100" w:type="dxa"/>
            </w:tcMar>
          </w:tcPr>
          <w:p w14:paraId="6F6BA182" w14:textId="77777777" w:rsidR="00D64A77" w:rsidRPr="001C5FC7" w:rsidRDefault="001554ED" w:rsidP="002C1A74">
            <w:pPr>
              <w:widowControl w:val="0"/>
              <w:spacing w:line="240" w:lineRule="auto"/>
              <w:jc w:val="center"/>
              <w:rPr>
                <w:rFonts w:ascii="Times New Roman" w:eastAsia="Times New Roman" w:hAnsi="Times New Roman" w:cs="Times New Roman"/>
                <w:i/>
                <w:sz w:val="18"/>
                <w:szCs w:val="18"/>
              </w:rPr>
            </w:pPr>
            <w:proofErr w:type="spellStart"/>
            <w:r w:rsidRPr="001C5FC7">
              <w:rPr>
                <w:rFonts w:ascii="Times New Roman" w:eastAsia="Times New Roman" w:hAnsi="Times New Roman" w:cs="Times New Roman"/>
                <w:i/>
                <w:sz w:val="18"/>
                <w:szCs w:val="18"/>
              </w:rPr>
              <w:t>Fidalgo</w:t>
            </w:r>
            <w:proofErr w:type="spellEnd"/>
            <w:r w:rsidRPr="001C5FC7">
              <w:rPr>
                <w:rFonts w:ascii="Times New Roman" w:eastAsia="Times New Roman" w:hAnsi="Times New Roman" w:cs="Times New Roman"/>
                <w:i/>
                <w:sz w:val="18"/>
                <w:szCs w:val="18"/>
              </w:rPr>
              <w:t xml:space="preserve"> Bay </w:t>
            </w:r>
          </w:p>
          <w:p w14:paraId="0F1FF822" w14:textId="77777777" w:rsidR="00D64A77" w:rsidRPr="001C5FC7" w:rsidRDefault="001554ED" w:rsidP="002C1A74">
            <w:pPr>
              <w:widowControl w:val="0"/>
              <w:spacing w:line="240" w:lineRule="auto"/>
              <w:jc w:val="center"/>
              <w:rPr>
                <w:rFonts w:ascii="Times New Roman" w:eastAsia="Times New Roman" w:hAnsi="Times New Roman" w:cs="Times New Roman"/>
                <w:i/>
                <w:sz w:val="18"/>
                <w:szCs w:val="18"/>
              </w:rPr>
            </w:pPr>
            <w:r w:rsidRPr="001C5FC7">
              <w:rPr>
                <w:rFonts w:ascii="Times New Roman" w:eastAsia="Times New Roman" w:hAnsi="Times New Roman" w:cs="Times New Roman"/>
                <w:i/>
                <w:sz w:val="18"/>
                <w:szCs w:val="18"/>
              </w:rPr>
              <w:t>(2 replicates)</w:t>
            </w:r>
          </w:p>
        </w:tc>
        <w:tc>
          <w:tcPr>
            <w:tcW w:w="1530" w:type="dxa"/>
            <w:gridSpan w:val="2"/>
            <w:shd w:val="clear" w:color="auto" w:fill="EFEFEF"/>
            <w:tcMar>
              <w:top w:w="100" w:type="dxa"/>
              <w:left w:w="100" w:type="dxa"/>
              <w:bottom w:w="100" w:type="dxa"/>
              <w:right w:w="100" w:type="dxa"/>
            </w:tcMar>
          </w:tcPr>
          <w:p w14:paraId="587EE639"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proofErr w:type="spellStart"/>
            <w:r w:rsidRPr="001C5FC7">
              <w:rPr>
                <w:rFonts w:ascii="Times New Roman" w:eastAsia="Times New Roman" w:hAnsi="Times New Roman" w:cs="Times New Roman"/>
                <w:i/>
                <w:sz w:val="18"/>
                <w:szCs w:val="18"/>
              </w:rPr>
              <w:t>Dabob</w:t>
            </w:r>
            <w:proofErr w:type="spellEnd"/>
            <w:r w:rsidRPr="001C5FC7">
              <w:rPr>
                <w:rFonts w:ascii="Times New Roman" w:eastAsia="Times New Roman" w:hAnsi="Times New Roman" w:cs="Times New Roman"/>
                <w:i/>
                <w:sz w:val="18"/>
                <w:szCs w:val="18"/>
              </w:rPr>
              <w:t xml:space="preserve"> Bay</w:t>
            </w:r>
          </w:p>
        </w:tc>
        <w:tc>
          <w:tcPr>
            <w:tcW w:w="1620" w:type="dxa"/>
            <w:gridSpan w:val="2"/>
            <w:shd w:val="clear" w:color="auto" w:fill="EFEFEF"/>
            <w:tcMar>
              <w:top w:w="100" w:type="dxa"/>
              <w:left w:w="100" w:type="dxa"/>
              <w:bottom w:w="100" w:type="dxa"/>
              <w:right w:w="100" w:type="dxa"/>
            </w:tcMar>
          </w:tcPr>
          <w:p w14:paraId="1753098D" w14:textId="77777777" w:rsidR="00D64A77" w:rsidRPr="001C5FC7" w:rsidRDefault="001554ED" w:rsidP="002C1A74">
            <w:pPr>
              <w:widowControl w:val="0"/>
              <w:spacing w:line="240" w:lineRule="auto"/>
              <w:jc w:val="center"/>
              <w:rPr>
                <w:rFonts w:ascii="Times New Roman" w:eastAsia="Times New Roman" w:hAnsi="Times New Roman" w:cs="Times New Roman"/>
                <w:i/>
                <w:sz w:val="18"/>
                <w:szCs w:val="18"/>
              </w:rPr>
            </w:pPr>
            <w:r w:rsidRPr="001C5FC7">
              <w:rPr>
                <w:rFonts w:ascii="Times New Roman" w:eastAsia="Times New Roman" w:hAnsi="Times New Roman" w:cs="Times New Roman"/>
                <w:i/>
                <w:sz w:val="18"/>
                <w:szCs w:val="18"/>
              </w:rPr>
              <w:t>Oyster Bay - F1</w:t>
            </w:r>
          </w:p>
          <w:p w14:paraId="67A22ED3" w14:textId="77777777" w:rsidR="00D64A77" w:rsidRPr="001C5FC7" w:rsidRDefault="001554ED" w:rsidP="002C1A74">
            <w:pPr>
              <w:widowControl w:val="0"/>
              <w:spacing w:line="240" w:lineRule="auto"/>
              <w:jc w:val="center"/>
              <w:rPr>
                <w:rFonts w:ascii="Times New Roman" w:eastAsia="Times New Roman" w:hAnsi="Times New Roman" w:cs="Times New Roman"/>
                <w:i/>
                <w:sz w:val="18"/>
                <w:szCs w:val="18"/>
              </w:rPr>
            </w:pPr>
            <w:r w:rsidRPr="001C5FC7">
              <w:rPr>
                <w:rFonts w:ascii="Times New Roman" w:eastAsia="Times New Roman" w:hAnsi="Times New Roman" w:cs="Times New Roman"/>
                <w:i/>
                <w:sz w:val="18"/>
                <w:szCs w:val="18"/>
              </w:rPr>
              <w:t>(2 replicates)</w:t>
            </w:r>
          </w:p>
        </w:tc>
        <w:tc>
          <w:tcPr>
            <w:tcW w:w="1620" w:type="dxa"/>
            <w:gridSpan w:val="2"/>
            <w:shd w:val="clear" w:color="auto" w:fill="EFEFEF"/>
            <w:tcMar>
              <w:top w:w="100" w:type="dxa"/>
              <w:left w:w="100" w:type="dxa"/>
              <w:bottom w:w="100" w:type="dxa"/>
              <w:right w:w="100" w:type="dxa"/>
            </w:tcMar>
          </w:tcPr>
          <w:p w14:paraId="53EB553A" w14:textId="77777777" w:rsidR="00D64A77" w:rsidRPr="001C5FC7" w:rsidRDefault="001554ED" w:rsidP="002C1A74">
            <w:pPr>
              <w:widowControl w:val="0"/>
              <w:spacing w:line="240" w:lineRule="auto"/>
              <w:jc w:val="center"/>
              <w:rPr>
                <w:rFonts w:ascii="Times New Roman" w:eastAsia="Times New Roman" w:hAnsi="Times New Roman" w:cs="Times New Roman"/>
                <w:i/>
                <w:sz w:val="18"/>
                <w:szCs w:val="18"/>
              </w:rPr>
            </w:pPr>
            <w:r w:rsidRPr="001C5FC7">
              <w:rPr>
                <w:rFonts w:ascii="Times New Roman" w:eastAsia="Times New Roman" w:hAnsi="Times New Roman" w:cs="Times New Roman"/>
                <w:i/>
                <w:sz w:val="18"/>
                <w:szCs w:val="18"/>
              </w:rPr>
              <w:t>Oyster Bay - F2</w:t>
            </w:r>
          </w:p>
        </w:tc>
        <w:tc>
          <w:tcPr>
            <w:tcW w:w="1800" w:type="dxa"/>
            <w:gridSpan w:val="2"/>
            <w:shd w:val="clear" w:color="auto" w:fill="EFEFEF"/>
            <w:tcMar>
              <w:top w:w="100" w:type="dxa"/>
              <w:left w:w="100" w:type="dxa"/>
              <w:bottom w:w="100" w:type="dxa"/>
              <w:right w:w="100" w:type="dxa"/>
            </w:tcMar>
          </w:tcPr>
          <w:p w14:paraId="06318696" w14:textId="77777777" w:rsidR="00D64A77" w:rsidRPr="001C5FC7" w:rsidRDefault="001554ED" w:rsidP="002C1A74">
            <w:pPr>
              <w:widowControl w:val="0"/>
              <w:spacing w:line="240" w:lineRule="auto"/>
              <w:jc w:val="center"/>
              <w:rPr>
                <w:rFonts w:ascii="Times New Roman" w:eastAsia="Times New Roman" w:hAnsi="Times New Roman" w:cs="Times New Roman"/>
                <w:i/>
                <w:sz w:val="18"/>
                <w:szCs w:val="18"/>
              </w:rPr>
            </w:pPr>
            <w:r w:rsidRPr="001C5FC7">
              <w:rPr>
                <w:rFonts w:ascii="Times New Roman" w:eastAsia="Times New Roman" w:hAnsi="Times New Roman" w:cs="Times New Roman"/>
                <w:i/>
                <w:sz w:val="18"/>
                <w:szCs w:val="18"/>
              </w:rPr>
              <w:t>All</w:t>
            </w:r>
          </w:p>
        </w:tc>
      </w:tr>
      <w:tr w:rsidR="001C5FC7" w14:paraId="22B9B22D" w14:textId="77777777" w:rsidTr="001C5FC7">
        <w:trPr>
          <w:trHeight w:val="23"/>
          <w:jc w:val="center"/>
        </w:trPr>
        <w:tc>
          <w:tcPr>
            <w:tcW w:w="1080" w:type="dxa"/>
            <w:shd w:val="clear" w:color="auto" w:fill="D9D9D9"/>
            <w:tcMar>
              <w:top w:w="100" w:type="dxa"/>
              <w:left w:w="100" w:type="dxa"/>
              <w:bottom w:w="100" w:type="dxa"/>
              <w:right w:w="100" w:type="dxa"/>
            </w:tcMar>
          </w:tcPr>
          <w:p w14:paraId="190F8CE5" w14:textId="77777777" w:rsidR="00D64A77" w:rsidRPr="001C5FC7" w:rsidRDefault="00D64A77" w:rsidP="002C1A74">
            <w:pPr>
              <w:widowControl w:val="0"/>
              <w:spacing w:line="240" w:lineRule="auto"/>
              <w:jc w:val="center"/>
              <w:rPr>
                <w:rFonts w:ascii="Times New Roman" w:eastAsia="Times New Roman" w:hAnsi="Times New Roman" w:cs="Times New Roman"/>
                <w:sz w:val="18"/>
                <w:szCs w:val="18"/>
              </w:rPr>
            </w:pPr>
          </w:p>
        </w:tc>
        <w:tc>
          <w:tcPr>
            <w:tcW w:w="630" w:type="dxa"/>
            <w:shd w:val="clear" w:color="auto" w:fill="D9D9D9"/>
            <w:tcMar>
              <w:top w:w="100" w:type="dxa"/>
              <w:left w:w="100" w:type="dxa"/>
              <w:bottom w:w="100" w:type="dxa"/>
              <w:right w:w="100" w:type="dxa"/>
            </w:tcMar>
          </w:tcPr>
          <w:p w14:paraId="049CE757" w14:textId="77777777" w:rsidR="00D64A77" w:rsidRPr="001C5FC7" w:rsidRDefault="00D64A77" w:rsidP="002C1A74">
            <w:pPr>
              <w:widowControl w:val="0"/>
              <w:spacing w:line="240" w:lineRule="auto"/>
              <w:jc w:val="center"/>
              <w:rPr>
                <w:rFonts w:ascii="Times New Roman" w:eastAsia="Times New Roman" w:hAnsi="Times New Roman" w:cs="Times New Roman"/>
                <w:sz w:val="18"/>
                <w:szCs w:val="18"/>
              </w:rPr>
            </w:pPr>
          </w:p>
        </w:tc>
        <w:tc>
          <w:tcPr>
            <w:tcW w:w="720" w:type="dxa"/>
            <w:shd w:val="clear" w:color="auto" w:fill="EFEFEF"/>
            <w:tcMar>
              <w:top w:w="100" w:type="dxa"/>
              <w:left w:w="100" w:type="dxa"/>
              <w:bottom w:w="100" w:type="dxa"/>
              <w:right w:w="100" w:type="dxa"/>
            </w:tcMar>
          </w:tcPr>
          <w:p w14:paraId="1263A649"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proofErr w:type="spellStart"/>
            <w:r w:rsidRPr="001C5FC7">
              <w:rPr>
                <w:rFonts w:ascii="Times New Roman" w:eastAsia="Times New Roman" w:hAnsi="Times New Roman" w:cs="Times New Roman"/>
                <w:sz w:val="18"/>
                <w:szCs w:val="18"/>
              </w:rPr>
              <w:t>Amb</w:t>
            </w:r>
            <w:proofErr w:type="spellEnd"/>
            <w:r w:rsidRPr="001C5FC7">
              <w:rPr>
                <w:rFonts w:ascii="Times New Roman" w:eastAsia="Times New Roman" w:hAnsi="Times New Roman" w:cs="Times New Roman"/>
                <w:sz w:val="18"/>
                <w:szCs w:val="18"/>
              </w:rPr>
              <w:t xml:space="preserve"> pCO2</w:t>
            </w:r>
          </w:p>
        </w:tc>
        <w:tc>
          <w:tcPr>
            <w:tcW w:w="810" w:type="dxa"/>
            <w:shd w:val="clear" w:color="auto" w:fill="D9D9D9"/>
            <w:tcMar>
              <w:top w:w="100" w:type="dxa"/>
              <w:left w:w="100" w:type="dxa"/>
              <w:bottom w:w="100" w:type="dxa"/>
              <w:right w:w="100" w:type="dxa"/>
            </w:tcMar>
          </w:tcPr>
          <w:p w14:paraId="13EF0268"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1C5FC7">
              <w:rPr>
                <w:rFonts w:ascii="Times New Roman" w:eastAsia="Times New Roman" w:hAnsi="Times New Roman" w:cs="Times New Roman"/>
                <w:sz w:val="18"/>
                <w:szCs w:val="18"/>
              </w:rPr>
              <w:t>High pCO</w:t>
            </w:r>
            <w:r w:rsidRPr="001C5FC7">
              <w:rPr>
                <w:rFonts w:ascii="Times New Roman" w:eastAsia="Times New Roman" w:hAnsi="Times New Roman" w:cs="Times New Roman"/>
                <w:sz w:val="18"/>
                <w:szCs w:val="18"/>
                <w:vertAlign w:val="subscript"/>
              </w:rPr>
              <w:t>2</w:t>
            </w:r>
          </w:p>
        </w:tc>
        <w:tc>
          <w:tcPr>
            <w:tcW w:w="810" w:type="dxa"/>
            <w:shd w:val="clear" w:color="auto" w:fill="EFEFEF"/>
            <w:tcMar>
              <w:top w:w="100" w:type="dxa"/>
              <w:left w:w="100" w:type="dxa"/>
              <w:bottom w:w="100" w:type="dxa"/>
              <w:right w:w="100" w:type="dxa"/>
            </w:tcMar>
          </w:tcPr>
          <w:p w14:paraId="533C18FC"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proofErr w:type="spellStart"/>
            <w:r w:rsidRPr="001C5FC7">
              <w:rPr>
                <w:rFonts w:ascii="Times New Roman" w:eastAsia="Times New Roman" w:hAnsi="Times New Roman" w:cs="Times New Roman"/>
                <w:sz w:val="18"/>
                <w:szCs w:val="18"/>
              </w:rPr>
              <w:t>Amb</w:t>
            </w:r>
            <w:proofErr w:type="spellEnd"/>
            <w:r w:rsidRPr="001C5FC7">
              <w:rPr>
                <w:rFonts w:ascii="Times New Roman" w:eastAsia="Times New Roman" w:hAnsi="Times New Roman" w:cs="Times New Roman"/>
                <w:sz w:val="18"/>
                <w:szCs w:val="18"/>
              </w:rPr>
              <w:t xml:space="preserve"> pCO2</w:t>
            </w:r>
          </w:p>
        </w:tc>
        <w:tc>
          <w:tcPr>
            <w:tcW w:w="720" w:type="dxa"/>
            <w:shd w:val="clear" w:color="auto" w:fill="D9D9D9"/>
            <w:tcMar>
              <w:top w:w="100" w:type="dxa"/>
              <w:left w:w="100" w:type="dxa"/>
              <w:bottom w:w="100" w:type="dxa"/>
              <w:right w:w="100" w:type="dxa"/>
            </w:tcMar>
          </w:tcPr>
          <w:p w14:paraId="43976725"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1C5FC7">
              <w:rPr>
                <w:rFonts w:ascii="Times New Roman" w:eastAsia="Times New Roman" w:hAnsi="Times New Roman" w:cs="Times New Roman"/>
                <w:sz w:val="18"/>
                <w:szCs w:val="18"/>
              </w:rPr>
              <w:t>High pCO</w:t>
            </w:r>
            <w:r w:rsidRPr="001C5FC7">
              <w:rPr>
                <w:rFonts w:ascii="Times New Roman" w:eastAsia="Times New Roman" w:hAnsi="Times New Roman" w:cs="Times New Roman"/>
                <w:sz w:val="18"/>
                <w:szCs w:val="18"/>
                <w:vertAlign w:val="subscript"/>
              </w:rPr>
              <w:t>2</w:t>
            </w:r>
          </w:p>
        </w:tc>
        <w:tc>
          <w:tcPr>
            <w:tcW w:w="810" w:type="dxa"/>
            <w:shd w:val="clear" w:color="auto" w:fill="EFEFEF"/>
            <w:tcMar>
              <w:top w:w="100" w:type="dxa"/>
              <w:left w:w="100" w:type="dxa"/>
              <w:bottom w:w="100" w:type="dxa"/>
              <w:right w:w="100" w:type="dxa"/>
            </w:tcMar>
          </w:tcPr>
          <w:p w14:paraId="225CC9FD"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proofErr w:type="spellStart"/>
            <w:r w:rsidRPr="001C5FC7">
              <w:rPr>
                <w:rFonts w:ascii="Times New Roman" w:eastAsia="Times New Roman" w:hAnsi="Times New Roman" w:cs="Times New Roman"/>
                <w:sz w:val="18"/>
                <w:szCs w:val="18"/>
              </w:rPr>
              <w:t>Amb</w:t>
            </w:r>
            <w:proofErr w:type="spellEnd"/>
            <w:r w:rsidRPr="001C5FC7">
              <w:rPr>
                <w:rFonts w:ascii="Times New Roman" w:eastAsia="Times New Roman" w:hAnsi="Times New Roman" w:cs="Times New Roman"/>
                <w:sz w:val="18"/>
                <w:szCs w:val="18"/>
              </w:rPr>
              <w:t xml:space="preserve"> pCO2</w:t>
            </w:r>
          </w:p>
        </w:tc>
        <w:tc>
          <w:tcPr>
            <w:tcW w:w="810" w:type="dxa"/>
            <w:shd w:val="clear" w:color="auto" w:fill="D9D9D9"/>
            <w:tcMar>
              <w:top w:w="100" w:type="dxa"/>
              <w:left w:w="100" w:type="dxa"/>
              <w:bottom w:w="100" w:type="dxa"/>
              <w:right w:w="100" w:type="dxa"/>
            </w:tcMar>
          </w:tcPr>
          <w:p w14:paraId="5CBDB6B1"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1C5FC7">
              <w:rPr>
                <w:rFonts w:ascii="Times New Roman" w:eastAsia="Times New Roman" w:hAnsi="Times New Roman" w:cs="Times New Roman"/>
                <w:sz w:val="18"/>
                <w:szCs w:val="18"/>
              </w:rPr>
              <w:t>High pCO</w:t>
            </w:r>
            <w:r w:rsidRPr="001C5FC7">
              <w:rPr>
                <w:rFonts w:ascii="Times New Roman" w:eastAsia="Times New Roman" w:hAnsi="Times New Roman" w:cs="Times New Roman"/>
                <w:sz w:val="18"/>
                <w:szCs w:val="18"/>
                <w:vertAlign w:val="subscript"/>
              </w:rPr>
              <w:t>2</w:t>
            </w:r>
          </w:p>
        </w:tc>
        <w:tc>
          <w:tcPr>
            <w:tcW w:w="810" w:type="dxa"/>
            <w:shd w:val="clear" w:color="auto" w:fill="EFEFEF"/>
            <w:tcMar>
              <w:top w:w="100" w:type="dxa"/>
              <w:left w:w="100" w:type="dxa"/>
              <w:bottom w:w="100" w:type="dxa"/>
              <w:right w:w="100" w:type="dxa"/>
            </w:tcMar>
          </w:tcPr>
          <w:p w14:paraId="75167E96"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proofErr w:type="spellStart"/>
            <w:r w:rsidRPr="001C5FC7">
              <w:rPr>
                <w:rFonts w:ascii="Times New Roman" w:eastAsia="Times New Roman" w:hAnsi="Times New Roman" w:cs="Times New Roman"/>
                <w:sz w:val="18"/>
                <w:szCs w:val="18"/>
              </w:rPr>
              <w:t>Amb</w:t>
            </w:r>
            <w:proofErr w:type="spellEnd"/>
            <w:r w:rsidRPr="001C5FC7">
              <w:rPr>
                <w:rFonts w:ascii="Times New Roman" w:eastAsia="Times New Roman" w:hAnsi="Times New Roman" w:cs="Times New Roman"/>
                <w:sz w:val="18"/>
                <w:szCs w:val="18"/>
              </w:rPr>
              <w:t xml:space="preserve"> pCO2</w:t>
            </w:r>
          </w:p>
        </w:tc>
        <w:tc>
          <w:tcPr>
            <w:tcW w:w="810" w:type="dxa"/>
            <w:shd w:val="clear" w:color="auto" w:fill="D9D9D9"/>
            <w:tcMar>
              <w:top w:w="100" w:type="dxa"/>
              <w:left w:w="100" w:type="dxa"/>
              <w:bottom w:w="100" w:type="dxa"/>
              <w:right w:w="100" w:type="dxa"/>
            </w:tcMar>
          </w:tcPr>
          <w:p w14:paraId="7B033BF9"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1C5FC7">
              <w:rPr>
                <w:rFonts w:ascii="Times New Roman" w:eastAsia="Times New Roman" w:hAnsi="Times New Roman" w:cs="Times New Roman"/>
                <w:sz w:val="18"/>
                <w:szCs w:val="18"/>
              </w:rPr>
              <w:t>High pCO</w:t>
            </w:r>
            <w:r w:rsidRPr="001C5FC7">
              <w:rPr>
                <w:rFonts w:ascii="Times New Roman" w:eastAsia="Times New Roman" w:hAnsi="Times New Roman" w:cs="Times New Roman"/>
                <w:sz w:val="18"/>
                <w:szCs w:val="18"/>
                <w:vertAlign w:val="subscript"/>
              </w:rPr>
              <w:t>2</w:t>
            </w:r>
          </w:p>
        </w:tc>
        <w:tc>
          <w:tcPr>
            <w:tcW w:w="900" w:type="dxa"/>
            <w:shd w:val="clear" w:color="auto" w:fill="EFEFEF"/>
            <w:tcMar>
              <w:top w:w="100" w:type="dxa"/>
              <w:left w:w="100" w:type="dxa"/>
              <w:bottom w:w="100" w:type="dxa"/>
              <w:right w:w="100" w:type="dxa"/>
            </w:tcMar>
          </w:tcPr>
          <w:p w14:paraId="4620A67C"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proofErr w:type="spellStart"/>
            <w:r w:rsidRPr="001C5FC7">
              <w:rPr>
                <w:rFonts w:ascii="Times New Roman" w:eastAsia="Times New Roman" w:hAnsi="Times New Roman" w:cs="Times New Roman"/>
                <w:sz w:val="18"/>
                <w:szCs w:val="18"/>
              </w:rPr>
              <w:t>Amb</w:t>
            </w:r>
            <w:proofErr w:type="spellEnd"/>
            <w:r w:rsidRPr="001C5FC7">
              <w:rPr>
                <w:rFonts w:ascii="Times New Roman" w:eastAsia="Times New Roman" w:hAnsi="Times New Roman" w:cs="Times New Roman"/>
                <w:sz w:val="18"/>
                <w:szCs w:val="18"/>
              </w:rPr>
              <w:t xml:space="preserve"> pCO2</w:t>
            </w:r>
          </w:p>
        </w:tc>
        <w:tc>
          <w:tcPr>
            <w:tcW w:w="900" w:type="dxa"/>
            <w:shd w:val="clear" w:color="auto" w:fill="D9D9D9"/>
            <w:tcMar>
              <w:top w:w="100" w:type="dxa"/>
              <w:left w:w="100" w:type="dxa"/>
              <w:bottom w:w="100" w:type="dxa"/>
              <w:right w:w="100" w:type="dxa"/>
            </w:tcMar>
          </w:tcPr>
          <w:p w14:paraId="6D9FB398"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1C5FC7">
              <w:rPr>
                <w:rFonts w:ascii="Times New Roman" w:eastAsia="Times New Roman" w:hAnsi="Times New Roman" w:cs="Times New Roman"/>
                <w:sz w:val="18"/>
                <w:szCs w:val="18"/>
              </w:rPr>
              <w:t>High pCO</w:t>
            </w:r>
            <w:r w:rsidRPr="001C5FC7">
              <w:rPr>
                <w:rFonts w:ascii="Times New Roman" w:eastAsia="Times New Roman" w:hAnsi="Times New Roman" w:cs="Times New Roman"/>
                <w:sz w:val="18"/>
                <w:szCs w:val="18"/>
                <w:vertAlign w:val="subscript"/>
              </w:rPr>
              <w:t>2</w:t>
            </w:r>
          </w:p>
        </w:tc>
      </w:tr>
      <w:tr w:rsidR="001C5FC7" w14:paraId="6DE76267" w14:textId="77777777" w:rsidTr="001C5FC7">
        <w:trPr>
          <w:trHeight w:val="20"/>
          <w:jc w:val="center"/>
        </w:trPr>
        <w:tc>
          <w:tcPr>
            <w:tcW w:w="1080" w:type="dxa"/>
            <w:vMerge w:val="restart"/>
            <w:shd w:val="clear" w:color="auto" w:fill="D9D9D9"/>
            <w:tcMar>
              <w:top w:w="100" w:type="dxa"/>
              <w:left w:w="100" w:type="dxa"/>
              <w:bottom w:w="100" w:type="dxa"/>
              <w:right w:w="100" w:type="dxa"/>
            </w:tcMar>
          </w:tcPr>
          <w:p w14:paraId="48F527D0"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Cumulative larvae stocked</w:t>
            </w:r>
          </w:p>
        </w:tc>
        <w:tc>
          <w:tcPr>
            <w:tcW w:w="630" w:type="dxa"/>
            <w:shd w:val="clear" w:color="auto" w:fill="D9D9D9"/>
            <w:tcMar>
              <w:top w:w="100" w:type="dxa"/>
              <w:left w:w="100" w:type="dxa"/>
              <w:bottom w:w="100" w:type="dxa"/>
              <w:right w:w="100" w:type="dxa"/>
            </w:tcMar>
          </w:tcPr>
          <w:p w14:paraId="00052AA3"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6°C</w:t>
            </w:r>
          </w:p>
        </w:tc>
        <w:tc>
          <w:tcPr>
            <w:tcW w:w="720" w:type="dxa"/>
            <w:shd w:val="clear" w:color="auto" w:fill="EFEFEF"/>
            <w:tcMar>
              <w:top w:w="100" w:type="dxa"/>
              <w:left w:w="100" w:type="dxa"/>
              <w:bottom w:w="100" w:type="dxa"/>
              <w:right w:w="100" w:type="dxa"/>
            </w:tcMar>
          </w:tcPr>
          <w:p w14:paraId="61415B0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169,475</w:t>
            </w:r>
          </w:p>
        </w:tc>
        <w:tc>
          <w:tcPr>
            <w:tcW w:w="810" w:type="dxa"/>
            <w:shd w:val="clear" w:color="auto" w:fill="D9D9D9"/>
            <w:tcMar>
              <w:top w:w="100" w:type="dxa"/>
              <w:left w:w="100" w:type="dxa"/>
              <w:bottom w:w="100" w:type="dxa"/>
              <w:right w:w="100" w:type="dxa"/>
            </w:tcMar>
          </w:tcPr>
          <w:p w14:paraId="234EBF2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353,916</w:t>
            </w:r>
          </w:p>
        </w:tc>
        <w:tc>
          <w:tcPr>
            <w:tcW w:w="810" w:type="dxa"/>
            <w:shd w:val="clear" w:color="auto" w:fill="EFEFEF"/>
            <w:tcMar>
              <w:top w:w="100" w:type="dxa"/>
              <w:left w:w="100" w:type="dxa"/>
              <w:bottom w:w="100" w:type="dxa"/>
              <w:right w:w="100" w:type="dxa"/>
            </w:tcMar>
          </w:tcPr>
          <w:p w14:paraId="1F0893D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65,667</w:t>
            </w:r>
          </w:p>
        </w:tc>
        <w:tc>
          <w:tcPr>
            <w:tcW w:w="720" w:type="dxa"/>
            <w:shd w:val="clear" w:color="auto" w:fill="D9D9D9"/>
            <w:tcMar>
              <w:top w:w="100" w:type="dxa"/>
              <w:left w:w="100" w:type="dxa"/>
              <w:bottom w:w="100" w:type="dxa"/>
              <w:right w:w="100" w:type="dxa"/>
            </w:tcMar>
          </w:tcPr>
          <w:p w14:paraId="271D447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255,371</w:t>
            </w:r>
          </w:p>
        </w:tc>
        <w:tc>
          <w:tcPr>
            <w:tcW w:w="810" w:type="dxa"/>
            <w:shd w:val="clear" w:color="auto" w:fill="EFEFEF"/>
            <w:tcMar>
              <w:top w:w="100" w:type="dxa"/>
              <w:left w:w="100" w:type="dxa"/>
              <w:bottom w:w="100" w:type="dxa"/>
              <w:right w:w="100" w:type="dxa"/>
            </w:tcMar>
          </w:tcPr>
          <w:p w14:paraId="28D7CE5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477,403</w:t>
            </w:r>
          </w:p>
        </w:tc>
        <w:tc>
          <w:tcPr>
            <w:tcW w:w="810" w:type="dxa"/>
            <w:shd w:val="clear" w:color="auto" w:fill="D9D9D9"/>
            <w:tcMar>
              <w:top w:w="100" w:type="dxa"/>
              <w:left w:w="100" w:type="dxa"/>
              <w:bottom w:w="100" w:type="dxa"/>
              <w:right w:w="100" w:type="dxa"/>
            </w:tcMar>
          </w:tcPr>
          <w:p w14:paraId="7A139BE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532,417</w:t>
            </w:r>
          </w:p>
        </w:tc>
        <w:tc>
          <w:tcPr>
            <w:tcW w:w="810" w:type="dxa"/>
            <w:shd w:val="clear" w:color="auto" w:fill="EFEFEF"/>
            <w:tcMar>
              <w:top w:w="100" w:type="dxa"/>
              <w:left w:w="100" w:type="dxa"/>
              <w:bottom w:w="100" w:type="dxa"/>
              <w:right w:w="100" w:type="dxa"/>
            </w:tcMar>
          </w:tcPr>
          <w:p w14:paraId="5D518F0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353,769</w:t>
            </w:r>
          </w:p>
        </w:tc>
        <w:tc>
          <w:tcPr>
            <w:tcW w:w="810" w:type="dxa"/>
            <w:shd w:val="clear" w:color="auto" w:fill="D9D9D9"/>
            <w:tcMar>
              <w:top w:w="100" w:type="dxa"/>
              <w:left w:w="100" w:type="dxa"/>
              <w:bottom w:w="100" w:type="dxa"/>
              <w:right w:w="100" w:type="dxa"/>
            </w:tcMar>
          </w:tcPr>
          <w:p w14:paraId="1CE9587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179,717</w:t>
            </w:r>
          </w:p>
        </w:tc>
        <w:tc>
          <w:tcPr>
            <w:tcW w:w="900" w:type="dxa"/>
            <w:shd w:val="clear" w:color="auto" w:fill="EFEFEF"/>
            <w:tcMar>
              <w:top w:w="100" w:type="dxa"/>
              <w:left w:w="100" w:type="dxa"/>
              <w:bottom w:w="100" w:type="dxa"/>
              <w:right w:w="100" w:type="dxa"/>
            </w:tcMar>
          </w:tcPr>
          <w:p w14:paraId="3EF37AF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1,066,314</w:t>
            </w:r>
          </w:p>
        </w:tc>
        <w:tc>
          <w:tcPr>
            <w:tcW w:w="900" w:type="dxa"/>
            <w:shd w:val="clear" w:color="auto" w:fill="D9D9D9"/>
            <w:tcMar>
              <w:top w:w="100" w:type="dxa"/>
              <w:left w:w="100" w:type="dxa"/>
              <w:bottom w:w="100" w:type="dxa"/>
              <w:right w:w="100" w:type="dxa"/>
            </w:tcMar>
          </w:tcPr>
          <w:p w14:paraId="1DC01B6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1,321,421</w:t>
            </w:r>
          </w:p>
        </w:tc>
      </w:tr>
      <w:tr w:rsidR="001C5FC7" w14:paraId="6D416A80" w14:textId="77777777" w:rsidTr="001C5FC7">
        <w:trPr>
          <w:trHeight w:val="20"/>
          <w:jc w:val="center"/>
        </w:trPr>
        <w:tc>
          <w:tcPr>
            <w:tcW w:w="1080" w:type="dxa"/>
            <w:vMerge/>
            <w:shd w:val="clear" w:color="auto" w:fill="D9D9D9"/>
            <w:tcMar>
              <w:top w:w="100" w:type="dxa"/>
              <w:left w:w="100" w:type="dxa"/>
              <w:bottom w:w="100" w:type="dxa"/>
              <w:right w:w="100" w:type="dxa"/>
            </w:tcMar>
          </w:tcPr>
          <w:p w14:paraId="60B70785" w14:textId="77777777" w:rsidR="00D64A77" w:rsidRPr="001C5FC7" w:rsidRDefault="00D64A77" w:rsidP="002C1A74">
            <w:pPr>
              <w:widowControl w:val="0"/>
              <w:spacing w:line="240" w:lineRule="auto"/>
              <w:jc w:val="center"/>
              <w:rPr>
                <w:rFonts w:ascii="Times New Roman" w:eastAsia="Times New Roman" w:hAnsi="Times New Roman" w:cs="Times New Roman"/>
                <w:sz w:val="18"/>
                <w:szCs w:val="18"/>
              </w:rPr>
            </w:pPr>
          </w:p>
        </w:tc>
        <w:tc>
          <w:tcPr>
            <w:tcW w:w="630" w:type="dxa"/>
            <w:shd w:val="clear" w:color="auto" w:fill="D9D9D9"/>
            <w:tcMar>
              <w:top w:w="100" w:type="dxa"/>
              <w:left w:w="100" w:type="dxa"/>
              <w:bottom w:w="100" w:type="dxa"/>
              <w:right w:w="100" w:type="dxa"/>
            </w:tcMar>
          </w:tcPr>
          <w:p w14:paraId="68A86E21"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10°C</w:t>
            </w:r>
          </w:p>
        </w:tc>
        <w:tc>
          <w:tcPr>
            <w:tcW w:w="720" w:type="dxa"/>
            <w:shd w:val="clear" w:color="auto" w:fill="EFEFEF"/>
            <w:tcMar>
              <w:top w:w="100" w:type="dxa"/>
              <w:left w:w="100" w:type="dxa"/>
              <w:bottom w:w="100" w:type="dxa"/>
              <w:right w:w="100" w:type="dxa"/>
            </w:tcMar>
          </w:tcPr>
          <w:p w14:paraId="2095C8A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319,277</w:t>
            </w:r>
          </w:p>
        </w:tc>
        <w:tc>
          <w:tcPr>
            <w:tcW w:w="810" w:type="dxa"/>
            <w:shd w:val="clear" w:color="auto" w:fill="D9D9D9"/>
            <w:tcMar>
              <w:top w:w="100" w:type="dxa"/>
              <w:left w:w="100" w:type="dxa"/>
              <w:bottom w:w="100" w:type="dxa"/>
              <w:right w:w="100" w:type="dxa"/>
            </w:tcMar>
          </w:tcPr>
          <w:p w14:paraId="2D3F47E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271,016</w:t>
            </w:r>
          </w:p>
        </w:tc>
        <w:tc>
          <w:tcPr>
            <w:tcW w:w="810" w:type="dxa"/>
            <w:shd w:val="clear" w:color="auto" w:fill="EFEFEF"/>
            <w:tcMar>
              <w:top w:w="100" w:type="dxa"/>
              <w:left w:w="100" w:type="dxa"/>
              <w:bottom w:w="100" w:type="dxa"/>
              <w:right w:w="100" w:type="dxa"/>
            </w:tcMar>
          </w:tcPr>
          <w:p w14:paraId="6FB6E46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283,858</w:t>
            </w:r>
          </w:p>
        </w:tc>
        <w:tc>
          <w:tcPr>
            <w:tcW w:w="720" w:type="dxa"/>
            <w:shd w:val="clear" w:color="auto" w:fill="D9D9D9"/>
            <w:tcMar>
              <w:top w:w="100" w:type="dxa"/>
              <w:left w:w="100" w:type="dxa"/>
              <w:bottom w:w="100" w:type="dxa"/>
              <w:right w:w="100" w:type="dxa"/>
            </w:tcMar>
          </w:tcPr>
          <w:p w14:paraId="5664273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310,875</w:t>
            </w:r>
          </w:p>
        </w:tc>
        <w:tc>
          <w:tcPr>
            <w:tcW w:w="810" w:type="dxa"/>
            <w:shd w:val="clear" w:color="auto" w:fill="EFEFEF"/>
            <w:tcMar>
              <w:top w:w="100" w:type="dxa"/>
              <w:left w:w="100" w:type="dxa"/>
              <w:bottom w:w="100" w:type="dxa"/>
              <w:right w:w="100" w:type="dxa"/>
            </w:tcMar>
          </w:tcPr>
          <w:p w14:paraId="5B40676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937,920</w:t>
            </w:r>
          </w:p>
        </w:tc>
        <w:tc>
          <w:tcPr>
            <w:tcW w:w="810" w:type="dxa"/>
            <w:shd w:val="clear" w:color="auto" w:fill="D9D9D9"/>
            <w:tcMar>
              <w:top w:w="100" w:type="dxa"/>
              <w:left w:w="100" w:type="dxa"/>
              <w:bottom w:w="100" w:type="dxa"/>
              <w:right w:w="100" w:type="dxa"/>
            </w:tcMar>
          </w:tcPr>
          <w:p w14:paraId="50CCBEA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660,451</w:t>
            </w:r>
          </w:p>
        </w:tc>
        <w:tc>
          <w:tcPr>
            <w:tcW w:w="810" w:type="dxa"/>
            <w:shd w:val="clear" w:color="auto" w:fill="EFEFEF"/>
            <w:tcMar>
              <w:top w:w="100" w:type="dxa"/>
              <w:left w:w="100" w:type="dxa"/>
              <w:bottom w:w="100" w:type="dxa"/>
              <w:right w:w="100" w:type="dxa"/>
            </w:tcMar>
          </w:tcPr>
          <w:p w14:paraId="59B9EDE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324,166</w:t>
            </w:r>
          </w:p>
        </w:tc>
        <w:tc>
          <w:tcPr>
            <w:tcW w:w="810" w:type="dxa"/>
            <w:shd w:val="clear" w:color="auto" w:fill="D9D9D9"/>
            <w:tcMar>
              <w:top w:w="100" w:type="dxa"/>
              <w:left w:w="100" w:type="dxa"/>
              <w:bottom w:w="100" w:type="dxa"/>
              <w:right w:w="100" w:type="dxa"/>
            </w:tcMar>
          </w:tcPr>
          <w:p w14:paraId="4CE8480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237,790</w:t>
            </w:r>
          </w:p>
        </w:tc>
        <w:tc>
          <w:tcPr>
            <w:tcW w:w="900" w:type="dxa"/>
            <w:shd w:val="clear" w:color="auto" w:fill="EFEFEF"/>
            <w:tcMar>
              <w:top w:w="100" w:type="dxa"/>
              <w:left w:w="100" w:type="dxa"/>
              <w:bottom w:w="100" w:type="dxa"/>
              <w:right w:w="100" w:type="dxa"/>
            </w:tcMar>
          </w:tcPr>
          <w:p w14:paraId="061F11B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1,865,221</w:t>
            </w:r>
          </w:p>
        </w:tc>
        <w:tc>
          <w:tcPr>
            <w:tcW w:w="900" w:type="dxa"/>
            <w:shd w:val="clear" w:color="auto" w:fill="D9D9D9"/>
            <w:tcMar>
              <w:top w:w="100" w:type="dxa"/>
              <w:left w:w="100" w:type="dxa"/>
              <w:bottom w:w="100" w:type="dxa"/>
              <w:right w:w="100" w:type="dxa"/>
            </w:tcMar>
          </w:tcPr>
          <w:p w14:paraId="70F7CB5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1,480,132</w:t>
            </w:r>
          </w:p>
        </w:tc>
      </w:tr>
      <w:tr w:rsidR="001C5FC7" w14:paraId="0D3D002E" w14:textId="77777777" w:rsidTr="001C5FC7">
        <w:trPr>
          <w:trHeight w:val="339"/>
          <w:jc w:val="center"/>
        </w:trPr>
        <w:tc>
          <w:tcPr>
            <w:tcW w:w="1080" w:type="dxa"/>
            <w:vMerge w:val="restart"/>
            <w:shd w:val="clear" w:color="auto" w:fill="D9D9D9"/>
            <w:tcMar>
              <w:top w:w="100" w:type="dxa"/>
              <w:left w:w="100" w:type="dxa"/>
              <w:bottom w:w="100" w:type="dxa"/>
              <w:right w:w="100" w:type="dxa"/>
            </w:tcMar>
          </w:tcPr>
          <w:p w14:paraId="019FA7DD"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Mean, larvae density (in 20L tank)</w:t>
            </w:r>
          </w:p>
        </w:tc>
        <w:tc>
          <w:tcPr>
            <w:tcW w:w="630" w:type="dxa"/>
            <w:shd w:val="clear" w:color="auto" w:fill="D9D9D9"/>
            <w:tcMar>
              <w:top w:w="100" w:type="dxa"/>
              <w:left w:w="100" w:type="dxa"/>
              <w:bottom w:w="100" w:type="dxa"/>
              <w:right w:w="100" w:type="dxa"/>
            </w:tcMar>
          </w:tcPr>
          <w:p w14:paraId="64F78A65"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6°C</w:t>
            </w:r>
          </w:p>
        </w:tc>
        <w:tc>
          <w:tcPr>
            <w:tcW w:w="720" w:type="dxa"/>
            <w:shd w:val="clear" w:color="auto" w:fill="EFEFEF"/>
            <w:tcMar>
              <w:top w:w="100" w:type="dxa"/>
              <w:left w:w="100" w:type="dxa"/>
              <w:bottom w:w="100" w:type="dxa"/>
              <w:right w:w="100" w:type="dxa"/>
            </w:tcMar>
          </w:tcPr>
          <w:p w14:paraId="07853EF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29,148</w:t>
            </w:r>
          </w:p>
          <w:p w14:paraId="1DCDCC8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7B2CD48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33,256</w:t>
            </w:r>
          </w:p>
        </w:tc>
        <w:tc>
          <w:tcPr>
            <w:tcW w:w="810" w:type="dxa"/>
            <w:shd w:val="clear" w:color="auto" w:fill="D9D9D9"/>
            <w:tcMar>
              <w:top w:w="100" w:type="dxa"/>
              <w:left w:w="100" w:type="dxa"/>
              <w:bottom w:w="100" w:type="dxa"/>
              <w:right w:w="100" w:type="dxa"/>
            </w:tcMar>
          </w:tcPr>
          <w:p w14:paraId="01E2055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54,265</w:t>
            </w:r>
          </w:p>
          <w:p w14:paraId="56F329A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4992BA9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44,431</w:t>
            </w:r>
          </w:p>
        </w:tc>
        <w:tc>
          <w:tcPr>
            <w:tcW w:w="810" w:type="dxa"/>
            <w:shd w:val="clear" w:color="auto" w:fill="EFEFEF"/>
            <w:tcMar>
              <w:top w:w="100" w:type="dxa"/>
              <w:left w:w="100" w:type="dxa"/>
              <w:bottom w:w="100" w:type="dxa"/>
              <w:right w:w="100" w:type="dxa"/>
            </w:tcMar>
          </w:tcPr>
          <w:p w14:paraId="1D0D6DE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22,000</w:t>
            </w:r>
          </w:p>
          <w:p w14:paraId="273D129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6CFF6AD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22,036</w:t>
            </w:r>
          </w:p>
        </w:tc>
        <w:tc>
          <w:tcPr>
            <w:tcW w:w="720" w:type="dxa"/>
            <w:shd w:val="clear" w:color="auto" w:fill="D9D9D9"/>
            <w:tcMar>
              <w:top w:w="100" w:type="dxa"/>
              <w:left w:w="100" w:type="dxa"/>
              <w:bottom w:w="100" w:type="dxa"/>
              <w:right w:w="100" w:type="dxa"/>
            </w:tcMar>
          </w:tcPr>
          <w:p w14:paraId="1DB1E21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43,293</w:t>
            </w:r>
          </w:p>
          <w:p w14:paraId="4C3A6FA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78DB475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43,168</w:t>
            </w:r>
          </w:p>
        </w:tc>
        <w:tc>
          <w:tcPr>
            <w:tcW w:w="810" w:type="dxa"/>
            <w:shd w:val="clear" w:color="auto" w:fill="EFEFEF"/>
            <w:tcMar>
              <w:top w:w="100" w:type="dxa"/>
              <w:left w:w="100" w:type="dxa"/>
              <w:bottom w:w="100" w:type="dxa"/>
              <w:right w:w="100" w:type="dxa"/>
            </w:tcMar>
          </w:tcPr>
          <w:p w14:paraId="0F4BD7D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50,260</w:t>
            </w:r>
          </w:p>
          <w:p w14:paraId="6BA48F8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2323E76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51,338</w:t>
            </w:r>
          </w:p>
        </w:tc>
        <w:tc>
          <w:tcPr>
            <w:tcW w:w="810" w:type="dxa"/>
            <w:shd w:val="clear" w:color="auto" w:fill="D9D9D9"/>
            <w:tcMar>
              <w:top w:w="100" w:type="dxa"/>
              <w:left w:w="100" w:type="dxa"/>
              <w:bottom w:w="100" w:type="dxa"/>
              <w:right w:w="100" w:type="dxa"/>
            </w:tcMar>
          </w:tcPr>
          <w:p w14:paraId="3370D92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58,662</w:t>
            </w:r>
          </w:p>
          <w:p w14:paraId="0B4736E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461253A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64,276</w:t>
            </w:r>
          </w:p>
        </w:tc>
        <w:tc>
          <w:tcPr>
            <w:tcW w:w="810" w:type="dxa"/>
            <w:shd w:val="clear" w:color="auto" w:fill="EFEFEF"/>
            <w:tcMar>
              <w:top w:w="100" w:type="dxa"/>
              <w:left w:w="100" w:type="dxa"/>
              <w:bottom w:w="100" w:type="dxa"/>
              <w:right w:w="100" w:type="dxa"/>
            </w:tcMar>
          </w:tcPr>
          <w:p w14:paraId="481FDA5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47,231</w:t>
            </w:r>
          </w:p>
          <w:p w14:paraId="090785E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00A7FFE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38,553</w:t>
            </w:r>
          </w:p>
        </w:tc>
        <w:tc>
          <w:tcPr>
            <w:tcW w:w="810" w:type="dxa"/>
            <w:shd w:val="clear" w:color="auto" w:fill="D9D9D9"/>
            <w:tcMar>
              <w:top w:w="100" w:type="dxa"/>
              <w:left w:w="100" w:type="dxa"/>
              <w:bottom w:w="100" w:type="dxa"/>
              <w:right w:w="100" w:type="dxa"/>
            </w:tcMar>
          </w:tcPr>
          <w:p w14:paraId="481006D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31,877</w:t>
            </w:r>
          </w:p>
          <w:p w14:paraId="29E4725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3C02D33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30,341</w:t>
            </w:r>
          </w:p>
        </w:tc>
        <w:tc>
          <w:tcPr>
            <w:tcW w:w="900" w:type="dxa"/>
            <w:shd w:val="clear" w:color="auto" w:fill="EFEFEF"/>
            <w:tcMar>
              <w:top w:w="100" w:type="dxa"/>
              <w:left w:w="100" w:type="dxa"/>
              <w:bottom w:w="100" w:type="dxa"/>
              <w:right w:w="100" w:type="dxa"/>
            </w:tcMar>
          </w:tcPr>
          <w:p w14:paraId="536E930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39,270</w:t>
            </w:r>
          </w:p>
          <w:p w14:paraId="540AE1B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4081D41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40,579</w:t>
            </w:r>
          </w:p>
        </w:tc>
        <w:tc>
          <w:tcPr>
            <w:tcW w:w="900" w:type="dxa"/>
            <w:shd w:val="clear" w:color="auto" w:fill="D9D9D9"/>
            <w:tcMar>
              <w:top w:w="100" w:type="dxa"/>
              <w:left w:w="100" w:type="dxa"/>
              <w:bottom w:w="100" w:type="dxa"/>
              <w:right w:w="100" w:type="dxa"/>
            </w:tcMar>
          </w:tcPr>
          <w:p w14:paraId="4FB343F0" w14:textId="77777777" w:rsidR="00D64A77" w:rsidRDefault="001554ED" w:rsidP="001C5FC7">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46,777</w:t>
            </w:r>
          </w:p>
          <w:p w14:paraId="2B421B24" w14:textId="77777777" w:rsidR="00D64A77" w:rsidRDefault="001554ED" w:rsidP="001C5FC7">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2217FC76" w14:textId="77777777" w:rsidR="00D64A77" w:rsidRDefault="001554ED" w:rsidP="001C5FC7">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47,718</w:t>
            </w:r>
          </w:p>
        </w:tc>
      </w:tr>
      <w:tr w:rsidR="001C5FC7" w14:paraId="56FC8983" w14:textId="77777777" w:rsidTr="001C5FC7">
        <w:trPr>
          <w:trHeight w:val="20"/>
          <w:jc w:val="center"/>
        </w:trPr>
        <w:tc>
          <w:tcPr>
            <w:tcW w:w="1080" w:type="dxa"/>
            <w:vMerge/>
            <w:shd w:val="clear" w:color="auto" w:fill="D9D9D9"/>
            <w:tcMar>
              <w:top w:w="100" w:type="dxa"/>
              <w:left w:w="100" w:type="dxa"/>
              <w:bottom w:w="100" w:type="dxa"/>
              <w:right w:w="100" w:type="dxa"/>
            </w:tcMar>
          </w:tcPr>
          <w:p w14:paraId="783C98DC" w14:textId="77777777" w:rsidR="00D64A77" w:rsidRPr="001C5FC7" w:rsidRDefault="00D64A77" w:rsidP="002C1A74">
            <w:pPr>
              <w:widowControl w:val="0"/>
              <w:spacing w:line="240" w:lineRule="auto"/>
              <w:jc w:val="center"/>
              <w:rPr>
                <w:rFonts w:ascii="Times New Roman" w:eastAsia="Times New Roman" w:hAnsi="Times New Roman" w:cs="Times New Roman"/>
                <w:sz w:val="18"/>
                <w:szCs w:val="18"/>
              </w:rPr>
            </w:pPr>
          </w:p>
        </w:tc>
        <w:tc>
          <w:tcPr>
            <w:tcW w:w="630" w:type="dxa"/>
            <w:shd w:val="clear" w:color="auto" w:fill="D9D9D9"/>
            <w:tcMar>
              <w:top w:w="100" w:type="dxa"/>
              <w:left w:w="100" w:type="dxa"/>
              <w:bottom w:w="100" w:type="dxa"/>
              <w:right w:w="100" w:type="dxa"/>
            </w:tcMar>
          </w:tcPr>
          <w:p w14:paraId="47C119F2"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10°C</w:t>
            </w:r>
          </w:p>
        </w:tc>
        <w:tc>
          <w:tcPr>
            <w:tcW w:w="720" w:type="dxa"/>
            <w:shd w:val="clear" w:color="auto" w:fill="EFEFEF"/>
            <w:tcMar>
              <w:top w:w="100" w:type="dxa"/>
              <w:left w:w="100" w:type="dxa"/>
              <w:bottom w:w="100" w:type="dxa"/>
              <w:right w:w="100" w:type="dxa"/>
            </w:tcMar>
          </w:tcPr>
          <w:p w14:paraId="560D33A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40,150</w:t>
            </w:r>
          </w:p>
          <w:p w14:paraId="5383663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72F5DA1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47,430</w:t>
            </w:r>
          </w:p>
        </w:tc>
        <w:tc>
          <w:tcPr>
            <w:tcW w:w="810" w:type="dxa"/>
            <w:shd w:val="clear" w:color="auto" w:fill="D9D9D9"/>
            <w:tcMar>
              <w:top w:w="100" w:type="dxa"/>
              <w:left w:w="100" w:type="dxa"/>
              <w:bottom w:w="100" w:type="dxa"/>
              <w:right w:w="100" w:type="dxa"/>
            </w:tcMar>
          </w:tcPr>
          <w:p w14:paraId="5CBCC3C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29,486</w:t>
            </w:r>
          </w:p>
          <w:p w14:paraId="50B07DB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1DD2D08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30,781</w:t>
            </w:r>
          </w:p>
        </w:tc>
        <w:tc>
          <w:tcPr>
            <w:tcW w:w="810" w:type="dxa"/>
            <w:shd w:val="clear" w:color="auto" w:fill="EFEFEF"/>
            <w:tcMar>
              <w:top w:w="100" w:type="dxa"/>
              <w:left w:w="100" w:type="dxa"/>
              <w:bottom w:w="100" w:type="dxa"/>
              <w:right w:w="100" w:type="dxa"/>
            </w:tcMar>
          </w:tcPr>
          <w:p w14:paraId="3B97CEF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49,584</w:t>
            </w:r>
          </w:p>
          <w:p w14:paraId="49EB015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579E4D6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33,070</w:t>
            </w:r>
          </w:p>
        </w:tc>
        <w:tc>
          <w:tcPr>
            <w:tcW w:w="720" w:type="dxa"/>
            <w:shd w:val="clear" w:color="auto" w:fill="D9D9D9"/>
            <w:tcMar>
              <w:top w:w="100" w:type="dxa"/>
              <w:left w:w="100" w:type="dxa"/>
              <w:bottom w:w="100" w:type="dxa"/>
              <w:right w:w="100" w:type="dxa"/>
            </w:tcMar>
          </w:tcPr>
          <w:p w14:paraId="6F0B4A9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56,081</w:t>
            </w:r>
          </w:p>
          <w:p w14:paraId="1F3A7B1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21903C2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49,214</w:t>
            </w:r>
          </w:p>
        </w:tc>
        <w:tc>
          <w:tcPr>
            <w:tcW w:w="810" w:type="dxa"/>
            <w:shd w:val="clear" w:color="auto" w:fill="EFEFEF"/>
            <w:tcMar>
              <w:top w:w="100" w:type="dxa"/>
              <w:left w:w="100" w:type="dxa"/>
              <w:bottom w:w="100" w:type="dxa"/>
              <w:right w:w="100" w:type="dxa"/>
            </w:tcMar>
          </w:tcPr>
          <w:p w14:paraId="355F889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88,962</w:t>
            </w:r>
          </w:p>
          <w:p w14:paraId="2D08EBF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4A504E8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71,752</w:t>
            </w:r>
          </w:p>
        </w:tc>
        <w:tc>
          <w:tcPr>
            <w:tcW w:w="810" w:type="dxa"/>
            <w:shd w:val="clear" w:color="auto" w:fill="D9D9D9"/>
            <w:tcMar>
              <w:top w:w="100" w:type="dxa"/>
              <w:left w:w="100" w:type="dxa"/>
              <w:bottom w:w="100" w:type="dxa"/>
              <w:right w:w="100" w:type="dxa"/>
            </w:tcMar>
          </w:tcPr>
          <w:p w14:paraId="05E1399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74,562</w:t>
            </w:r>
          </w:p>
          <w:p w14:paraId="2C6AC6D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175C264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72,312</w:t>
            </w:r>
          </w:p>
        </w:tc>
        <w:tc>
          <w:tcPr>
            <w:tcW w:w="810" w:type="dxa"/>
            <w:shd w:val="clear" w:color="auto" w:fill="EFEFEF"/>
            <w:tcMar>
              <w:top w:w="100" w:type="dxa"/>
              <w:left w:w="100" w:type="dxa"/>
              <w:bottom w:w="100" w:type="dxa"/>
              <w:right w:w="100" w:type="dxa"/>
            </w:tcMar>
          </w:tcPr>
          <w:p w14:paraId="4534BC9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53,588</w:t>
            </w:r>
          </w:p>
          <w:p w14:paraId="1333EE6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4A4DE7C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50,765</w:t>
            </w:r>
          </w:p>
        </w:tc>
        <w:tc>
          <w:tcPr>
            <w:tcW w:w="810" w:type="dxa"/>
            <w:shd w:val="clear" w:color="auto" w:fill="D9D9D9"/>
            <w:tcMar>
              <w:top w:w="100" w:type="dxa"/>
              <w:left w:w="100" w:type="dxa"/>
              <w:bottom w:w="100" w:type="dxa"/>
              <w:right w:w="100" w:type="dxa"/>
            </w:tcMar>
          </w:tcPr>
          <w:p w14:paraId="29C232A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32,423</w:t>
            </w:r>
          </w:p>
          <w:p w14:paraId="1A1F388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3AC9059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41,853</w:t>
            </w:r>
          </w:p>
        </w:tc>
        <w:tc>
          <w:tcPr>
            <w:tcW w:w="900" w:type="dxa"/>
            <w:shd w:val="clear" w:color="auto" w:fill="EFEFEF"/>
            <w:tcMar>
              <w:top w:w="100" w:type="dxa"/>
              <w:left w:w="100" w:type="dxa"/>
              <w:bottom w:w="100" w:type="dxa"/>
              <w:right w:w="100" w:type="dxa"/>
            </w:tcMar>
          </w:tcPr>
          <w:p w14:paraId="4CE8243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60,478</w:t>
            </w:r>
          </w:p>
          <w:p w14:paraId="00C1E17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28F4694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5,7472</w:t>
            </w:r>
          </w:p>
        </w:tc>
        <w:tc>
          <w:tcPr>
            <w:tcW w:w="900" w:type="dxa"/>
            <w:shd w:val="clear" w:color="auto" w:fill="D9D9D9"/>
            <w:tcMar>
              <w:top w:w="100" w:type="dxa"/>
              <w:left w:w="100" w:type="dxa"/>
              <w:bottom w:w="100" w:type="dxa"/>
              <w:right w:w="100" w:type="dxa"/>
            </w:tcMar>
          </w:tcPr>
          <w:p w14:paraId="4376AB3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48,774</w:t>
            </w:r>
          </w:p>
          <w:p w14:paraId="3A93690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4432413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54,447</w:t>
            </w:r>
          </w:p>
        </w:tc>
      </w:tr>
      <w:tr w:rsidR="001C5FC7" w14:paraId="711CBD73" w14:textId="77777777" w:rsidTr="001C5FC7">
        <w:trPr>
          <w:trHeight w:val="20"/>
          <w:jc w:val="center"/>
        </w:trPr>
        <w:tc>
          <w:tcPr>
            <w:tcW w:w="1080" w:type="dxa"/>
            <w:vMerge w:val="restart"/>
            <w:shd w:val="clear" w:color="auto" w:fill="D9D9D9"/>
            <w:tcMar>
              <w:top w:w="100" w:type="dxa"/>
              <w:left w:w="100" w:type="dxa"/>
              <w:bottom w:w="100" w:type="dxa"/>
              <w:right w:w="100" w:type="dxa"/>
            </w:tcMar>
          </w:tcPr>
          <w:p w14:paraId="313438B6"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Median larvae density</w:t>
            </w:r>
          </w:p>
        </w:tc>
        <w:tc>
          <w:tcPr>
            <w:tcW w:w="630" w:type="dxa"/>
            <w:shd w:val="clear" w:color="auto" w:fill="D9D9D9"/>
            <w:tcMar>
              <w:top w:w="100" w:type="dxa"/>
              <w:left w:w="100" w:type="dxa"/>
              <w:bottom w:w="100" w:type="dxa"/>
              <w:right w:w="100" w:type="dxa"/>
            </w:tcMar>
          </w:tcPr>
          <w:p w14:paraId="3B707AF4"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6°C</w:t>
            </w:r>
          </w:p>
        </w:tc>
        <w:tc>
          <w:tcPr>
            <w:tcW w:w="720" w:type="dxa"/>
            <w:shd w:val="clear" w:color="auto" w:fill="EFEFEF"/>
            <w:tcMar>
              <w:top w:w="100" w:type="dxa"/>
              <w:left w:w="100" w:type="dxa"/>
              <w:bottom w:w="100" w:type="dxa"/>
              <w:right w:w="100" w:type="dxa"/>
            </w:tcMar>
          </w:tcPr>
          <w:p w14:paraId="6529BE8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18,013</w:t>
            </w:r>
          </w:p>
        </w:tc>
        <w:tc>
          <w:tcPr>
            <w:tcW w:w="810" w:type="dxa"/>
            <w:shd w:val="clear" w:color="auto" w:fill="D9D9D9"/>
            <w:tcMar>
              <w:top w:w="100" w:type="dxa"/>
              <w:left w:w="100" w:type="dxa"/>
              <w:bottom w:w="100" w:type="dxa"/>
              <w:right w:w="100" w:type="dxa"/>
            </w:tcMar>
          </w:tcPr>
          <w:p w14:paraId="0D7E28D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42,783</w:t>
            </w:r>
          </w:p>
        </w:tc>
        <w:tc>
          <w:tcPr>
            <w:tcW w:w="810" w:type="dxa"/>
            <w:shd w:val="clear" w:color="auto" w:fill="EFEFEF"/>
            <w:tcMar>
              <w:top w:w="100" w:type="dxa"/>
              <w:left w:w="100" w:type="dxa"/>
              <w:bottom w:w="100" w:type="dxa"/>
              <w:right w:w="100" w:type="dxa"/>
            </w:tcMar>
          </w:tcPr>
          <w:p w14:paraId="3BF2837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19,117</w:t>
            </w:r>
          </w:p>
        </w:tc>
        <w:tc>
          <w:tcPr>
            <w:tcW w:w="720" w:type="dxa"/>
            <w:shd w:val="clear" w:color="auto" w:fill="D9D9D9"/>
            <w:tcMar>
              <w:top w:w="100" w:type="dxa"/>
              <w:left w:w="100" w:type="dxa"/>
              <w:bottom w:w="100" w:type="dxa"/>
              <w:right w:w="100" w:type="dxa"/>
            </w:tcMar>
          </w:tcPr>
          <w:p w14:paraId="61AB777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26,160</w:t>
            </w:r>
          </w:p>
        </w:tc>
        <w:tc>
          <w:tcPr>
            <w:tcW w:w="810" w:type="dxa"/>
            <w:shd w:val="clear" w:color="auto" w:fill="EFEFEF"/>
            <w:tcMar>
              <w:top w:w="100" w:type="dxa"/>
              <w:left w:w="100" w:type="dxa"/>
              <w:bottom w:w="100" w:type="dxa"/>
              <w:right w:w="100" w:type="dxa"/>
            </w:tcMar>
          </w:tcPr>
          <w:p w14:paraId="0A13631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33,797</w:t>
            </w:r>
          </w:p>
        </w:tc>
        <w:tc>
          <w:tcPr>
            <w:tcW w:w="810" w:type="dxa"/>
            <w:shd w:val="clear" w:color="auto" w:fill="D9D9D9"/>
            <w:tcMar>
              <w:top w:w="100" w:type="dxa"/>
              <w:left w:w="100" w:type="dxa"/>
              <w:bottom w:w="100" w:type="dxa"/>
              <w:right w:w="100" w:type="dxa"/>
            </w:tcMar>
          </w:tcPr>
          <w:p w14:paraId="24CCD55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32,608</w:t>
            </w:r>
          </w:p>
        </w:tc>
        <w:tc>
          <w:tcPr>
            <w:tcW w:w="810" w:type="dxa"/>
            <w:shd w:val="clear" w:color="auto" w:fill="EFEFEF"/>
            <w:tcMar>
              <w:top w:w="100" w:type="dxa"/>
              <w:left w:w="100" w:type="dxa"/>
              <w:bottom w:w="100" w:type="dxa"/>
              <w:right w:w="100" w:type="dxa"/>
            </w:tcMar>
          </w:tcPr>
          <w:p w14:paraId="6121A46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45,667</w:t>
            </w:r>
          </w:p>
        </w:tc>
        <w:tc>
          <w:tcPr>
            <w:tcW w:w="810" w:type="dxa"/>
            <w:shd w:val="clear" w:color="auto" w:fill="D9D9D9"/>
            <w:tcMar>
              <w:top w:w="100" w:type="dxa"/>
              <w:left w:w="100" w:type="dxa"/>
              <w:bottom w:w="100" w:type="dxa"/>
              <w:right w:w="100" w:type="dxa"/>
            </w:tcMar>
          </w:tcPr>
          <w:p w14:paraId="62ADD56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20,800</w:t>
            </w:r>
          </w:p>
        </w:tc>
        <w:tc>
          <w:tcPr>
            <w:tcW w:w="900" w:type="dxa"/>
            <w:shd w:val="clear" w:color="auto" w:fill="EFEFEF"/>
            <w:tcMar>
              <w:top w:w="100" w:type="dxa"/>
              <w:left w:w="100" w:type="dxa"/>
              <w:bottom w:w="100" w:type="dxa"/>
              <w:right w:w="100" w:type="dxa"/>
            </w:tcMar>
          </w:tcPr>
          <w:p w14:paraId="41E1525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26,397</w:t>
            </w:r>
          </w:p>
        </w:tc>
        <w:tc>
          <w:tcPr>
            <w:tcW w:w="900" w:type="dxa"/>
            <w:shd w:val="clear" w:color="auto" w:fill="D9D9D9"/>
            <w:tcMar>
              <w:top w:w="100" w:type="dxa"/>
              <w:left w:w="100" w:type="dxa"/>
              <w:bottom w:w="100" w:type="dxa"/>
              <w:right w:w="100" w:type="dxa"/>
            </w:tcMar>
          </w:tcPr>
          <w:p w14:paraId="7C1FF59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28,192</w:t>
            </w:r>
          </w:p>
        </w:tc>
      </w:tr>
      <w:tr w:rsidR="001C5FC7" w14:paraId="2E75ACB1" w14:textId="77777777" w:rsidTr="001C5FC7">
        <w:trPr>
          <w:trHeight w:val="20"/>
          <w:jc w:val="center"/>
        </w:trPr>
        <w:tc>
          <w:tcPr>
            <w:tcW w:w="1080" w:type="dxa"/>
            <w:vMerge/>
            <w:shd w:val="clear" w:color="auto" w:fill="D9D9D9"/>
            <w:tcMar>
              <w:top w:w="100" w:type="dxa"/>
              <w:left w:w="100" w:type="dxa"/>
              <w:bottom w:w="100" w:type="dxa"/>
              <w:right w:w="100" w:type="dxa"/>
            </w:tcMar>
          </w:tcPr>
          <w:p w14:paraId="769CD5B1" w14:textId="77777777" w:rsidR="00D64A77" w:rsidRPr="001C5FC7" w:rsidRDefault="00D64A77" w:rsidP="002C1A74">
            <w:pPr>
              <w:widowControl w:val="0"/>
              <w:spacing w:line="240" w:lineRule="auto"/>
              <w:jc w:val="center"/>
              <w:rPr>
                <w:rFonts w:ascii="Times New Roman" w:eastAsia="Times New Roman" w:hAnsi="Times New Roman" w:cs="Times New Roman"/>
                <w:sz w:val="18"/>
                <w:szCs w:val="18"/>
              </w:rPr>
            </w:pPr>
          </w:p>
        </w:tc>
        <w:tc>
          <w:tcPr>
            <w:tcW w:w="630" w:type="dxa"/>
            <w:shd w:val="clear" w:color="auto" w:fill="D9D9D9"/>
            <w:tcMar>
              <w:top w:w="100" w:type="dxa"/>
              <w:left w:w="100" w:type="dxa"/>
              <w:bottom w:w="100" w:type="dxa"/>
              <w:right w:w="100" w:type="dxa"/>
            </w:tcMar>
          </w:tcPr>
          <w:p w14:paraId="79BEDD4F"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10°C</w:t>
            </w:r>
          </w:p>
        </w:tc>
        <w:tc>
          <w:tcPr>
            <w:tcW w:w="720" w:type="dxa"/>
            <w:shd w:val="clear" w:color="auto" w:fill="EFEFEF"/>
            <w:tcMar>
              <w:top w:w="100" w:type="dxa"/>
              <w:left w:w="100" w:type="dxa"/>
              <w:bottom w:w="100" w:type="dxa"/>
              <w:right w:w="100" w:type="dxa"/>
            </w:tcMar>
          </w:tcPr>
          <w:p w14:paraId="2A3D233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16,000</w:t>
            </w:r>
          </w:p>
        </w:tc>
        <w:tc>
          <w:tcPr>
            <w:tcW w:w="810" w:type="dxa"/>
            <w:shd w:val="clear" w:color="auto" w:fill="D9D9D9"/>
            <w:tcMar>
              <w:top w:w="100" w:type="dxa"/>
              <w:left w:w="100" w:type="dxa"/>
              <w:bottom w:w="100" w:type="dxa"/>
              <w:right w:w="100" w:type="dxa"/>
            </w:tcMar>
          </w:tcPr>
          <w:p w14:paraId="067C2CF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20,650</w:t>
            </w:r>
          </w:p>
        </w:tc>
        <w:tc>
          <w:tcPr>
            <w:tcW w:w="810" w:type="dxa"/>
            <w:shd w:val="clear" w:color="auto" w:fill="EFEFEF"/>
            <w:tcMar>
              <w:top w:w="100" w:type="dxa"/>
              <w:left w:w="100" w:type="dxa"/>
              <w:bottom w:w="100" w:type="dxa"/>
              <w:right w:w="100" w:type="dxa"/>
            </w:tcMar>
          </w:tcPr>
          <w:p w14:paraId="64D6374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50,317</w:t>
            </w:r>
          </w:p>
        </w:tc>
        <w:tc>
          <w:tcPr>
            <w:tcW w:w="720" w:type="dxa"/>
            <w:shd w:val="clear" w:color="auto" w:fill="D9D9D9"/>
            <w:tcMar>
              <w:top w:w="100" w:type="dxa"/>
              <w:left w:w="100" w:type="dxa"/>
              <w:bottom w:w="100" w:type="dxa"/>
              <w:right w:w="100" w:type="dxa"/>
            </w:tcMar>
          </w:tcPr>
          <w:p w14:paraId="091485E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45,833</w:t>
            </w:r>
          </w:p>
        </w:tc>
        <w:tc>
          <w:tcPr>
            <w:tcW w:w="810" w:type="dxa"/>
            <w:shd w:val="clear" w:color="auto" w:fill="EFEFEF"/>
            <w:tcMar>
              <w:top w:w="100" w:type="dxa"/>
              <w:left w:w="100" w:type="dxa"/>
              <w:bottom w:w="100" w:type="dxa"/>
              <w:right w:w="100" w:type="dxa"/>
            </w:tcMar>
          </w:tcPr>
          <w:p w14:paraId="73629FB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83,577</w:t>
            </w:r>
          </w:p>
        </w:tc>
        <w:tc>
          <w:tcPr>
            <w:tcW w:w="810" w:type="dxa"/>
            <w:shd w:val="clear" w:color="auto" w:fill="D9D9D9"/>
            <w:tcMar>
              <w:top w:w="100" w:type="dxa"/>
              <w:left w:w="100" w:type="dxa"/>
              <w:bottom w:w="100" w:type="dxa"/>
              <w:right w:w="100" w:type="dxa"/>
            </w:tcMar>
          </w:tcPr>
          <w:p w14:paraId="2996791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48,800</w:t>
            </w:r>
          </w:p>
        </w:tc>
        <w:tc>
          <w:tcPr>
            <w:tcW w:w="810" w:type="dxa"/>
            <w:shd w:val="clear" w:color="auto" w:fill="EFEFEF"/>
            <w:tcMar>
              <w:top w:w="100" w:type="dxa"/>
              <w:left w:w="100" w:type="dxa"/>
              <w:bottom w:w="100" w:type="dxa"/>
              <w:right w:w="100" w:type="dxa"/>
            </w:tcMar>
          </w:tcPr>
          <w:p w14:paraId="0CB11F9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29,833</w:t>
            </w:r>
          </w:p>
        </w:tc>
        <w:tc>
          <w:tcPr>
            <w:tcW w:w="810" w:type="dxa"/>
            <w:shd w:val="clear" w:color="auto" w:fill="D9D9D9"/>
            <w:tcMar>
              <w:top w:w="100" w:type="dxa"/>
              <w:left w:w="100" w:type="dxa"/>
              <w:bottom w:w="100" w:type="dxa"/>
              <w:right w:w="100" w:type="dxa"/>
            </w:tcMar>
          </w:tcPr>
          <w:p w14:paraId="02156D0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7,877</w:t>
            </w:r>
          </w:p>
        </w:tc>
        <w:tc>
          <w:tcPr>
            <w:tcW w:w="900" w:type="dxa"/>
            <w:shd w:val="clear" w:color="auto" w:fill="EFEFEF"/>
            <w:tcMar>
              <w:top w:w="100" w:type="dxa"/>
              <w:left w:w="100" w:type="dxa"/>
              <w:bottom w:w="100" w:type="dxa"/>
              <w:right w:w="100" w:type="dxa"/>
            </w:tcMar>
          </w:tcPr>
          <w:p w14:paraId="0B0352A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50,317</w:t>
            </w:r>
          </w:p>
        </w:tc>
        <w:tc>
          <w:tcPr>
            <w:tcW w:w="900" w:type="dxa"/>
            <w:shd w:val="clear" w:color="auto" w:fill="D9D9D9"/>
            <w:tcMar>
              <w:top w:w="100" w:type="dxa"/>
              <w:left w:w="100" w:type="dxa"/>
              <w:bottom w:w="100" w:type="dxa"/>
              <w:right w:w="100" w:type="dxa"/>
            </w:tcMar>
          </w:tcPr>
          <w:p w14:paraId="19856B6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34,935</w:t>
            </w:r>
          </w:p>
        </w:tc>
      </w:tr>
      <w:tr w:rsidR="001C5FC7" w14:paraId="0538DE7E" w14:textId="77777777" w:rsidTr="001C5FC7">
        <w:trPr>
          <w:trHeight w:val="20"/>
          <w:jc w:val="center"/>
        </w:trPr>
        <w:tc>
          <w:tcPr>
            <w:tcW w:w="1080" w:type="dxa"/>
            <w:vMerge w:val="restart"/>
            <w:shd w:val="clear" w:color="auto" w:fill="D9D9D9"/>
            <w:tcMar>
              <w:top w:w="100" w:type="dxa"/>
              <w:left w:w="100" w:type="dxa"/>
              <w:bottom w:w="100" w:type="dxa"/>
              <w:right w:w="100" w:type="dxa"/>
            </w:tcMar>
          </w:tcPr>
          <w:p w14:paraId="736ED6EE" w14:textId="77777777" w:rsidR="00D64A77" w:rsidRPr="001C5FC7" w:rsidRDefault="001554ED" w:rsidP="002C1A74">
            <w:pPr>
              <w:widowControl w:val="0"/>
              <w:spacing w:line="240" w:lineRule="auto"/>
              <w:jc w:val="right"/>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 xml:space="preserve">Total eyed larvae </w:t>
            </w:r>
          </w:p>
        </w:tc>
        <w:tc>
          <w:tcPr>
            <w:tcW w:w="630" w:type="dxa"/>
            <w:shd w:val="clear" w:color="auto" w:fill="D9D9D9"/>
            <w:tcMar>
              <w:top w:w="100" w:type="dxa"/>
              <w:left w:w="100" w:type="dxa"/>
              <w:bottom w:w="100" w:type="dxa"/>
              <w:right w:w="100" w:type="dxa"/>
            </w:tcMar>
          </w:tcPr>
          <w:p w14:paraId="7E385BBC"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6°C</w:t>
            </w:r>
          </w:p>
        </w:tc>
        <w:tc>
          <w:tcPr>
            <w:tcW w:w="720" w:type="dxa"/>
            <w:shd w:val="clear" w:color="auto" w:fill="EFEFEF"/>
            <w:tcMar>
              <w:top w:w="100" w:type="dxa"/>
              <w:left w:w="100" w:type="dxa"/>
              <w:bottom w:w="100" w:type="dxa"/>
              <w:right w:w="100" w:type="dxa"/>
            </w:tcMar>
          </w:tcPr>
          <w:p w14:paraId="532439D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11,119</w:t>
            </w:r>
          </w:p>
        </w:tc>
        <w:tc>
          <w:tcPr>
            <w:tcW w:w="810" w:type="dxa"/>
            <w:shd w:val="clear" w:color="auto" w:fill="D9D9D9"/>
            <w:tcMar>
              <w:top w:w="100" w:type="dxa"/>
              <w:left w:w="100" w:type="dxa"/>
              <w:bottom w:w="100" w:type="dxa"/>
              <w:right w:w="100" w:type="dxa"/>
            </w:tcMar>
          </w:tcPr>
          <w:p w14:paraId="2FCC321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11,780</w:t>
            </w:r>
          </w:p>
        </w:tc>
        <w:tc>
          <w:tcPr>
            <w:tcW w:w="810" w:type="dxa"/>
            <w:shd w:val="clear" w:color="auto" w:fill="EFEFEF"/>
            <w:tcMar>
              <w:top w:w="100" w:type="dxa"/>
              <w:left w:w="100" w:type="dxa"/>
              <w:bottom w:w="100" w:type="dxa"/>
              <w:right w:w="100" w:type="dxa"/>
            </w:tcMar>
          </w:tcPr>
          <w:p w14:paraId="47AA8AA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2,496</w:t>
            </w:r>
          </w:p>
        </w:tc>
        <w:tc>
          <w:tcPr>
            <w:tcW w:w="720" w:type="dxa"/>
            <w:shd w:val="clear" w:color="auto" w:fill="D9D9D9"/>
            <w:tcMar>
              <w:top w:w="100" w:type="dxa"/>
              <w:left w:w="100" w:type="dxa"/>
              <w:bottom w:w="100" w:type="dxa"/>
              <w:right w:w="100" w:type="dxa"/>
            </w:tcMar>
          </w:tcPr>
          <w:p w14:paraId="7495EA8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10,686</w:t>
            </w:r>
          </w:p>
        </w:tc>
        <w:tc>
          <w:tcPr>
            <w:tcW w:w="810" w:type="dxa"/>
            <w:shd w:val="clear" w:color="auto" w:fill="EFEFEF"/>
            <w:tcMar>
              <w:top w:w="100" w:type="dxa"/>
              <w:left w:w="100" w:type="dxa"/>
              <w:bottom w:w="100" w:type="dxa"/>
              <w:right w:w="100" w:type="dxa"/>
            </w:tcMar>
          </w:tcPr>
          <w:p w14:paraId="3653304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11,931</w:t>
            </w:r>
          </w:p>
        </w:tc>
        <w:tc>
          <w:tcPr>
            <w:tcW w:w="810" w:type="dxa"/>
            <w:shd w:val="clear" w:color="auto" w:fill="D9D9D9"/>
            <w:tcMar>
              <w:top w:w="100" w:type="dxa"/>
              <w:left w:w="100" w:type="dxa"/>
              <w:bottom w:w="100" w:type="dxa"/>
              <w:right w:w="100" w:type="dxa"/>
            </w:tcMar>
          </w:tcPr>
          <w:p w14:paraId="3070221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6,029</w:t>
            </w:r>
          </w:p>
        </w:tc>
        <w:tc>
          <w:tcPr>
            <w:tcW w:w="810" w:type="dxa"/>
            <w:shd w:val="clear" w:color="auto" w:fill="EFEFEF"/>
            <w:tcMar>
              <w:top w:w="100" w:type="dxa"/>
              <w:left w:w="100" w:type="dxa"/>
              <w:bottom w:w="100" w:type="dxa"/>
              <w:right w:w="100" w:type="dxa"/>
            </w:tcMar>
          </w:tcPr>
          <w:p w14:paraId="58D856F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22,186</w:t>
            </w:r>
          </w:p>
        </w:tc>
        <w:tc>
          <w:tcPr>
            <w:tcW w:w="810" w:type="dxa"/>
            <w:shd w:val="clear" w:color="auto" w:fill="D9D9D9"/>
            <w:tcMar>
              <w:top w:w="100" w:type="dxa"/>
              <w:left w:w="100" w:type="dxa"/>
              <w:bottom w:w="100" w:type="dxa"/>
              <w:right w:w="100" w:type="dxa"/>
            </w:tcMar>
          </w:tcPr>
          <w:p w14:paraId="7E8E468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9,735</w:t>
            </w:r>
          </w:p>
        </w:tc>
        <w:tc>
          <w:tcPr>
            <w:tcW w:w="900" w:type="dxa"/>
            <w:shd w:val="clear" w:color="auto" w:fill="EFEFEF"/>
            <w:tcMar>
              <w:top w:w="100" w:type="dxa"/>
              <w:left w:w="100" w:type="dxa"/>
              <w:bottom w:w="100" w:type="dxa"/>
              <w:right w:w="100" w:type="dxa"/>
            </w:tcMar>
          </w:tcPr>
          <w:p w14:paraId="3334BDB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47,732</w:t>
            </w:r>
          </w:p>
        </w:tc>
        <w:tc>
          <w:tcPr>
            <w:tcW w:w="900" w:type="dxa"/>
            <w:shd w:val="clear" w:color="auto" w:fill="D9D9D9"/>
            <w:tcMar>
              <w:top w:w="100" w:type="dxa"/>
              <w:left w:w="100" w:type="dxa"/>
              <w:bottom w:w="100" w:type="dxa"/>
              <w:right w:w="100" w:type="dxa"/>
            </w:tcMar>
          </w:tcPr>
          <w:p w14:paraId="095E644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38,230</w:t>
            </w:r>
          </w:p>
        </w:tc>
      </w:tr>
      <w:tr w:rsidR="001C5FC7" w14:paraId="6EE4E0DE" w14:textId="77777777" w:rsidTr="001C5FC7">
        <w:trPr>
          <w:trHeight w:val="20"/>
          <w:jc w:val="center"/>
        </w:trPr>
        <w:tc>
          <w:tcPr>
            <w:tcW w:w="1080" w:type="dxa"/>
            <w:vMerge/>
            <w:shd w:val="clear" w:color="auto" w:fill="D9D9D9"/>
            <w:tcMar>
              <w:top w:w="100" w:type="dxa"/>
              <w:left w:w="100" w:type="dxa"/>
              <w:bottom w:w="100" w:type="dxa"/>
              <w:right w:w="100" w:type="dxa"/>
            </w:tcMar>
          </w:tcPr>
          <w:p w14:paraId="71BC492F" w14:textId="77777777" w:rsidR="00D64A77" w:rsidRPr="001C5FC7" w:rsidRDefault="00D64A77" w:rsidP="002C1A74">
            <w:pPr>
              <w:widowControl w:val="0"/>
              <w:spacing w:line="240" w:lineRule="auto"/>
              <w:jc w:val="right"/>
              <w:rPr>
                <w:rFonts w:ascii="Times New Roman" w:eastAsia="Times New Roman" w:hAnsi="Times New Roman" w:cs="Times New Roman"/>
                <w:sz w:val="18"/>
                <w:szCs w:val="18"/>
              </w:rPr>
            </w:pPr>
          </w:p>
        </w:tc>
        <w:tc>
          <w:tcPr>
            <w:tcW w:w="630" w:type="dxa"/>
            <w:shd w:val="clear" w:color="auto" w:fill="D9D9D9"/>
            <w:tcMar>
              <w:top w:w="100" w:type="dxa"/>
              <w:left w:w="100" w:type="dxa"/>
              <w:bottom w:w="100" w:type="dxa"/>
              <w:right w:w="100" w:type="dxa"/>
            </w:tcMar>
          </w:tcPr>
          <w:p w14:paraId="5F507FDE"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10°C</w:t>
            </w:r>
          </w:p>
        </w:tc>
        <w:tc>
          <w:tcPr>
            <w:tcW w:w="720" w:type="dxa"/>
            <w:shd w:val="clear" w:color="auto" w:fill="EFEFEF"/>
            <w:tcMar>
              <w:top w:w="100" w:type="dxa"/>
              <w:left w:w="100" w:type="dxa"/>
              <w:bottom w:w="100" w:type="dxa"/>
              <w:right w:w="100" w:type="dxa"/>
            </w:tcMar>
          </w:tcPr>
          <w:p w14:paraId="2E4641C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3,737</w:t>
            </w:r>
          </w:p>
        </w:tc>
        <w:tc>
          <w:tcPr>
            <w:tcW w:w="810" w:type="dxa"/>
            <w:shd w:val="clear" w:color="auto" w:fill="D9D9D9"/>
            <w:tcMar>
              <w:top w:w="100" w:type="dxa"/>
              <w:left w:w="100" w:type="dxa"/>
              <w:bottom w:w="100" w:type="dxa"/>
              <w:right w:w="100" w:type="dxa"/>
            </w:tcMar>
          </w:tcPr>
          <w:p w14:paraId="5856A99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2,978</w:t>
            </w:r>
          </w:p>
        </w:tc>
        <w:tc>
          <w:tcPr>
            <w:tcW w:w="810" w:type="dxa"/>
            <w:shd w:val="clear" w:color="auto" w:fill="EFEFEF"/>
            <w:tcMar>
              <w:top w:w="100" w:type="dxa"/>
              <w:left w:w="100" w:type="dxa"/>
              <w:bottom w:w="100" w:type="dxa"/>
              <w:right w:w="100" w:type="dxa"/>
            </w:tcMar>
          </w:tcPr>
          <w:p w14:paraId="0FB3E89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13,862</w:t>
            </w:r>
          </w:p>
        </w:tc>
        <w:tc>
          <w:tcPr>
            <w:tcW w:w="720" w:type="dxa"/>
            <w:shd w:val="clear" w:color="auto" w:fill="D9D9D9"/>
            <w:tcMar>
              <w:top w:w="100" w:type="dxa"/>
              <w:left w:w="100" w:type="dxa"/>
              <w:bottom w:w="100" w:type="dxa"/>
              <w:right w:w="100" w:type="dxa"/>
            </w:tcMar>
          </w:tcPr>
          <w:p w14:paraId="03EE6BD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19,815</w:t>
            </w:r>
          </w:p>
        </w:tc>
        <w:tc>
          <w:tcPr>
            <w:tcW w:w="810" w:type="dxa"/>
            <w:shd w:val="clear" w:color="auto" w:fill="EFEFEF"/>
            <w:tcMar>
              <w:top w:w="100" w:type="dxa"/>
              <w:left w:w="100" w:type="dxa"/>
              <w:bottom w:w="100" w:type="dxa"/>
              <w:right w:w="100" w:type="dxa"/>
            </w:tcMar>
          </w:tcPr>
          <w:p w14:paraId="6CAC6E3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59,929 (split)</w:t>
            </w:r>
          </w:p>
        </w:tc>
        <w:tc>
          <w:tcPr>
            <w:tcW w:w="810" w:type="dxa"/>
            <w:shd w:val="clear" w:color="auto" w:fill="D9D9D9"/>
            <w:tcMar>
              <w:top w:w="100" w:type="dxa"/>
              <w:left w:w="100" w:type="dxa"/>
              <w:bottom w:w="100" w:type="dxa"/>
              <w:right w:w="100" w:type="dxa"/>
            </w:tcMar>
          </w:tcPr>
          <w:p w14:paraId="2E0D6D5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10,670</w:t>
            </w:r>
          </w:p>
        </w:tc>
        <w:tc>
          <w:tcPr>
            <w:tcW w:w="810" w:type="dxa"/>
            <w:shd w:val="clear" w:color="auto" w:fill="EFEFEF"/>
            <w:tcMar>
              <w:top w:w="100" w:type="dxa"/>
              <w:left w:w="100" w:type="dxa"/>
              <w:bottom w:w="100" w:type="dxa"/>
              <w:right w:w="100" w:type="dxa"/>
            </w:tcMar>
          </w:tcPr>
          <w:p w14:paraId="5428FE3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13,828</w:t>
            </w:r>
          </w:p>
        </w:tc>
        <w:tc>
          <w:tcPr>
            <w:tcW w:w="810" w:type="dxa"/>
            <w:shd w:val="clear" w:color="auto" w:fill="D9D9D9"/>
            <w:tcMar>
              <w:top w:w="100" w:type="dxa"/>
              <w:left w:w="100" w:type="dxa"/>
              <w:bottom w:w="100" w:type="dxa"/>
              <w:right w:w="100" w:type="dxa"/>
            </w:tcMar>
          </w:tcPr>
          <w:p w14:paraId="43AD931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2,910</w:t>
            </w:r>
          </w:p>
        </w:tc>
        <w:tc>
          <w:tcPr>
            <w:tcW w:w="900" w:type="dxa"/>
            <w:shd w:val="clear" w:color="auto" w:fill="EFEFEF"/>
            <w:tcMar>
              <w:top w:w="100" w:type="dxa"/>
              <w:left w:w="100" w:type="dxa"/>
              <w:bottom w:w="100" w:type="dxa"/>
              <w:right w:w="100" w:type="dxa"/>
            </w:tcMar>
          </w:tcPr>
          <w:p w14:paraId="74F0D70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91,356</w:t>
            </w:r>
          </w:p>
        </w:tc>
        <w:tc>
          <w:tcPr>
            <w:tcW w:w="900" w:type="dxa"/>
            <w:shd w:val="clear" w:color="auto" w:fill="D9D9D9"/>
            <w:tcMar>
              <w:top w:w="100" w:type="dxa"/>
              <w:left w:w="100" w:type="dxa"/>
              <w:bottom w:w="100" w:type="dxa"/>
              <w:right w:w="100" w:type="dxa"/>
            </w:tcMar>
          </w:tcPr>
          <w:p w14:paraId="5675590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36,373</w:t>
            </w:r>
          </w:p>
        </w:tc>
      </w:tr>
      <w:tr w:rsidR="001C5FC7" w14:paraId="022E0F43" w14:textId="77777777" w:rsidTr="001C5FC7">
        <w:trPr>
          <w:trHeight w:val="20"/>
          <w:jc w:val="center"/>
        </w:trPr>
        <w:tc>
          <w:tcPr>
            <w:tcW w:w="1080" w:type="dxa"/>
            <w:vMerge w:val="restart"/>
            <w:shd w:val="clear" w:color="auto" w:fill="D9D9D9"/>
            <w:tcMar>
              <w:top w:w="100" w:type="dxa"/>
              <w:left w:w="100" w:type="dxa"/>
              <w:bottom w:w="100" w:type="dxa"/>
              <w:right w:w="100" w:type="dxa"/>
            </w:tcMar>
          </w:tcPr>
          <w:p w14:paraId="5D938C7F" w14:textId="77777777" w:rsidR="00D64A77" w:rsidRPr="001C5FC7" w:rsidRDefault="001554ED" w:rsidP="002C1A74">
            <w:pPr>
              <w:widowControl w:val="0"/>
              <w:spacing w:line="240" w:lineRule="auto"/>
              <w:jc w:val="right"/>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 xml:space="preserve">Total post set (singles) </w:t>
            </w:r>
          </w:p>
        </w:tc>
        <w:tc>
          <w:tcPr>
            <w:tcW w:w="630" w:type="dxa"/>
            <w:shd w:val="clear" w:color="auto" w:fill="D9D9D9"/>
            <w:tcMar>
              <w:top w:w="100" w:type="dxa"/>
              <w:left w:w="100" w:type="dxa"/>
              <w:bottom w:w="100" w:type="dxa"/>
              <w:right w:w="100" w:type="dxa"/>
            </w:tcMar>
          </w:tcPr>
          <w:p w14:paraId="0081DB0D"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6°C</w:t>
            </w:r>
          </w:p>
        </w:tc>
        <w:tc>
          <w:tcPr>
            <w:tcW w:w="720" w:type="dxa"/>
            <w:shd w:val="clear" w:color="auto" w:fill="EFEFEF"/>
            <w:tcMar>
              <w:top w:w="100" w:type="dxa"/>
              <w:left w:w="100" w:type="dxa"/>
              <w:bottom w:w="100" w:type="dxa"/>
              <w:right w:w="100" w:type="dxa"/>
            </w:tcMar>
          </w:tcPr>
          <w:p w14:paraId="10BD3F51" w14:textId="3C1B5483"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1,503 (spli</w:t>
            </w:r>
            <w:r w:rsidR="002507B3">
              <w:rPr>
                <w:rFonts w:ascii="Times New Roman" w:eastAsia="Times New Roman" w:hAnsi="Times New Roman" w:cs="Times New Roman"/>
                <w:sz w:val="16"/>
                <w:szCs w:val="16"/>
              </w:rPr>
              <w:t>t</w:t>
            </w:r>
            <w:r>
              <w:rPr>
                <w:rFonts w:ascii="Times New Roman" w:eastAsia="Times New Roman" w:hAnsi="Times New Roman" w:cs="Times New Roman"/>
                <w:sz w:val="16"/>
                <w:szCs w:val="16"/>
              </w:rPr>
              <w:t>)</w:t>
            </w:r>
          </w:p>
        </w:tc>
        <w:tc>
          <w:tcPr>
            <w:tcW w:w="810" w:type="dxa"/>
            <w:shd w:val="clear" w:color="auto" w:fill="D9D9D9"/>
            <w:tcMar>
              <w:top w:w="100" w:type="dxa"/>
              <w:left w:w="100" w:type="dxa"/>
              <w:bottom w:w="100" w:type="dxa"/>
              <w:right w:w="100" w:type="dxa"/>
            </w:tcMar>
          </w:tcPr>
          <w:p w14:paraId="4732C5B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670</w:t>
            </w:r>
          </w:p>
        </w:tc>
        <w:tc>
          <w:tcPr>
            <w:tcW w:w="810" w:type="dxa"/>
            <w:shd w:val="clear" w:color="auto" w:fill="EFEFEF"/>
            <w:tcMar>
              <w:top w:w="100" w:type="dxa"/>
              <w:left w:w="100" w:type="dxa"/>
              <w:bottom w:w="100" w:type="dxa"/>
              <w:right w:w="100" w:type="dxa"/>
            </w:tcMar>
          </w:tcPr>
          <w:p w14:paraId="01D8DBA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501</w:t>
            </w:r>
          </w:p>
        </w:tc>
        <w:tc>
          <w:tcPr>
            <w:tcW w:w="720" w:type="dxa"/>
            <w:shd w:val="clear" w:color="auto" w:fill="D9D9D9"/>
            <w:tcMar>
              <w:top w:w="100" w:type="dxa"/>
              <w:left w:w="100" w:type="dxa"/>
              <w:bottom w:w="100" w:type="dxa"/>
              <w:right w:w="100" w:type="dxa"/>
            </w:tcMar>
          </w:tcPr>
          <w:p w14:paraId="776FA51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834</w:t>
            </w:r>
          </w:p>
        </w:tc>
        <w:tc>
          <w:tcPr>
            <w:tcW w:w="810" w:type="dxa"/>
            <w:shd w:val="clear" w:color="auto" w:fill="EFEFEF"/>
            <w:tcMar>
              <w:top w:w="100" w:type="dxa"/>
              <w:left w:w="100" w:type="dxa"/>
              <w:bottom w:w="100" w:type="dxa"/>
              <w:right w:w="100" w:type="dxa"/>
            </w:tcMar>
          </w:tcPr>
          <w:p w14:paraId="111CE37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124</w:t>
            </w:r>
          </w:p>
        </w:tc>
        <w:tc>
          <w:tcPr>
            <w:tcW w:w="810" w:type="dxa"/>
            <w:shd w:val="clear" w:color="auto" w:fill="D9D9D9"/>
            <w:tcMar>
              <w:top w:w="100" w:type="dxa"/>
              <w:left w:w="100" w:type="dxa"/>
              <w:bottom w:w="100" w:type="dxa"/>
              <w:right w:w="100" w:type="dxa"/>
            </w:tcMar>
          </w:tcPr>
          <w:p w14:paraId="1C4DEAC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192</w:t>
            </w:r>
          </w:p>
        </w:tc>
        <w:tc>
          <w:tcPr>
            <w:tcW w:w="810" w:type="dxa"/>
            <w:shd w:val="clear" w:color="auto" w:fill="EFEFEF"/>
            <w:tcMar>
              <w:top w:w="100" w:type="dxa"/>
              <w:left w:w="100" w:type="dxa"/>
              <w:bottom w:w="100" w:type="dxa"/>
              <w:right w:w="100" w:type="dxa"/>
            </w:tcMar>
          </w:tcPr>
          <w:p w14:paraId="7434726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356</w:t>
            </w:r>
          </w:p>
        </w:tc>
        <w:tc>
          <w:tcPr>
            <w:tcW w:w="810" w:type="dxa"/>
            <w:shd w:val="clear" w:color="auto" w:fill="D9D9D9"/>
            <w:tcMar>
              <w:top w:w="100" w:type="dxa"/>
              <w:left w:w="100" w:type="dxa"/>
              <w:bottom w:w="100" w:type="dxa"/>
              <w:right w:w="100" w:type="dxa"/>
            </w:tcMar>
          </w:tcPr>
          <w:p w14:paraId="1B16271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334</w:t>
            </w:r>
          </w:p>
        </w:tc>
        <w:tc>
          <w:tcPr>
            <w:tcW w:w="900" w:type="dxa"/>
            <w:shd w:val="clear" w:color="auto" w:fill="EFEFEF"/>
            <w:tcMar>
              <w:top w:w="100" w:type="dxa"/>
              <w:left w:w="100" w:type="dxa"/>
              <w:bottom w:w="100" w:type="dxa"/>
              <w:right w:w="100" w:type="dxa"/>
            </w:tcMar>
          </w:tcPr>
          <w:p w14:paraId="3BE6B4C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2,484</w:t>
            </w:r>
          </w:p>
        </w:tc>
        <w:tc>
          <w:tcPr>
            <w:tcW w:w="900" w:type="dxa"/>
            <w:shd w:val="clear" w:color="auto" w:fill="D9D9D9"/>
            <w:tcMar>
              <w:top w:w="100" w:type="dxa"/>
              <w:left w:w="100" w:type="dxa"/>
              <w:bottom w:w="100" w:type="dxa"/>
              <w:right w:w="100" w:type="dxa"/>
            </w:tcMar>
          </w:tcPr>
          <w:p w14:paraId="1CB2608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2,030</w:t>
            </w:r>
          </w:p>
        </w:tc>
      </w:tr>
      <w:tr w:rsidR="001C5FC7" w14:paraId="41B6A241" w14:textId="77777777" w:rsidTr="001C5FC7">
        <w:trPr>
          <w:trHeight w:val="20"/>
          <w:jc w:val="center"/>
        </w:trPr>
        <w:tc>
          <w:tcPr>
            <w:tcW w:w="1080" w:type="dxa"/>
            <w:vMerge/>
            <w:shd w:val="clear" w:color="auto" w:fill="D9D9D9"/>
            <w:tcMar>
              <w:top w:w="100" w:type="dxa"/>
              <w:left w:w="100" w:type="dxa"/>
              <w:bottom w:w="100" w:type="dxa"/>
              <w:right w:w="100" w:type="dxa"/>
            </w:tcMar>
          </w:tcPr>
          <w:p w14:paraId="3C0C2640" w14:textId="77777777" w:rsidR="00D64A77" w:rsidRPr="001C5FC7" w:rsidRDefault="00D64A77" w:rsidP="002C1A74">
            <w:pPr>
              <w:widowControl w:val="0"/>
              <w:spacing w:line="240" w:lineRule="auto"/>
              <w:jc w:val="right"/>
              <w:rPr>
                <w:rFonts w:ascii="Times New Roman" w:eastAsia="Times New Roman" w:hAnsi="Times New Roman" w:cs="Times New Roman"/>
                <w:sz w:val="18"/>
                <w:szCs w:val="18"/>
              </w:rPr>
            </w:pPr>
          </w:p>
        </w:tc>
        <w:tc>
          <w:tcPr>
            <w:tcW w:w="630" w:type="dxa"/>
            <w:shd w:val="clear" w:color="auto" w:fill="D9D9D9"/>
            <w:tcMar>
              <w:top w:w="100" w:type="dxa"/>
              <w:left w:w="100" w:type="dxa"/>
              <w:bottom w:w="100" w:type="dxa"/>
              <w:right w:w="100" w:type="dxa"/>
            </w:tcMar>
          </w:tcPr>
          <w:p w14:paraId="392445D6"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10°C</w:t>
            </w:r>
          </w:p>
        </w:tc>
        <w:tc>
          <w:tcPr>
            <w:tcW w:w="720" w:type="dxa"/>
            <w:shd w:val="clear" w:color="auto" w:fill="EFEFEF"/>
            <w:tcMar>
              <w:top w:w="100" w:type="dxa"/>
              <w:left w:w="100" w:type="dxa"/>
              <w:bottom w:w="100" w:type="dxa"/>
              <w:right w:w="100" w:type="dxa"/>
            </w:tcMar>
          </w:tcPr>
          <w:p w14:paraId="3F97F26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626</w:t>
            </w:r>
          </w:p>
        </w:tc>
        <w:tc>
          <w:tcPr>
            <w:tcW w:w="810" w:type="dxa"/>
            <w:shd w:val="clear" w:color="auto" w:fill="D9D9D9"/>
            <w:tcMar>
              <w:top w:w="100" w:type="dxa"/>
              <w:left w:w="100" w:type="dxa"/>
              <w:bottom w:w="100" w:type="dxa"/>
              <w:right w:w="100" w:type="dxa"/>
            </w:tcMar>
          </w:tcPr>
          <w:p w14:paraId="433AC36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75</w:t>
            </w:r>
          </w:p>
        </w:tc>
        <w:tc>
          <w:tcPr>
            <w:tcW w:w="810" w:type="dxa"/>
            <w:shd w:val="clear" w:color="auto" w:fill="EFEFEF"/>
            <w:tcMar>
              <w:top w:w="100" w:type="dxa"/>
              <w:left w:w="100" w:type="dxa"/>
              <w:bottom w:w="100" w:type="dxa"/>
              <w:right w:w="100" w:type="dxa"/>
            </w:tcMar>
          </w:tcPr>
          <w:p w14:paraId="40669DB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1311</w:t>
            </w:r>
          </w:p>
        </w:tc>
        <w:tc>
          <w:tcPr>
            <w:tcW w:w="720" w:type="dxa"/>
            <w:shd w:val="clear" w:color="auto" w:fill="D9D9D9"/>
            <w:tcMar>
              <w:top w:w="100" w:type="dxa"/>
              <w:left w:w="100" w:type="dxa"/>
              <w:bottom w:w="100" w:type="dxa"/>
              <w:right w:w="100" w:type="dxa"/>
            </w:tcMar>
          </w:tcPr>
          <w:p w14:paraId="3BBDF6E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1091</w:t>
            </w:r>
          </w:p>
        </w:tc>
        <w:tc>
          <w:tcPr>
            <w:tcW w:w="810" w:type="dxa"/>
            <w:shd w:val="clear" w:color="auto" w:fill="EFEFEF"/>
            <w:tcMar>
              <w:top w:w="100" w:type="dxa"/>
              <w:left w:w="100" w:type="dxa"/>
              <w:bottom w:w="100" w:type="dxa"/>
              <w:right w:w="100" w:type="dxa"/>
            </w:tcMar>
          </w:tcPr>
          <w:p w14:paraId="01B70D2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52</w:t>
            </w:r>
          </w:p>
        </w:tc>
        <w:tc>
          <w:tcPr>
            <w:tcW w:w="810" w:type="dxa"/>
            <w:shd w:val="clear" w:color="auto" w:fill="D9D9D9"/>
            <w:tcMar>
              <w:top w:w="100" w:type="dxa"/>
              <w:left w:w="100" w:type="dxa"/>
              <w:bottom w:w="100" w:type="dxa"/>
              <w:right w:w="100" w:type="dxa"/>
            </w:tcMar>
          </w:tcPr>
          <w:p w14:paraId="6680ABA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34</w:t>
            </w:r>
          </w:p>
        </w:tc>
        <w:tc>
          <w:tcPr>
            <w:tcW w:w="810" w:type="dxa"/>
            <w:shd w:val="clear" w:color="auto" w:fill="EFEFEF"/>
            <w:tcMar>
              <w:top w:w="100" w:type="dxa"/>
              <w:left w:w="100" w:type="dxa"/>
              <w:bottom w:w="100" w:type="dxa"/>
              <w:right w:w="100" w:type="dxa"/>
            </w:tcMar>
          </w:tcPr>
          <w:p w14:paraId="7146ADC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246</w:t>
            </w:r>
          </w:p>
        </w:tc>
        <w:tc>
          <w:tcPr>
            <w:tcW w:w="810" w:type="dxa"/>
            <w:shd w:val="clear" w:color="auto" w:fill="D9D9D9"/>
            <w:tcMar>
              <w:top w:w="100" w:type="dxa"/>
              <w:left w:w="100" w:type="dxa"/>
              <w:bottom w:w="100" w:type="dxa"/>
              <w:right w:w="100" w:type="dxa"/>
            </w:tcMar>
          </w:tcPr>
          <w:p w14:paraId="3F861A1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113</w:t>
            </w:r>
          </w:p>
        </w:tc>
        <w:tc>
          <w:tcPr>
            <w:tcW w:w="900" w:type="dxa"/>
            <w:shd w:val="clear" w:color="auto" w:fill="EFEFEF"/>
            <w:tcMar>
              <w:top w:w="100" w:type="dxa"/>
              <w:left w:w="100" w:type="dxa"/>
              <w:bottom w:w="100" w:type="dxa"/>
              <w:right w:w="100" w:type="dxa"/>
            </w:tcMar>
          </w:tcPr>
          <w:p w14:paraId="16A3BA0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2,235</w:t>
            </w:r>
          </w:p>
        </w:tc>
        <w:tc>
          <w:tcPr>
            <w:tcW w:w="900" w:type="dxa"/>
            <w:shd w:val="clear" w:color="auto" w:fill="D9D9D9"/>
            <w:tcMar>
              <w:top w:w="100" w:type="dxa"/>
              <w:left w:w="100" w:type="dxa"/>
              <w:bottom w:w="100" w:type="dxa"/>
              <w:right w:w="100" w:type="dxa"/>
            </w:tcMar>
          </w:tcPr>
          <w:p w14:paraId="22235D1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1,313</w:t>
            </w:r>
          </w:p>
        </w:tc>
      </w:tr>
      <w:tr w:rsidR="001C5FC7" w14:paraId="1D946DF0" w14:textId="77777777" w:rsidTr="001C5FC7">
        <w:trPr>
          <w:trHeight w:val="20"/>
          <w:jc w:val="center"/>
        </w:trPr>
        <w:tc>
          <w:tcPr>
            <w:tcW w:w="1080" w:type="dxa"/>
            <w:vMerge w:val="restart"/>
            <w:shd w:val="clear" w:color="auto" w:fill="D9D9D9"/>
            <w:tcMar>
              <w:top w:w="100" w:type="dxa"/>
              <w:left w:w="100" w:type="dxa"/>
              <w:bottom w:w="100" w:type="dxa"/>
              <w:right w:w="100" w:type="dxa"/>
            </w:tcMar>
          </w:tcPr>
          <w:p w14:paraId="167B773A" w14:textId="77777777" w:rsidR="00D64A77" w:rsidRPr="001C5FC7" w:rsidRDefault="001554ED" w:rsidP="002C1A74">
            <w:pPr>
              <w:widowControl w:val="0"/>
              <w:spacing w:line="240" w:lineRule="auto"/>
              <w:jc w:val="right"/>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Juvenile shell height (mm)</w:t>
            </w:r>
          </w:p>
        </w:tc>
        <w:tc>
          <w:tcPr>
            <w:tcW w:w="630" w:type="dxa"/>
            <w:shd w:val="clear" w:color="auto" w:fill="D9D9D9"/>
            <w:tcMar>
              <w:top w:w="100" w:type="dxa"/>
              <w:left w:w="100" w:type="dxa"/>
              <w:bottom w:w="100" w:type="dxa"/>
              <w:right w:w="100" w:type="dxa"/>
            </w:tcMar>
          </w:tcPr>
          <w:p w14:paraId="199996DB"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6°C</w:t>
            </w:r>
          </w:p>
        </w:tc>
        <w:tc>
          <w:tcPr>
            <w:tcW w:w="720" w:type="dxa"/>
            <w:shd w:val="clear" w:color="auto" w:fill="EFEFEF"/>
            <w:tcMar>
              <w:top w:w="100" w:type="dxa"/>
              <w:left w:w="100" w:type="dxa"/>
              <w:bottom w:w="100" w:type="dxa"/>
              <w:right w:w="100" w:type="dxa"/>
            </w:tcMar>
          </w:tcPr>
          <w:p w14:paraId="343D1E8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9.0±2.7</w:t>
            </w:r>
          </w:p>
        </w:tc>
        <w:tc>
          <w:tcPr>
            <w:tcW w:w="810" w:type="dxa"/>
            <w:shd w:val="clear" w:color="auto" w:fill="D9D9D9"/>
            <w:tcMar>
              <w:top w:w="100" w:type="dxa"/>
              <w:left w:w="100" w:type="dxa"/>
              <w:bottom w:w="100" w:type="dxa"/>
              <w:right w:w="100" w:type="dxa"/>
            </w:tcMar>
          </w:tcPr>
          <w:p w14:paraId="27C9327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8.4±3.5</w:t>
            </w:r>
          </w:p>
        </w:tc>
        <w:tc>
          <w:tcPr>
            <w:tcW w:w="810" w:type="dxa"/>
            <w:shd w:val="clear" w:color="auto" w:fill="EFEFEF"/>
            <w:tcMar>
              <w:top w:w="100" w:type="dxa"/>
              <w:left w:w="100" w:type="dxa"/>
              <w:bottom w:w="100" w:type="dxa"/>
              <w:right w:w="100" w:type="dxa"/>
            </w:tcMar>
          </w:tcPr>
          <w:p w14:paraId="6CA261D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6.5±1.9</w:t>
            </w:r>
          </w:p>
        </w:tc>
        <w:tc>
          <w:tcPr>
            <w:tcW w:w="720" w:type="dxa"/>
            <w:shd w:val="clear" w:color="auto" w:fill="D9D9D9"/>
            <w:tcMar>
              <w:top w:w="100" w:type="dxa"/>
              <w:left w:w="100" w:type="dxa"/>
              <w:bottom w:w="100" w:type="dxa"/>
              <w:right w:w="100" w:type="dxa"/>
            </w:tcMar>
          </w:tcPr>
          <w:p w14:paraId="2C8F4D3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4.9±2.3</w:t>
            </w:r>
          </w:p>
        </w:tc>
        <w:tc>
          <w:tcPr>
            <w:tcW w:w="810" w:type="dxa"/>
            <w:shd w:val="clear" w:color="auto" w:fill="EFEFEF"/>
            <w:tcMar>
              <w:top w:w="100" w:type="dxa"/>
              <w:left w:w="100" w:type="dxa"/>
              <w:bottom w:w="100" w:type="dxa"/>
              <w:right w:w="100" w:type="dxa"/>
            </w:tcMar>
          </w:tcPr>
          <w:p w14:paraId="1091288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11.2±3.5</w:t>
            </w:r>
          </w:p>
        </w:tc>
        <w:tc>
          <w:tcPr>
            <w:tcW w:w="810" w:type="dxa"/>
            <w:shd w:val="clear" w:color="auto" w:fill="D9D9D9"/>
            <w:tcMar>
              <w:top w:w="100" w:type="dxa"/>
              <w:left w:w="100" w:type="dxa"/>
              <w:bottom w:w="100" w:type="dxa"/>
              <w:right w:w="100" w:type="dxa"/>
            </w:tcMar>
          </w:tcPr>
          <w:p w14:paraId="2BCD2AD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11.0±3.4</w:t>
            </w:r>
          </w:p>
        </w:tc>
        <w:tc>
          <w:tcPr>
            <w:tcW w:w="810" w:type="dxa"/>
            <w:shd w:val="clear" w:color="auto" w:fill="EFEFEF"/>
            <w:tcMar>
              <w:top w:w="100" w:type="dxa"/>
              <w:left w:w="100" w:type="dxa"/>
              <w:bottom w:w="100" w:type="dxa"/>
              <w:right w:w="100" w:type="dxa"/>
            </w:tcMar>
          </w:tcPr>
          <w:p w14:paraId="78F286B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11.0±3.7</w:t>
            </w:r>
          </w:p>
        </w:tc>
        <w:tc>
          <w:tcPr>
            <w:tcW w:w="810" w:type="dxa"/>
            <w:shd w:val="clear" w:color="auto" w:fill="D9D9D9"/>
            <w:tcMar>
              <w:top w:w="100" w:type="dxa"/>
              <w:left w:w="100" w:type="dxa"/>
              <w:bottom w:w="100" w:type="dxa"/>
              <w:right w:w="100" w:type="dxa"/>
            </w:tcMar>
          </w:tcPr>
          <w:p w14:paraId="0B266B2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7.5±3.0</w:t>
            </w:r>
          </w:p>
        </w:tc>
        <w:tc>
          <w:tcPr>
            <w:tcW w:w="900" w:type="dxa"/>
            <w:shd w:val="clear" w:color="auto" w:fill="EFEFEF"/>
            <w:tcMar>
              <w:top w:w="100" w:type="dxa"/>
              <w:left w:w="100" w:type="dxa"/>
              <w:bottom w:w="100" w:type="dxa"/>
              <w:right w:w="100" w:type="dxa"/>
            </w:tcMar>
          </w:tcPr>
          <w:p w14:paraId="5BE88C41" w14:textId="77777777" w:rsidR="00D64A77" w:rsidRDefault="00D64A77" w:rsidP="002C1A74">
            <w:pPr>
              <w:widowControl w:val="0"/>
              <w:spacing w:line="240" w:lineRule="auto"/>
              <w:jc w:val="center"/>
              <w:rPr>
                <w:rFonts w:ascii="Times New Roman" w:eastAsia="Times New Roman" w:hAnsi="Times New Roman" w:cs="Times New Roman"/>
                <w:sz w:val="16"/>
                <w:szCs w:val="16"/>
              </w:rPr>
            </w:pPr>
          </w:p>
        </w:tc>
        <w:tc>
          <w:tcPr>
            <w:tcW w:w="900" w:type="dxa"/>
            <w:shd w:val="clear" w:color="auto" w:fill="D9D9D9"/>
            <w:tcMar>
              <w:top w:w="100" w:type="dxa"/>
              <w:left w:w="100" w:type="dxa"/>
              <w:bottom w:w="100" w:type="dxa"/>
              <w:right w:w="100" w:type="dxa"/>
            </w:tcMar>
          </w:tcPr>
          <w:p w14:paraId="03598D75" w14:textId="77777777" w:rsidR="00D64A77" w:rsidRDefault="00D64A77" w:rsidP="002C1A74">
            <w:pPr>
              <w:widowControl w:val="0"/>
              <w:spacing w:line="240" w:lineRule="auto"/>
              <w:jc w:val="center"/>
              <w:rPr>
                <w:rFonts w:ascii="Times New Roman" w:eastAsia="Times New Roman" w:hAnsi="Times New Roman" w:cs="Times New Roman"/>
                <w:sz w:val="16"/>
                <w:szCs w:val="16"/>
              </w:rPr>
            </w:pPr>
          </w:p>
        </w:tc>
      </w:tr>
      <w:tr w:rsidR="001C5FC7" w14:paraId="63E564DD" w14:textId="77777777" w:rsidTr="001C5FC7">
        <w:trPr>
          <w:trHeight w:val="20"/>
          <w:jc w:val="center"/>
        </w:trPr>
        <w:tc>
          <w:tcPr>
            <w:tcW w:w="1080" w:type="dxa"/>
            <w:vMerge/>
            <w:shd w:val="clear" w:color="auto" w:fill="D9D9D9"/>
            <w:tcMar>
              <w:top w:w="100" w:type="dxa"/>
              <w:left w:w="100" w:type="dxa"/>
              <w:bottom w:w="100" w:type="dxa"/>
              <w:right w:w="100" w:type="dxa"/>
            </w:tcMar>
          </w:tcPr>
          <w:p w14:paraId="624A5F03" w14:textId="77777777" w:rsidR="00D64A77" w:rsidRPr="001C5FC7" w:rsidRDefault="00D64A77" w:rsidP="002C1A74">
            <w:pPr>
              <w:widowControl w:val="0"/>
              <w:spacing w:line="240" w:lineRule="auto"/>
              <w:jc w:val="right"/>
              <w:rPr>
                <w:rFonts w:ascii="Times New Roman" w:eastAsia="Times New Roman" w:hAnsi="Times New Roman" w:cs="Times New Roman"/>
                <w:sz w:val="18"/>
                <w:szCs w:val="18"/>
              </w:rPr>
            </w:pPr>
          </w:p>
        </w:tc>
        <w:tc>
          <w:tcPr>
            <w:tcW w:w="630" w:type="dxa"/>
            <w:shd w:val="clear" w:color="auto" w:fill="D9D9D9"/>
            <w:tcMar>
              <w:top w:w="100" w:type="dxa"/>
              <w:left w:w="100" w:type="dxa"/>
              <w:bottom w:w="100" w:type="dxa"/>
              <w:right w:w="100" w:type="dxa"/>
            </w:tcMar>
          </w:tcPr>
          <w:p w14:paraId="5A2BD339"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10°C</w:t>
            </w:r>
          </w:p>
        </w:tc>
        <w:tc>
          <w:tcPr>
            <w:tcW w:w="720" w:type="dxa"/>
            <w:shd w:val="clear" w:color="auto" w:fill="EFEFEF"/>
            <w:tcMar>
              <w:top w:w="100" w:type="dxa"/>
              <w:left w:w="100" w:type="dxa"/>
              <w:bottom w:w="100" w:type="dxa"/>
              <w:right w:w="100" w:type="dxa"/>
            </w:tcMar>
          </w:tcPr>
          <w:p w14:paraId="5E53297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9.7±3.0</w:t>
            </w:r>
          </w:p>
        </w:tc>
        <w:tc>
          <w:tcPr>
            <w:tcW w:w="810" w:type="dxa"/>
            <w:shd w:val="clear" w:color="auto" w:fill="D9D9D9"/>
            <w:tcMar>
              <w:top w:w="100" w:type="dxa"/>
              <w:left w:w="100" w:type="dxa"/>
              <w:bottom w:w="100" w:type="dxa"/>
              <w:right w:w="100" w:type="dxa"/>
            </w:tcMar>
          </w:tcPr>
          <w:p w14:paraId="3769B7E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12.3±5.4</w:t>
            </w:r>
          </w:p>
        </w:tc>
        <w:tc>
          <w:tcPr>
            <w:tcW w:w="810" w:type="dxa"/>
            <w:shd w:val="clear" w:color="auto" w:fill="EFEFEF"/>
            <w:tcMar>
              <w:top w:w="100" w:type="dxa"/>
              <w:left w:w="100" w:type="dxa"/>
              <w:bottom w:w="100" w:type="dxa"/>
              <w:right w:w="100" w:type="dxa"/>
            </w:tcMar>
          </w:tcPr>
          <w:p w14:paraId="6DC2042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7.0±2.3</w:t>
            </w:r>
          </w:p>
        </w:tc>
        <w:tc>
          <w:tcPr>
            <w:tcW w:w="720" w:type="dxa"/>
            <w:shd w:val="clear" w:color="auto" w:fill="D9D9D9"/>
            <w:tcMar>
              <w:top w:w="100" w:type="dxa"/>
              <w:left w:w="100" w:type="dxa"/>
              <w:bottom w:w="100" w:type="dxa"/>
              <w:right w:w="100" w:type="dxa"/>
            </w:tcMar>
          </w:tcPr>
          <w:p w14:paraId="4726D63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6.6±2.9</w:t>
            </w:r>
          </w:p>
        </w:tc>
        <w:tc>
          <w:tcPr>
            <w:tcW w:w="810" w:type="dxa"/>
            <w:shd w:val="clear" w:color="auto" w:fill="EFEFEF"/>
            <w:tcMar>
              <w:top w:w="100" w:type="dxa"/>
              <w:left w:w="100" w:type="dxa"/>
              <w:bottom w:w="100" w:type="dxa"/>
              <w:right w:w="100" w:type="dxa"/>
            </w:tcMar>
          </w:tcPr>
          <w:p w14:paraId="37F5BC4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11.0±3.8</w:t>
            </w:r>
          </w:p>
        </w:tc>
        <w:tc>
          <w:tcPr>
            <w:tcW w:w="810" w:type="dxa"/>
            <w:shd w:val="clear" w:color="auto" w:fill="D9D9D9"/>
            <w:tcMar>
              <w:top w:w="100" w:type="dxa"/>
              <w:left w:w="100" w:type="dxa"/>
              <w:bottom w:w="100" w:type="dxa"/>
              <w:right w:w="100" w:type="dxa"/>
            </w:tcMar>
          </w:tcPr>
          <w:p w14:paraId="69459D2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12.2±4.2</w:t>
            </w:r>
          </w:p>
        </w:tc>
        <w:tc>
          <w:tcPr>
            <w:tcW w:w="810" w:type="dxa"/>
            <w:shd w:val="clear" w:color="auto" w:fill="EFEFEF"/>
            <w:tcMar>
              <w:top w:w="100" w:type="dxa"/>
              <w:left w:w="100" w:type="dxa"/>
              <w:bottom w:w="100" w:type="dxa"/>
              <w:right w:w="100" w:type="dxa"/>
            </w:tcMar>
          </w:tcPr>
          <w:p w14:paraId="2EAAD07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10.7±3.7</w:t>
            </w:r>
          </w:p>
        </w:tc>
        <w:tc>
          <w:tcPr>
            <w:tcW w:w="810" w:type="dxa"/>
            <w:shd w:val="clear" w:color="auto" w:fill="D9D9D9"/>
            <w:tcMar>
              <w:top w:w="100" w:type="dxa"/>
              <w:left w:w="100" w:type="dxa"/>
              <w:bottom w:w="100" w:type="dxa"/>
              <w:right w:w="100" w:type="dxa"/>
            </w:tcMar>
          </w:tcPr>
          <w:p w14:paraId="6A0B286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13.4±4.4</w:t>
            </w:r>
          </w:p>
        </w:tc>
        <w:tc>
          <w:tcPr>
            <w:tcW w:w="900" w:type="dxa"/>
            <w:shd w:val="clear" w:color="auto" w:fill="EFEFEF"/>
            <w:tcMar>
              <w:top w:w="100" w:type="dxa"/>
              <w:left w:w="100" w:type="dxa"/>
              <w:bottom w:w="100" w:type="dxa"/>
              <w:right w:w="100" w:type="dxa"/>
            </w:tcMar>
          </w:tcPr>
          <w:p w14:paraId="491A282C" w14:textId="77777777" w:rsidR="00D64A77" w:rsidRDefault="00D64A77" w:rsidP="002C1A74">
            <w:pPr>
              <w:widowControl w:val="0"/>
              <w:spacing w:line="240" w:lineRule="auto"/>
              <w:jc w:val="center"/>
              <w:rPr>
                <w:rFonts w:ascii="Times New Roman" w:eastAsia="Times New Roman" w:hAnsi="Times New Roman" w:cs="Times New Roman"/>
                <w:sz w:val="16"/>
                <w:szCs w:val="16"/>
              </w:rPr>
            </w:pPr>
          </w:p>
        </w:tc>
        <w:tc>
          <w:tcPr>
            <w:tcW w:w="900" w:type="dxa"/>
            <w:shd w:val="clear" w:color="auto" w:fill="D9D9D9"/>
            <w:tcMar>
              <w:top w:w="100" w:type="dxa"/>
              <w:left w:w="100" w:type="dxa"/>
              <w:bottom w:w="100" w:type="dxa"/>
              <w:right w:w="100" w:type="dxa"/>
            </w:tcMar>
          </w:tcPr>
          <w:p w14:paraId="0B840CA2" w14:textId="77777777" w:rsidR="00D64A77" w:rsidRDefault="00D64A77" w:rsidP="002C1A74">
            <w:pPr>
              <w:widowControl w:val="0"/>
              <w:spacing w:line="240" w:lineRule="auto"/>
              <w:jc w:val="center"/>
              <w:rPr>
                <w:rFonts w:ascii="Times New Roman" w:eastAsia="Times New Roman" w:hAnsi="Times New Roman" w:cs="Times New Roman"/>
                <w:sz w:val="16"/>
                <w:szCs w:val="16"/>
              </w:rPr>
            </w:pPr>
          </w:p>
        </w:tc>
      </w:tr>
      <w:tr w:rsidR="001C5FC7" w14:paraId="2AC52B95" w14:textId="77777777" w:rsidTr="001C5FC7">
        <w:trPr>
          <w:trHeight w:val="23"/>
          <w:jc w:val="center"/>
        </w:trPr>
        <w:tc>
          <w:tcPr>
            <w:tcW w:w="1080" w:type="dxa"/>
            <w:shd w:val="clear" w:color="auto" w:fill="D9D9D9"/>
            <w:tcMar>
              <w:top w:w="100" w:type="dxa"/>
              <w:left w:w="100" w:type="dxa"/>
              <w:bottom w:w="100" w:type="dxa"/>
              <w:right w:w="100" w:type="dxa"/>
            </w:tcMar>
          </w:tcPr>
          <w:p w14:paraId="725B4D18" w14:textId="77777777" w:rsidR="00D64A77" w:rsidRPr="001C5FC7" w:rsidRDefault="001554ED" w:rsidP="002C1A74">
            <w:pPr>
              <w:widowControl w:val="0"/>
              <w:spacing w:line="240" w:lineRule="auto"/>
              <w:jc w:val="right"/>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Juveniles deployed</w:t>
            </w:r>
          </w:p>
        </w:tc>
        <w:tc>
          <w:tcPr>
            <w:tcW w:w="630" w:type="dxa"/>
            <w:shd w:val="clear" w:color="auto" w:fill="D9D9D9"/>
            <w:tcMar>
              <w:top w:w="100" w:type="dxa"/>
              <w:left w:w="100" w:type="dxa"/>
              <w:bottom w:w="100" w:type="dxa"/>
              <w:right w:w="100" w:type="dxa"/>
            </w:tcMar>
          </w:tcPr>
          <w:p w14:paraId="33A9979E"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6°C</w:t>
            </w:r>
          </w:p>
        </w:tc>
        <w:tc>
          <w:tcPr>
            <w:tcW w:w="720" w:type="dxa"/>
            <w:shd w:val="clear" w:color="auto" w:fill="EFEFEF"/>
            <w:tcMar>
              <w:top w:w="100" w:type="dxa"/>
              <w:left w:w="100" w:type="dxa"/>
              <w:bottom w:w="100" w:type="dxa"/>
              <w:right w:w="100" w:type="dxa"/>
            </w:tcMar>
          </w:tcPr>
          <w:p w14:paraId="0C2A52A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240</w:t>
            </w:r>
          </w:p>
        </w:tc>
        <w:tc>
          <w:tcPr>
            <w:tcW w:w="810" w:type="dxa"/>
            <w:shd w:val="clear" w:color="auto" w:fill="D9D9D9"/>
            <w:tcMar>
              <w:top w:w="100" w:type="dxa"/>
              <w:left w:w="100" w:type="dxa"/>
              <w:bottom w:w="100" w:type="dxa"/>
              <w:right w:w="100" w:type="dxa"/>
            </w:tcMar>
          </w:tcPr>
          <w:p w14:paraId="4EB1AAB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257</w:t>
            </w:r>
          </w:p>
        </w:tc>
        <w:tc>
          <w:tcPr>
            <w:tcW w:w="810" w:type="dxa"/>
            <w:shd w:val="clear" w:color="auto" w:fill="EFEFEF"/>
            <w:tcMar>
              <w:top w:w="100" w:type="dxa"/>
              <w:left w:w="100" w:type="dxa"/>
              <w:bottom w:w="100" w:type="dxa"/>
              <w:right w:w="100" w:type="dxa"/>
            </w:tcMar>
          </w:tcPr>
          <w:p w14:paraId="10EFAE8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240</w:t>
            </w:r>
          </w:p>
        </w:tc>
        <w:tc>
          <w:tcPr>
            <w:tcW w:w="720" w:type="dxa"/>
            <w:shd w:val="clear" w:color="auto" w:fill="D9D9D9"/>
            <w:tcMar>
              <w:top w:w="100" w:type="dxa"/>
              <w:left w:w="100" w:type="dxa"/>
              <w:bottom w:w="100" w:type="dxa"/>
              <w:right w:w="100" w:type="dxa"/>
            </w:tcMar>
          </w:tcPr>
          <w:p w14:paraId="5606A49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240</w:t>
            </w:r>
          </w:p>
        </w:tc>
        <w:tc>
          <w:tcPr>
            <w:tcW w:w="810" w:type="dxa"/>
            <w:shd w:val="clear" w:color="auto" w:fill="EFEFEF"/>
            <w:tcMar>
              <w:top w:w="100" w:type="dxa"/>
              <w:left w:w="100" w:type="dxa"/>
              <w:bottom w:w="100" w:type="dxa"/>
              <w:right w:w="100" w:type="dxa"/>
            </w:tcMar>
          </w:tcPr>
          <w:p w14:paraId="57E610B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810" w:type="dxa"/>
            <w:shd w:val="clear" w:color="auto" w:fill="D9D9D9"/>
            <w:tcMar>
              <w:top w:w="100" w:type="dxa"/>
              <w:left w:w="100" w:type="dxa"/>
              <w:bottom w:w="100" w:type="dxa"/>
              <w:right w:w="100" w:type="dxa"/>
            </w:tcMar>
          </w:tcPr>
          <w:p w14:paraId="301D56F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77</w:t>
            </w:r>
          </w:p>
        </w:tc>
        <w:tc>
          <w:tcPr>
            <w:tcW w:w="810" w:type="dxa"/>
            <w:shd w:val="clear" w:color="auto" w:fill="EFEFEF"/>
            <w:tcMar>
              <w:top w:w="100" w:type="dxa"/>
              <w:left w:w="100" w:type="dxa"/>
              <w:bottom w:w="100" w:type="dxa"/>
              <w:right w:w="100" w:type="dxa"/>
            </w:tcMar>
          </w:tcPr>
          <w:p w14:paraId="709D101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122</w:t>
            </w:r>
          </w:p>
        </w:tc>
        <w:tc>
          <w:tcPr>
            <w:tcW w:w="810" w:type="dxa"/>
            <w:shd w:val="clear" w:color="auto" w:fill="D9D9D9"/>
            <w:tcMar>
              <w:top w:w="100" w:type="dxa"/>
              <w:left w:w="100" w:type="dxa"/>
              <w:bottom w:w="100" w:type="dxa"/>
              <w:right w:w="100" w:type="dxa"/>
            </w:tcMar>
          </w:tcPr>
          <w:p w14:paraId="547E8F6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90</w:t>
            </w:r>
          </w:p>
        </w:tc>
        <w:tc>
          <w:tcPr>
            <w:tcW w:w="900" w:type="dxa"/>
            <w:shd w:val="clear" w:color="auto" w:fill="EFEFEF"/>
            <w:tcMar>
              <w:top w:w="100" w:type="dxa"/>
              <w:left w:w="100" w:type="dxa"/>
              <w:bottom w:w="100" w:type="dxa"/>
              <w:right w:w="100" w:type="dxa"/>
            </w:tcMar>
          </w:tcPr>
          <w:p w14:paraId="16504ED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677</w:t>
            </w:r>
          </w:p>
        </w:tc>
        <w:tc>
          <w:tcPr>
            <w:tcW w:w="900" w:type="dxa"/>
            <w:shd w:val="clear" w:color="auto" w:fill="D9D9D9"/>
            <w:tcMar>
              <w:top w:w="100" w:type="dxa"/>
              <w:left w:w="100" w:type="dxa"/>
              <w:bottom w:w="100" w:type="dxa"/>
              <w:right w:w="100" w:type="dxa"/>
            </w:tcMar>
          </w:tcPr>
          <w:p w14:paraId="21ED619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664</w:t>
            </w:r>
          </w:p>
        </w:tc>
      </w:tr>
      <w:tr w:rsidR="001C5FC7" w14:paraId="67151B15" w14:textId="77777777" w:rsidTr="001C5FC7">
        <w:trPr>
          <w:trHeight w:val="23"/>
          <w:jc w:val="center"/>
        </w:trPr>
        <w:tc>
          <w:tcPr>
            <w:tcW w:w="1080" w:type="dxa"/>
            <w:shd w:val="clear" w:color="auto" w:fill="D9D9D9"/>
            <w:tcMar>
              <w:top w:w="100" w:type="dxa"/>
              <w:left w:w="100" w:type="dxa"/>
              <w:bottom w:w="100" w:type="dxa"/>
              <w:right w:w="100" w:type="dxa"/>
            </w:tcMar>
          </w:tcPr>
          <w:p w14:paraId="6925AB2C" w14:textId="77777777" w:rsidR="00D64A77" w:rsidRPr="001C5FC7" w:rsidRDefault="001554ED" w:rsidP="002C1A74">
            <w:pPr>
              <w:widowControl w:val="0"/>
              <w:spacing w:line="240" w:lineRule="auto"/>
              <w:jc w:val="right"/>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Juveniles survived</w:t>
            </w:r>
          </w:p>
        </w:tc>
        <w:tc>
          <w:tcPr>
            <w:tcW w:w="630" w:type="dxa"/>
            <w:shd w:val="clear" w:color="auto" w:fill="D9D9D9"/>
            <w:tcMar>
              <w:top w:w="100" w:type="dxa"/>
              <w:left w:w="100" w:type="dxa"/>
              <w:bottom w:w="100" w:type="dxa"/>
              <w:right w:w="100" w:type="dxa"/>
            </w:tcMar>
          </w:tcPr>
          <w:p w14:paraId="6524B217" w14:textId="77777777" w:rsidR="00D64A77" w:rsidRPr="001C5FC7" w:rsidRDefault="001554ED" w:rsidP="002C1A74">
            <w:pPr>
              <w:widowControl w:val="0"/>
              <w:spacing w:line="240" w:lineRule="auto"/>
              <w:jc w:val="center"/>
              <w:rPr>
                <w:rFonts w:ascii="Times New Roman" w:eastAsia="Times New Roman" w:hAnsi="Times New Roman" w:cs="Times New Roman"/>
                <w:sz w:val="18"/>
                <w:szCs w:val="18"/>
              </w:rPr>
            </w:pPr>
            <w:r w:rsidRPr="001C5FC7">
              <w:rPr>
                <w:rFonts w:ascii="Times New Roman" w:eastAsia="Times New Roman" w:hAnsi="Times New Roman" w:cs="Times New Roman"/>
                <w:sz w:val="18"/>
                <w:szCs w:val="18"/>
              </w:rPr>
              <w:t>6°C</w:t>
            </w:r>
          </w:p>
        </w:tc>
        <w:tc>
          <w:tcPr>
            <w:tcW w:w="720" w:type="dxa"/>
            <w:shd w:val="clear" w:color="auto" w:fill="EFEFEF"/>
            <w:tcMar>
              <w:top w:w="100" w:type="dxa"/>
              <w:left w:w="100" w:type="dxa"/>
              <w:bottom w:w="100" w:type="dxa"/>
              <w:right w:w="100" w:type="dxa"/>
            </w:tcMar>
          </w:tcPr>
          <w:p w14:paraId="4BD106E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60</w:t>
            </w:r>
          </w:p>
        </w:tc>
        <w:tc>
          <w:tcPr>
            <w:tcW w:w="810" w:type="dxa"/>
            <w:shd w:val="clear" w:color="auto" w:fill="D9D9D9"/>
            <w:tcMar>
              <w:top w:w="100" w:type="dxa"/>
              <w:left w:w="100" w:type="dxa"/>
              <w:bottom w:w="100" w:type="dxa"/>
              <w:right w:w="100" w:type="dxa"/>
            </w:tcMar>
          </w:tcPr>
          <w:p w14:paraId="2D02B0F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159</w:t>
            </w:r>
          </w:p>
        </w:tc>
        <w:tc>
          <w:tcPr>
            <w:tcW w:w="810" w:type="dxa"/>
            <w:shd w:val="clear" w:color="auto" w:fill="EFEFEF"/>
            <w:tcMar>
              <w:top w:w="100" w:type="dxa"/>
              <w:left w:w="100" w:type="dxa"/>
              <w:bottom w:w="100" w:type="dxa"/>
              <w:right w:w="100" w:type="dxa"/>
            </w:tcMar>
          </w:tcPr>
          <w:p w14:paraId="5B4D01C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72</w:t>
            </w:r>
          </w:p>
        </w:tc>
        <w:tc>
          <w:tcPr>
            <w:tcW w:w="720" w:type="dxa"/>
            <w:shd w:val="clear" w:color="auto" w:fill="D9D9D9"/>
            <w:tcMar>
              <w:top w:w="100" w:type="dxa"/>
              <w:left w:w="100" w:type="dxa"/>
              <w:bottom w:w="100" w:type="dxa"/>
              <w:right w:w="100" w:type="dxa"/>
            </w:tcMar>
          </w:tcPr>
          <w:p w14:paraId="3448F7C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81</w:t>
            </w:r>
          </w:p>
        </w:tc>
        <w:tc>
          <w:tcPr>
            <w:tcW w:w="810" w:type="dxa"/>
            <w:shd w:val="clear" w:color="auto" w:fill="EFEFEF"/>
            <w:tcMar>
              <w:top w:w="100" w:type="dxa"/>
              <w:left w:w="100" w:type="dxa"/>
              <w:bottom w:w="100" w:type="dxa"/>
              <w:right w:w="100" w:type="dxa"/>
            </w:tcMar>
          </w:tcPr>
          <w:p w14:paraId="6E5706C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c>
          <w:tcPr>
            <w:tcW w:w="810" w:type="dxa"/>
            <w:shd w:val="clear" w:color="auto" w:fill="D9D9D9"/>
            <w:tcMar>
              <w:top w:w="100" w:type="dxa"/>
              <w:left w:w="100" w:type="dxa"/>
              <w:bottom w:w="100" w:type="dxa"/>
              <w:right w:w="100" w:type="dxa"/>
            </w:tcMar>
          </w:tcPr>
          <w:p w14:paraId="1BACE16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45</w:t>
            </w:r>
          </w:p>
        </w:tc>
        <w:tc>
          <w:tcPr>
            <w:tcW w:w="810" w:type="dxa"/>
            <w:shd w:val="clear" w:color="auto" w:fill="EFEFEF"/>
            <w:tcMar>
              <w:top w:w="100" w:type="dxa"/>
              <w:left w:w="100" w:type="dxa"/>
              <w:bottom w:w="100" w:type="dxa"/>
              <w:right w:w="100" w:type="dxa"/>
            </w:tcMar>
          </w:tcPr>
          <w:p w14:paraId="525115A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p>
        </w:tc>
        <w:tc>
          <w:tcPr>
            <w:tcW w:w="810" w:type="dxa"/>
            <w:shd w:val="clear" w:color="auto" w:fill="D9D9D9"/>
            <w:tcMar>
              <w:top w:w="100" w:type="dxa"/>
              <w:left w:w="100" w:type="dxa"/>
              <w:bottom w:w="100" w:type="dxa"/>
              <w:right w:w="100" w:type="dxa"/>
            </w:tcMar>
          </w:tcPr>
          <w:p w14:paraId="0BB84F3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900" w:type="dxa"/>
            <w:shd w:val="clear" w:color="auto" w:fill="EFEFEF"/>
            <w:tcMar>
              <w:top w:w="100" w:type="dxa"/>
              <w:left w:w="100" w:type="dxa"/>
              <w:bottom w:w="100" w:type="dxa"/>
              <w:right w:w="100" w:type="dxa"/>
            </w:tcMar>
          </w:tcPr>
          <w:p w14:paraId="38C460A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186</w:t>
            </w:r>
          </w:p>
        </w:tc>
        <w:tc>
          <w:tcPr>
            <w:tcW w:w="900" w:type="dxa"/>
            <w:shd w:val="clear" w:color="auto" w:fill="D9D9D9"/>
            <w:tcMar>
              <w:top w:w="100" w:type="dxa"/>
              <w:left w:w="100" w:type="dxa"/>
              <w:bottom w:w="100" w:type="dxa"/>
              <w:right w:w="100" w:type="dxa"/>
            </w:tcMar>
          </w:tcPr>
          <w:p w14:paraId="60BDA94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289</w:t>
            </w:r>
          </w:p>
        </w:tc>
      </w:tr>
    </w:tbl>
    <w:p w14:paraId="2FBCD73C" w14:textId="77777777" w:rsidR="00D64A77" w:rsidRDefault="00D64A77" w:rsidP="002C1A74">
      <w:pPr>
        <w:spacing w:line="240" w:lineRule="auto"/>
        <w:rPr>
          <w:rFonts w:ascii="Times New Roman" w:eastAsia="Times New Roman" w:hAnsi="Times New Roman" w:cs="Times New Roman"/>
          <w:b/>
        </w:rPr>
      </w:pPr>
    </w:p>
    <w:p w14:paraId="178FD18E" w14:textId="77777777" w:rsidR="002D0328" w:rsidRDefault="002D0328">
      <w:pPr>
        <w:rPr>
          <w:rFonts w:ascii="Times New Roman" w:eastAsia="Times New Roman" w:hAnsi="Times New Roman" w:cs="Times New Roman"/>
          <w:b/>
        </w:rPr>
      </w:pPr>
      <w:r>
        <w:rPr>
          <w:rFonts w:ascii="Times New Roman" w:eastAsia="Times New Roman" w:hAnsi="Times New Roman" w:cs="Times New Roman"/>
          <w:b/>
        </w:rPr>
        <w:br w:type="page"/>
      </w:r>
    </w:p>
    <w:p w14:paraId="7A99F422" w14:textId="1AA3C380" w:rsidR="00D64A77" w:rsidRPr="002D0328" w:rsidRDefault="001554ED" w:rsidP="002C1A74">
      <w:pPr>
        <w:spacing w:line="240" w:lineRule="auto"/>
        <w:rPr>
          <w:rFonts w:ascii="Times New Roman" w:eastAsia="Times New Roman" w:hAnsi="Times New Roman" w:cs="Times New Roman"/>
          <w:b/>
          <w:sz w:val="24"/>
        </w:rPr>
      </w:pPr>
      <w:r w:rsidRPr="002D0328">
        <w:rPr>
          <w:rFonts w:ascii="Times New Roman" w:eastAsia="Times New Roman" w:hAnsi="Times New Roman" w:cs="Times New Roman"/>
          <w:b/>
          <w:sz w:val="24"/>
        </w:rPr>
        <w:lastRenderedPageBreak/>
        <w:t xml:space="preserve">Larval survival estimates </w:t>
      </w:r>
    </w:p>
    <w:p w14:paraId="7F37A64C" w14:textId="77777777" w:rsidR="00D64A77" w:rsidRPr="002D0328" w:rsidRDefault="001554ED" w:rsidP="002C1A74">
      <w:pPr>
        <w:spacing w:line="240" w:lineRule="auto"/>
        <w:rPr>
          <w:rFonts w:ascii="Times New Roman" w:eastAsia="Times New Roman" w:hAnsi="Times New Roman" w:cs="Times New Roman"/>
          <w:sz w:val="24"/>
        </w:rPr>
      </w:pPr>
      <w:r w:rsidRPr="002D0328">
        <w:rPr>
          <w:rFonts w:ascii="Times New Roman" w:eastAsia="Times New Roman" w:hAnsi="Times New Roman" w:cs="Times New Roman"/>
          <w:sz w:val="24"/>
        </w:rPr>
        <w:t>Larval survival was estimated from both twice-weekly larval counts and cumulative survival counts. Percent survival between biweekly larval counts was calculated by summing the number of live larvae in all size classes (100 µm, 180 µm, 224 µm), dividing by the number of live larvae restocked after the previous count, plus all new larvae added since. Cumulative percent survival from newly released larvae (“new larvae”) to the near-metamorphosis stage (“eyed larvae”), and to post-metamorphosis (“post-set”) were compared between treatments based on total number of new larvae stocked in culture tanks and eyed larvae in setting tanks over the larval rearing period. During larval rearing, culture tank densities were capped at 200,000 larvae (~10 larvae/mL</w:t>
      </w:r>
      <w:proofErr w:type="gramStart"/>
      <w:r w:rsidRPr="002D0328">
        <w:rPr>
          <w:rFonts w:ascii="Times New Roman" w:eastAsia="Times New Roman" w:hAnsi="Times New Roman" w:cs="Times New Roman"/>
          <w:sz w:val="24"/>
        </w:rPr>
        <w:t>), but</w:t>
      </w:r>
      <w:proofErr w:type="gramEnd"/>
      <w:r w:rsidRPr="002D0328">
        <w:rPr>
          <w:rFonts w:ascii="Times New Roman" w:eastAsia="Times New Roman" w:hAnsi="Times New Roman" w:cs="Times New Roman"/>
          <w:sz w:val="24"/>
        </w:rPr>
        <w:t xml:space="preserve"> ranged during the 67 day larval rearing period due to varying mortality and larval release timing. Daily tank densities were estimated from twice-weekly larval counts and number of new larvae added, then compared between temperature x pCO</w:t>
      </w:r>
      <w:r w:rsidRPr="002D0328">
        <w:rPr>
          <w:rFonts w:ascii="Times New Roman" w:eastAsia="Times New Roman" w:hAnsi="Times New Roman" w:cs="Times New Roman"/>
          <w:sz w:val="24"/>
          <w:vertAlign w:val="subscript"/>
        </w:rPr>
        <w:t>2</w:t>
      </w:r>
      <w:r w:rsidRPr="002D0328">
        <w:rPr>
          <w:rFonts w:ascii="Times New Roman" w:eastAsia="Times New Roman" w:hAnsi="Times New Roman" w:cs="Times New Roman"/>
          <w:sz w:val="24"/>
        </w:rPr>
        <w:t xml:space="preserve"> treatments using a Kruskal-Wallis Test. </w:t>
      </w:r>
    </w:p>
    <w:p w14:paraId="14F3ABD2" w14:textId="77777777" w:rsidR="00D64A77" w:rsidRPr="002D0328" w:rsidRDefault="001554ED" w:rsidP="002C1A74">
      <w:pPr>
        <w:spacing w:line="240" w:lineRule="auto"/>
        <w:ind w:firstLine="720"/>
        <w:rPr>
          <w:rFonts w:ascii="Times New Roman" w:eastAsia="Times New Roman" w:hAnsi="Times New Roman" w:cs="Times New Roman"/>
          <w:sz w:val="24"/>
        </w:rPr>
      </w:pPr>
      <w:r w:rsidRPr="002D0328">
        <w:rPr>
          <w:rFonts w:ascii="Times New Roman" w:eastAsia="Times New Roman" w:hAnsi="Times New Roman" w:cs="Times New Roman"/>
          <w:sz w:val="24"/>
        </w:rPr>
        <w:t>Biweekly larval survival, cumulative survival from new to eyed larvae, and survival from eyed larvae to post-set were compared among cohort x temperature x pCO</w:t>
      </w:r>
      <w:r w:rsidRPr="002D0328">
        <w:rPr>
          <w:rFonts w:ascii="Times New Roman" w:eastAsia="Times New Roman" w:hAnsi="Times New Roman" w:cs="Times New Roman"/>
          <w:sz w:val="24"/>
          <w:vertAlign w:val="subscript"/>
        </w:rPr>
        <w:t>2</w:t>
      </w:r>
      <w:r w:rsidRPr="002D0328">
        <w:rPr>
          <w:rFonts w:ascii="Times New Roman" w:eastAsia="Times New Roman" w:hAnsi="Times New Roman" w:cs="Times New Roman"/>
          <w:sz w:val="24"/>
        </w:rPr>
        <w:t xml:space="preserve"> treatments using ANCOVA on fitted linear regression models. For biweekly percent survival, square-</w:t>
      </w:r>
      <w:proofErr w:type="spellStart"/>
      <w:r w:rsidRPr="002D0328">
        <w:rPr>
          <w:rFonts w:ascii="Times New Roman" w:eastAsia="Times New Roman" w:hAnsi="Times New Roman" w:cs="Times New Roman"/>
          <w:sz w:val="24"/>
        </w:rPr>
        <w:t>root</w:t>
      </w:r>
      <w:proofErr w:type="spellEnd"/>
      <w:r w:rsidRPr="002D0328">
        <w:rPr>
          <w:rFonts w:ascii="Times New Roman" w:eastAsia="Times New Roman" w:hAnsi="Times New Roman" w:cs="Times New Roman"/>
          <w:sz w:val="24"/>
        </w:rPr>
        <w:t xml:space="preserve"> arcsine transformation was applied, and biweekly tank density was included as a random effect. For cumulative survival models, mean stocking density and total larvae stocked in culture tanks were examined as candidate random effects with Pearson’s correlation using </w:t>
      </w:r>
      <w:r w:rsidRPr="002D0328">
        <w:rPr>
          <w:rFonts w:ascii="Courier New" w:eastAsia="Courier New" w:hAnsi="Courier New" w:cs="Courier New"/>
          <w:sz w:val="24"/>
        </w:rPr>
        <w:t>pairs</w:t>
      </w:r>
      <w:r w:rsidRPr="002D0328">
        <w:rPr>
          <w:rFonts w:ascii="Times New Roman" w:eastAsia="Times New Roman" w:hAnsi="Times New Roman" w:cs="Times New Roman"/>
          <w:sz w:val="24"/>
        </w:rPr>
        <w:t xml:space="preserve"> and </w:t>
      </w:r>
      <w:r w:rsidRPr="002D0328">
        <w:rPr>
          <w:rFonts w:ascii="Courier New" w:eastAsia="Courier New" w:hAnsi="Courier New" w:cs="Courier New"/>
          <w:sz w:val="24"/>
        </w:rPr>
        <w:t>cor</w:t>
      </w:r>
      <w:r w:rsidRPr="002D0328">
        <w:rPr>
          <w:rFonts w:ascii="Times New Roman" w:eastAsia="Times New Roman" w:hAnsi="Times New Roman" w:cs="Times New Roman"/>
          <w:sz w:val="24"/>
        </w:rPr>
        <w:t>. For post-set survival, cumulative eyed larvae stocked in setting tanks and percent survival to eyed larvae stage were also tested and survival data was log-transformed. Tank density factors that correlated significantly with cumulative survival were considered as random effects in full regression models alongside cohort, temperature and pCO</w:t>
      </w:r>
      <w:r w:rsidRPr="002D0328">
        <w:rPr>
          <w:rFonts w:ascii="Times New Roman" w:eastAsia="Times New Roman" w:hAnsi="Times New Roman" w:cs="Times New Roman"/>
          <w:sz w:val="24"/>
          <w:vertAlign w:val="subscript"/>
        </w:rPr>
        <w:t>2</w:t>
      </w:r>
      <w:r w:rsidRPr="002D0328">
        <w:rPr>
          <w:rFonts w:ascii="Times New Roman" w:eastAsia="Times New Roman" w:hAnsi="Times New Roman" w:cs="Times New Roman"/>
          <w:sz w:val="24"/>
        </w:rPr>
        <w:t xml:space="preserve">. All models were optimized using stepwise deletion and selected based on AIC value, adjusted R-squared, and F-statistic. </w:t>
      </w:r>
    </w:p>
    <w:p w14:paraId="631354A7" w14:textId="77777777" w:rsidR="00D64A77" w:rsidRPr="002D0328" w:rsidRDefault="00D64A77" w:rsidP="002C1A74">
      <w:pPr>
        <w:spacing w:line="240" w:lineRule="auto"/>
        <w:rPr>
          <w:rFonts w:ascii="Times New Roman" w:eastAsia="Times New Roman" w:hAnsi="Times New Roman" w:cs="Times New Roman"/>
          <w:b/>
          <w:sz w:val="24"/>
        </w:rPr>
      </w:pPr>
    </w:p>
    <w:p w14:paraId="77A381CD" w14:textId="77777777" w:rsidR="00D64A77" w:rsidRPr="002D0328" w:rsidRDefault="001554ED" w:rsidP="002C1A74">
      <w:pPr>
        <w:spacing w:line="240" w:lineRule="auto"/>
        <w:rPr>
          <w:rFonts w:ascii="Times New Roman" w:eastAsia="Times New Roman" w:hAnsi="Times New Roman" w:cs="Times New Roman"/>
          <w:b/>
          <w:sz w:val="24"/>
        </w:rPr>
      </w:pPr>
      <w:r w:rsidRPr="002D0328">
        <w:rPr>
          <w:rFonts w:ascii="Times New Roman" w:eastAsia="Times New Roman" w:hAnsi="Times New Roman" w:cs="Times New Roman"/>
          <w:b/>
          <w:sz w:val="24"/>
        </w:rPr>
        <w:t xml:space="preserve">Larval survival results </w:t>
      </w:r>
    </w:p>
    <w:p w14:paraId="56B78E55" w14:textId="77777777" w:rsidR="00D64A77" w:rsidRPr="002D0328" w:rsidRDefault="001554ED" w:rsidP="002C1A74">
      <w:pPr>
        <w:spacing w:line="240" w:lineRule="auto"/>
        <w:rPr>
          <w:rFonts w:ascii="Times New Roman" w:eastAsia="Times New Roman" w:hAnsi="Times New Roman" w:cs="Times New Roman"/>
          <w:sz w:val="24"/>
        </w:rPr>
      </w:pPr>
      <w:r w:rsidRPr="002D0328">
        <w:rPr>
          <w:rFonts w:ascii="Times New Roman" w:eastAsia="Times New Roman" w:hAnsi="Times New Roman" w:cs="Times New Roman"/>
          <w:sz w:val="24"/>
        </w:rPr>
        <w:t>Larval survival between biweekly counts did not differ by pCO</w:t>
      </w:r>
      <w:r w:rsidRPr="002D0328">
        <w:rPr>
          <w:rFonts w:ascii="Times New Roman" w:eastAsia="Times New Roman" w:hAnsi="Times New Roman" w:cs="Times New Roman"/>
          <w:sz w:val="24"/>
          <w:vertAlign w:val="subscript"/>
        </w:rPr>
        <w:t>2</w:t>
      </w:r>
      <w:r w:rsidRPr="002D0328">
        <w:rPr>
          <w:rFonts w:ascii="Times New Roman" w:eastAsia="Times New Roman" w:hAnsi="Times New Roman" w:cs="Times New Roman"/>
          <w:sz w:val="24"/>
        </w:rPr>
        <w:t xml:space="preserve"> or temperature, but did differ by cohort (</w:t>
      </w:r>
      <w:proofErr w:type="gramStart"/>
      <w:r w:rsidRPr="002D0328">
        <w:rPr>
          <w:rFonts w:ascii="Times New Roman" w:eastAsia="Times New Roman" w:hAnsi="Times New Roman" w:cs="Times New Roman"/>
          <w:sz w:val="24"/>
        </w:rPr>
        <w:t>F(</w:t>
      </w:r>
      <w:proofErr w:type="gramEnd"/>
      <w:r w:rsidRPr="002D0328">
        <w:rPr>
          <w:rFonts w:ascii="Times New Roman" w:eastAsia="Times New Roman" w:hAnsi="Times New Roman" w:cs="Times New Roman"/>
          <w:sz w:val="24"/>
        </w:rPr>
        <w:t>3,230)=5.73, p=8.5e-4). Pairwise tests indicate that O-1 survival was significantly lower than D (p=3.8e-4), O-2 (p=5.4e-4), and F (p=0.019). Mean biweekly survival of D, F, O-2, and O-1 cohorts was 62±22%, 59±24%, 55±24%, and 49±28%, respectively. Cumulative survival from new- to eyed-larvae was low across all treatments, and did not differ by parental temperature treatment (F(1,14)=2.3, p=0.15), parental pCO</w:t>
      </w:r>
      <w:r w:rsidRPr="002D0328">
        <w:rPr>
          <w:rFonts w:ascii="Times New Roman" w:eastAsia="Times New Roman" w:hAnsi="Times New Roman" w:cs="Times New Roman"/>
          <w:sz w:val="24"/>
          <w:vertAlign w:val="subscript"/>
        </w:rPr>
        <w:t>2</w:t>
      </w:r>
      <w:r w:rsidRPr="002D0328">
        <w:rPr>
          <w:rFonts w:ascii="Times New Roman" w:eastAsia="Times New Roman" w:hAnsi="Times New Roman" w:cs="Times New Roman"/>
          <w:sz w:val="24"/>
        </w:rPr>
        <w:t xml:space="preserve"> (F(1,14)= 1.9, p=0.19), or cohort (F(3,12)= 1.4, p=0.29) (Table 3). Cumulative survival from eyed larvae to post-set) ranged from 0.2% to 26.5% and differed by cohort (</w:t>
      </w:r>
      <w:proofErr w:type="gramStart"/>
      <w:r w:rsidRPr="002D0328">
        <w:rPr>
          <w:rFonts w:ascii="Times New Roman" w:eastAsia="Times New Roman" w:hAnsi="Times New Roman" w:cs="Times New Roman"/>
          <w:sz w:val="24"/>
        </w:rPr>
        <w:t>F(</w:t>
      </w:r>
      <w:proofErr w:type="gramEnd"/>
      <w:r w:rsidRPr="002D0328">
        <w:rPr>
          <w:rFonts w:ascii="Times New Roman" w:eastAsia="Times New Roman" w:hAnsi="Times New Roman" w:cs="Times New Roman"/>
          <w:sz w:val="24"/>
        </w:rPr>
        <w:t>3,11)=3.8, p=0.04). Pairwise tests revealed that this was influenced by low survival in the O-1 group and significance was not strong after removing O-1 (</w:t>
      </w:r>
      <w:proofErr w:type="gramStart"/>
      <w:r w:rsidRPr="002D0328">
        <w:rPr>
          <w:rFonts w:ascii="Times New Roman" w:eastAsia="Times New Roman" w:hAnsi="Times New Roman" w:cs="Times New Roman"/>
          <w:sz w:val="24"/>
        </w:rPr>
        <w:t>F(</w:t>
      </w:r>
      <w:proofErr w:type="gramEnd"/>
      <w:r w:rsidRPr="002D0328">
        <w:rPr>
          <w:rFonts w:ascii="Times New Roman" w:eastAsia="Times New Roman" w:hAnsi="Times New Roman" w:cs="Times New Roman"/>
          <w:sz w:val="24"/>
        </w:rPr>
        <w:t>2,9)=4.1, p=0.06). No survival differences through metamorphosis were detected between pCO</w:t>
      </w:r>
      <w:r w:rsidRPr="002D0328">
        <w:rPr>
          <w:rFonts w:ascii="Times New Roman" w:eastAsia="Times New Roman" w:hAnsi="Times New Roman" w:cs="Times New Roman"/>
          <w:sz w:val="24"/>
          <w:vertAlign w:val="subscript"/>
        </w:rPr>
        <w:t>2</w:t>
      </w:r>
      <w:r w:rsidRPr="002D0328">
        <w:rPr>
          <w:rFonts w:ascii="Times New Roman" w:eastAsia="Times New Roman" w:hAnsi="Times New Roman" w:cs="Times New Roman"/>
          <w:sz w:val="24"/>
        </w:rPr>
        <w:t xml:space="preserve"> or temperature treatments. </w:t>
      </w:r>
    </w:p>
    <w:p w14:paraId="5ADC2C44" w14:textId="77777777" w:rsidR="00D64A77" w:rsidRPr="002D0328" w:rsidRDefault="001554ED" w:rsidP="002C1A74">
      <w:pPr>
        <w:spacing w:line="240" w:lineRule="auto"/>
        <w:ind w:firstLine="720"/>
        <w:rPr>
          <w:rFonts w:ascii="Times New Roman" w:eastAsia="Times New Roman" w:hAnsi="Times New Roman" w:cs="Times New Roman"/>
          <w:sz w:val="24"/>
        </w:rPr>
      </w:pPr>
      <w:r w:rsidRPr="002D0328">
        <w:rPr>
          <w:rFonts w:ascii="Times New Roman" w:eastAsia="Times New Roman" w:hAnsi="Times New Roman" w:cs="Times New Roman"/>
          <w:sz w:val="24"/>
        </w:rPr>
        <w:t>Tank density prior to each biweekly screening was a significant factor influencing survival between bi-weekly counts (</w:t>
      </w:r>
      <w:proofErr w:type="gramStart"/>
      <w:r w:rsidRPr="002D0328">
        <w:rPr>
          <w:rFonts w:ascii="Times New Roman" w:eastAsia="Times New Roman" w:hAnsi="Times New Roman" w:cs="Times New Roman"/>
          <w:sz w:val="24"/>
        </w:rPr>
        <w:t>F(</w:t>
      </w:r>
      <w:proofErr w:type="gramEnd"/>
      <w:r w:rsidRPr="002D0328">
        <w:rPr>
          <w:rFonts w:ascii="Times New Roman" w:eastAsia="Times New Roman" w:hAnsi="Times New Roman" w:cs="Times New Roman"/>
          <w:sz w:val="24"/>
        </w:rPr>
        <w:t xml:space="preserve">1,230)=10.4, p=0.0015) and therefore was included as a random effect in the biweekly survival regression model. Mean stocking densities across the 67-day rearing period in O-1, D, O-2, and F were 76,500±71,100, 54,400±424000, 47,000±46,200, and 43,500±42,700, respectively. No random effects were retained in the cumulative survival from new- to eyed-larvae model. Total larvae stocked in larval culture tanks correlated with survival from eyed-larvae to post-set (i.e. through metamorphosis), and therefore was included as a random effect in the post-set survival model. </w:t>
      </w:r>
    </w:p>
    <w:p w14:paraId="4B9B214B" w14:textId="77777777" w:rsidR="00D64A77" w:rsidRPr="002D0328" w:rsidRDefault="001554ED" w:rsidP="002C1A74">
      <w:pPr>
        <w:spacing w:line="240" w:lineRule="auto"/>
        <w:ind w:firstLine="720"/>
        <w:rPr>
          <w:rFonts w:ascii="Times New Roman" w:eastAsia="Times New Roman" w:hAnsi="Times New Roman" w:cs="Times New Roman"/>
          <w:sz w:val="24"/>
        </w:rPr>
      </w:pPr>
      <w:r w:rsidRPr="002D0328">
        <w:rPr>
          <w:rFonts w:ascii="Times New Roman" w:eastAsia="Times New Roman" w:hAnsi="Times New Roman" w:cs="Times New Roman"/>
          <w:sz w:val="24"/>
        </w:rPr>
        <w:lastRenderedPageBreak/>
        <w:t>The number of days between first and last larval collection, and first and last eyed larvae varied by cohort, although this was not significant. Across treatments, eyed larvae were present soonest in F (14.5±2.5 days), followed by O-1 (16.5±1.75 days), O-2 (17.25±1.25 days), and lastly D (18.25±3 days) (</w:t>
      </w:r>
      <w:proofErr w:type="gramStart"/>
      <w:r w:rsidRPr="002D0328">
        <w:rPr>
          <w:rFonts w:ascii="Times New Roman" w:eastAsia="Times New Roman" w:hAnsi="Times New Roman" w:cs="Times New Roman"/>
          <w:sz w:val="24"/>
        </w:rPr>
        <w:t>F(</w:t>
      </w:r>
      <w:proofErr w:type="gramEnd"/>
      <w:r w:rsidRPr="002D0328">
        <w:rPr>
          <w:rFonts w:ascii="Times New Roman" w:eastAsia="Times New Roman" w:hAnsi="Times New Roman" w:cs="Times New Roman"/>
          <w:sz w:val="24"/>
        </w:rPr>
        <w:t xml:space="preserve">3,12)=2.0, p=0.16). The number of days between stocking the last batch of newly released larvae, and collecting the last eyed larvae were 22±5.8, 23.25±7.4, 29.5±4.7, and 32±4.8 for O-1, F, D, and O-2, respectively. </w:t>
      </w:r>
    </w:p>
    <w:p w14:paraId="37AB677D" w14:textId="56FCEF10" w:rsidR="002C1A74" w:rsidRPr="002D0328" w:rsidRDefault="002C1A74" w:rsidP="002C1A74">
      <w:pPr>
        <w:rPr>
          <w:rFonts w:ascii="Times New Roman" w:eastAsia="Times New Roman" w:hAnsi="Times New Roman" w:cs="Times New Roman"/>
          <w:sz w:val="21"/>
          <w:szCs w:val="20"/>
        </w:rPr>
      </w:pPr>
    </w:p>
    <w:tbl>
      <w:tblPr>
        <w:tblStyle w:val="a8"/>
        <w:tblW w:w="1017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15"/>
        <w:gridCol w:w="825"/>
        <w:gridCol w:w="840"/>
        <w:gridCol w:w="825"/>
        <w:gridCol w:w="825"/>
        <w:gridCol w:w="840"/>
        <w:gridCol w:w="840"/>
        <w:gridCol w:w="840"/>
        <w:gridCol w:w="855"/>
        <w:gridCol w:w="840"/>
        <w:gridCol w:w="870"/>
      </w:tblGrid>
      <w:tr w:rsidR="00D64A77" w14:paraId="6F4DCCB3" w14:textId="77777777" w:rsidTr="002C59E4">
        <w:trPr>
          <w:trHeight w:val="114"/>
        </w:trPr>
        <w:tc>
          <w:tcPr>
            <w:tcW w:w="10170" w:type="dxa"/>
            <w:gridSpan w:val="12"/>
            <w:shd w:val="clear" w:color="auto" w:fill="D9D9D9"/>
            <w:tcMar>
              <w:top w:w="100" w:type="dxa"/>
              <w:left w:w="100" w:type="dxa"/>
              <w:bottom w:w="100" w:type="dxa"/>
              <w:right w:w="100" w:type="dxa"/>
            </w:tcMar>
          </w:tcPr>
          <w:p w14:paraId="0747F9FB" w14:textId="2B519E14" w:rsidR="00D64A77" w:rsidRDefault="001554ED" w:rsidP="002C1A74">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Supplementary Table 7</w:t>
            </w:r>
            <w:r w:rsidR="002C59E4">
              <w:rPr>
                <w:rFonts w:ascii="Times New Roman" w:eastAsia="Times New Roman" w:hAnsi="Times New Roman" w:cs="Times New Roman"/>
                <w:sz w:val="18"/>
                <w:szCs w:val="18"/>
              </w:rPr>
              <w:t xml:space="preserve">: Larval survival estimates by parental treatment and cohort. </w:t>
            </w:r>
            <w:r>
              <w:rPr>
                <w:rFonts w:ascii="Times New Roman" w:eastAsia="Times New Roman" w:hAnsi="Times New Roman" w:cs="Times New Roman"/>
                <w:sz w:val="18"/>
                <w:szCs w:val="18"/>
              </w:rPr>
              <w:t xml:space="preserve"> </w:t>
            </w:r>
          </w:p>
        </w:tc>
      </w:tr>
      <w:tr w:rsidR="00D64A77" w14:paraId="68C46549" w14:textId="77777777" w:rsidTr="002C59E4">
        <w:trPr>
          <w:trHeight w:val="23"/>
        </w:trPr>
        <w:tc>
          <w:tcPr>
            <w:tcW w:w="10170" w:type="dxa"/>
            <w:gridSpan w:val="12"/>
            <w:shd w:val="clear" w:color="auto" w:fill="D9D9D9"/>
            <w:tcMar>
              <w:top w:w="100" w:type="dxa"/>
              <w:left w:w="100" w:type="dxa"/>
              <w:bottom w:w="100" w:type="dxa"/>
              <w:right w:w="100" w:type="dxa"/>
            </w:tcMar>
          </w:tcPr>
          <w:p w14:paraId="16B2E9EA" w14:textId="77777777" w:rsidR="00D64A77" w:rsidRDefault="001554ED" w:rsidP="002C1A74">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Larval survival, by treatment and cohort</w:t>
            </w:r>
          </w:p>
        </w:tc>
      </w:tr>
      <w:tr w:rsidR="00D64A77" w14:paraId="665E5699" w14:textId="77777777" w:rsidTr="002C59E4">
        <w:trPr>
          <w:trHeight w:val="23"/>
        </w:trPr>
        <w:tc>
          <w:tcPr>
            <w:tcW w:w="1155" w:type="dxa"/>
            <w:shd w:val="clear" w:color="auto" w:fill="D9D9D9"/>
            <w:tcMar>
              <w:top w:w="100" w:type="dxa"/>
              <w:left w:w="100" w:type="dxa"/>
              <w:bottom w:w="100" w:type="dxa"/>
              <w:right w:w="100" w:type="dxa"/>
            </w:tcMar>
          </w:tcPr>
          <w:p w14:paraId="516E92F6" w14:textId="77777777" w:rsidR="00D64A77" w:rsidRPr="002C59E4" w:rsidRDefault="00D64A77" w:rsidP="002C1A74">
            <w:pPr>
              <w:widowControl w:val="0"/>
              <w:spacing w:line="240" w:lineRule="auto"/>
              <w:jc w:val="center"/>
              <w:rPr>
                <w:rFonts w:ascii="Times New Roman" w:eastAsia="Times New Roman" w:hAnsi="Times New Roman" w:cs="Times New Roman"/>
                <w:sz w:val="18"/>
                <w:szCs w:val="18"/>
              </w:rPr>
            </w:pPr>
          </w:p>
        </w:tc>
        <w:tc>
          <w:tcPr>
            <w:tcW w:w="615" w:type="dxa"/>
            <w:shd w:val="clear" w:color="auto" w:fill="D9D9D9"/>
            <w:tcMar>
              <w:top w:w="100" w:type="dxa"/>
              <w:left w:w="100" w:type="dxa"/>
              <w:bottom w:w="100" w:type="dxa"/>
              <w:right w:w="100" w:type="dxa"/>
            </w:tcMar>
          </w:tcPr>
          <w:p w14:paraId="1A08C15C" w14:textId="77777777" w:rsidR="00D64A77" w:rsidRPr="002C59E4" w:rsidRDefault="00D64A77" w:rsidP="002C1A74">
            <w:pPr>
              <w:widowControl w:val="0"/>
              <w:spacing w:line="240" w:lineRule="auto"/>
              <w:jc w:val="center"/>
              <w:rPr>
                <w:rFonts w:ascii="Times New Roman" w:eastAsia="Times New Roman" w:hAnsi="Times New Roman" w:cs="Times New Roman"/>
                <w:sz w:val="18"/>
                <w:szCs w:val="18"/>
              </w:rPr>
            </w:pPr>
          </w:p>
        </w:tc>
        <w:tc>
          <w:tcPr>
            <w:tcW w:w="1665" w:type="dxa"/>
            <w:gridSpan w:val="2"/>
            <w:shd w:val="clear" w:color="auto" w:fill="EFEFEF"/>
            <w:tcMar>
              <w:top w:w="100" w:type="dxa"/>
              <w:left w:w="100" w:type="dxa"/>
              <w:bottom w:w="100" w:type="dxa"/>
              <w:right w:w="100" w:type="dxa"/>
            </w:tcMar>
          </w:tcPr>
          <w:p w14:paraId="5CEE9FAA" w14:textId="77777777" w:rsidR="00D64A77" w:rsidRPr="002C59E4" w:rsidRDefault="001554ED" w:rsidP="002C1A74">
            <w:pPr>
              <w:widowControl w:val="0"/>
              <w:spacing w:line="240" w:lineRule="auto"/>
              <w:jc w:val="center"/>
              <w:rPr>
                <w:rFonts w:ascii="Times New Roman" w:eastAsia="Times New Roman" w:hAnsi="Times New Roman" w:cs="Times New Roman"/>
                <w:i/>
                <w:sz w:val="18"/>
                <w:szCs w:val="18"/>
              </w:rPr>
            </w:pPr>
            <w:proofErr w:type="spellStart"/>
            <w:r w:rsidRPr="002C59E4">
              <w:rPr>
                <w:rFonts w:ascii="Times New Roman" w:eastAsia="Times New Roman" w:hAnsi="Times New Roman" w:cs="Times New Roman"/>
                <w:i/>
                <w:sz w:val="18"/>
                <w:szCs w:val="18"/>
              </w:rPr>
              <w:t>Fidalgo</w:t>
            </w:r>
            <w:proofErr w:type="spellEnd"/>
            <w:r w:rsidRPr="002C59E4">
              <w:rPr>
                <w:rFonts w:ascii="Times New Roman" w:eastAsia="Times New Roman" w:hAnsi="Times New Roman" w:cs="Times New Roman"/>
                <w:i/>
                <w:sz w:val="18"/>
                <w:szCs w:val="18"/>
              </w:rPr>
              <w:t xml:space="preserve"> Bay </w:t>
            </w:r>
          </w:p>
        </w:tc>
        <w:tc>
          <w:tcPr>
            <w:tcW w:w="1650" w:type="dxa"/>
            <w:gridSpan w:val="2"/>
            <w:shd w:val="clear" w:color="auto" w:fill="EFEFEF"/>
            <w:tcMar>
              <w:top w:w="100" w:type="dxa"/>
              <w:left w:w="100" w:type="dxa"/>
              <w:bottom w:w="100" w:type="dxa"/>
              <w:right w:w="100" w:type="dxa"/>
            </w:tcMar>
          </w:tcPr>
          <w:p w14:paraId="49703445"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perscript"/>
              </w:rPr>
            </w:pPr>
            <w:proofErr w:type="spellStart"/>
            <w:r w:rsidRPr="002C59E4">
              <w:rPr>
                <w:rFonts w:ascii="Times New Roman" w:eastAsia="Times New Roman" w:hAnsi="Times New Roman" w:cs="Times New Roman"/>
                <w:i/>
                <w:sz w:val="18"/>
                <w:szCs w:val="18"/>
              </w:rPr>
              <w:t>Dabob</w:t>
            </w:r>
            <w:proofErr w:type="spellEnd"/>
            <w:r w:rsidRPr="002C59E4">
              <w:rPr>
                <w:rFonts w:ascii="Times New Roman" w:eastAsia="Times New Roman" w:hAnsi="Times New Roman" w:cs="Times New Roman"/>
                <w:i/>
                <w:sz w:val="18"/>
                <w:szCs w:val="18"/>
              </w:rPr>
              <w:t xml:space="preserve"> Bay </w:t>
            </w:r>
          </w:p>
        </w:tc>
        <w:tc>
          <w:tcPr>
            <w:tcW w:w="1680" w:type="dxa"/>
            <w:gridSpan w:val="2"/>
            <w:shd w:val="clear" w:color="auto" w:fill="EFEFEF"/>
            <w:tcMar>
              <w:top w:w="100" w:type="dxa"/>
              <w:left w:w="100" w:type="dxa"/>
              <w:bottom w:w="100" w:type="dxa"/>
              <w:right w:w="100" w:type="dxa"/>
            </w:tcMar>
          </w:tcPr>
          <w:p w14:paraId="70920A0A" w14:textId="77777777" w:rsidR="00D64A77" w:rsidRPr="002C59E4" w:rsidRDefault="001554ED" w:rsidP="002C1A74">
            <w:pPr>
              <w:widowControl w:val="0"/>
              <w:spacing w:line="240" w:lineRule="auto"/>
              <w:jc w:val="center"/>
              <w:rPr>
                <w:rFonts w:ascii="Times New Roman" w:eastAsia="Times New Roman" w:hAnsi="Times New Roman" w:cs="Times New Roman"/>
                <w:i/>
                <w:sz w:val="18"/>
                <w:szCs w:val="18"/>
                <w:vertAlign w:val="superscript"/>
              </w:rPr>
            </w:pPr>
            <w:r w:rsidRPr="002C59E4">
              <w:rPr>
                <w:rFonts w:ascii="Times New Roman" w:eastAsia="Times New Roman" w:hAnsi="Times New Roman" w:cs="Times New Roman"/>
                <w:i/>
                <w:sz w:val="18"/>
                <w:szCs w:val="18"/>
              </w:rPr>
              <w:t xml:space="preserve">Oyster Bay - F1 </w:t>
            </w:r>
          </w:p>
        </w:tc>
        <w:tc>
          <w:tcPr>
            <w:tcW w:w="1695" w:type="dxa"/>
            <w:gridSpan w:val="2"/>
            <w:shd w:val="clear" w:color="auto" w:fill="EFEFEF"/>
            <w:tcMar>
              <w:top w:w="100" w:type="dxa"/>
              <w:left w:w="100" w:type="dxa"/>
              <w:bottom w:w="100" w:type="dxa"/>
              <w:right w:w="100" w:type="dxa"/>
            </w:tcMar>
          </w:tcPr>
          <w:p w14:paraId="2D980CB5" w14:textId="77777777" w:rsidR="00D64A77" w:rsidRPr="002C59E4" w:rsidRDefault="001554ED" w:rsidP="002C1A74">
            <w:pPr>
              <w:widowControl w:val="0"/>
              <w:spacing w:line="240" w:lineRule="auto"/>
              <w:jc w:val="center"/>
              <w:rPr>
                <w:rFonts w:ascii="Times New Roman" w:eastAsia="Times New Roman" w:hAnsi="Times New Roman" w:cs="Times New Roman"/>
                <w:i/>
                <w:sz w:val="18"/>
                <w:szCs w:val="18"/>
              </w:rPr>
            </w:pPr>
            <w:r w:rsidRPr="002C59E4">
              <w:rPr>
                <w:rFonts w:ascii="Times New Roman" w:eastAsia="Times New Roman" w:hAnsi="Times New Roman" w:cs="Times New Roman"/>
                <w:i/>
                <w:sz w:val="18"/>
                <w:szCs w:val="18"/>
              </w:rPr>
              <w:t>Oyster Bay - F2</w:t>
            </w:r>
          </w:p>
        </w:tc>
        <w:tc>
          <w:tcPr>
            <w:tcW w:w="1710" w:type="dxa"/>
            <w:gridSpan w:val="2"/>
            <w:shd w:val="clear" w:color="auto" w:fill="EFEFEF"/>
            <w:tcMar>
              <w:top w:w="100" w:type="dxa"/>
              <w:left w:w="100" w:type="dxa"/>
              <w:bottom w:w="100" w:type="dxa"/>
              <w:right w:w="100" w:type="dxa"/>
            </w:tcMar>
          </w:tcPr>
          <w:p w14:paraId="3D2C44F6" w14:textId="77777777" w:rsidR="00D64A77" w:rsidRPr="002C59E4" w:rsidRDefault="001554ED" w:rsidP="002C1A74">
            <w:pPr>
              <w:widowControl w:val="0"/>
              <w:spacing w:line="240" w:lineRule="auto"/>
              <w:jc w:val="center"/>
              <w:rPr>
                <w:rFonts w:ascii="Times New Roman" w:eastAsia="Times New Roman" w:hAnsi="Times New Roman" w:cs="Times New Roman"/>
                <w:i/>
                <w:sz w:val="18"/>
                <w:szCs w:val="18"/>
                <w:vertAlign w:val="superscript"/>
              </w:rPr>
            </w:pPr>
            <w:r w:rsidRPr="002C59E4">
              <w:rPr>
                <w:rFonts w:ascii="Times New Roman" w:eastAsia="Times New Roman" w:hAnsi="Times New Roman" w:cs="Times New Roman"/>
                <w:i/>
                <w:sz w:val="18"/>
                <w:szCs w:val="18"/>
              </w:rPr>
              <w:t>All cohorts</w:t>
            </w:r>
          </w:p>
        </w:tc>
      </w:tr>
      <w:tr w:rsidR="00D64A77" w14:paraId="1E0B1C0F" w14:textId="77777777" w:rsidTr="002C59E4">
        <w:trPr>
          <w:trHeight w:val="23"/>
        </w:trPr>
        <w:tc>
          <w:tcPr>
            <w:tcW w:w="1155" w:type="dxa"/>
            <w:shd w:val="clear" w:color="auto" w:fill="D9D9D9"/>
            <w:tcMar>
              <w:top w:w="100" w:type="dxa"/>
              <w:left w:w="100" w:type="dxa"/>
              <w:bottom w:w="100" w:type="dxa"/>
              <w:right w:w="100" w:type="dxa"/>
            </w:tcMar>
          </w:tcPr>
          <w:p w14:paraId="4C2D257D" w14:textId="77777777" w:rsidR="00D64A77" w:rsidRPr="002C59E4" w:rsidRDefault="00D64A77" w:rsidP="002C1A74">
            <w:pPr>
              <w:widowControl w:val="0"/>
              <w:spacing w:line="240" w:lineRule="auto"/>
              <w:jc w:val="center"/>
              <w:rPr>
                <w:rFonts w:ascii="Times New Roman" w:eastAsia="Times New Roman" w:hAnsi="Times New Roman" w:cs="Times New Roman"/>
                <w:sz w:val="18"/>
                <w:szCs w:val="18"/>
              </w:rPr>
            </w:pPr>
          </w:p>
        </w:tc>
        <w:tc>
          <w:tcPr>
            <w:tcW w:w="615" w:type="dxa"/>
            <w:shd w:val="clear" w:color="auto" w:fill="D9D9D9"/>
            <w:tcMar>
              <w:top w:w="100" w:type="dxa"/>
              <w:left w:w="100" w:type="dxa"/>
              <w:bottom w:w="100" w:type="dxa"/>
              <w:right w:w="100" w:type="dxa"/>
            </w:tcMar>
          </w:tcPr>
          <w:p w14:paraId="7B041A8D" w14:textId="77777777" w:rsidR="00D64A77" w:rsidRPr="002C59E4" w:rsidRDefault="00D64A77" w:rsidP="002C1A74">
            <w:pPr>
              <w:widowControl w:val="0"/>
              <w:spacing w:line="240" w:lineRule="auto"/>
              <w:jc w:val="center"/>
              <w:rPr>
                <w:rFonts w:ascii="Times New Roman" w:eastAsia="Times New Roman" w:hAnsi="Times New Roman" w:cs="Times New Roman"/>
                <w:sz w:val="18"/>
                <w:szCs w:val="18"/>
              </w:rPr>
            </w:pPr>
          </w:p>
        </w:tc>
        <w:tc>
          <w:tcPr>
            <w:tcW w:w="825" w:type="dxa"/>
            <w:shd w:val="clear" w:color="auto" w:fill="EFEFEF"/>
            <w:tcMar>
              <w:top w:w="100" w:type="dxa"/>
              <w:left w:w="100" w:type="dxa"/>
              <w:bottom w:w="100" w:type="dxa"/>
              <w:right w:w="100" w:type="dxa"/>
            </w:tcMar>
          </w:tcPr>
          <w:p w14:paraId="677B93DF"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C59E4">
              <w:rPr>
                <w:rFonts w:ascii="Times New Roman" w:eastAsia="Times New Roman" w:hAnsi="Times New Roman" w:cs="Times New Roman"/>
                <w:sz w:val="18"/>
                <w:szCs w:val="18"/>
              </w:rPr>
              <w:t>Amb</w:t>
            </w:r>
            <w:proofErr w:type="spellEnd"/>
            <w:r w:rsidRPr="002C59E4">
              <w:rPr>
                <w:rFonts w:ascii="Times New Roman" w:eastAsia="Times New Roman" w:hAnsi="Times New Roman" w:cs="Times New Roman"/>
                <w:sz w:val="18"/>
                <w:szCs w:val="18"/>
              </w:rPr>
              <w:t xml:space="preserve"> pCO</w:t>
            </w:r>
            <w:r w:rsidRPr="002C59E4">
              <w:rPr>
                <w:rFonts w:ascii="Times New Roman" w:eastAsia="Times New Roman" w:hAnsi="Times New Roman" w:cs="Times New Roman"/>
                <w:sz w:val="18"/>
                <w:szCs w:val="18"/>
                <w:vertAlign w:val="subscript"/>
              </w:rPr>
              <w:t>2</w:t>
            </w:r>
          </w:p>
        </w:tc>
        <w:tc>
          <w:tcPr>
            <w:tcW w:w="840" w:type="dxa"/>
            <w:shd w:val="clear" w:color="auto" w:fill="D9D9D9"/>
            <w:tcMar>
              <w:top w:w="100" w:type="dxa"/>
              <w:left w:w="100" w:type="dxa"/>
              <w:bottom w:w="100" w:type="dxa"/>
              <w:right w:w="100" w:type="dxa"/>
            </w:tcMar>
          </w:tcPr>
          <w:p w14:paraId="0AE4CD92"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C59E4">
              <w:rPr>
                <w:rFonts w:ascii="Times New Roman" w:eastAsia="Times New Roman" w:hAnsi="Times New Roman" w:cs="Times New Roman"/>
                <w:sz w:val="18"/>
                <w:szCs w:val="18"/>
              </w:rPr>
              <w:t>High pCO</w:t>
            </w:r>
            <w:r w:rsidRPr="002C59E4">
              <w:rPr>
                <w:rFonts w:ascii="Times New Roman" w:eastAsia="Times New Roman" w:hAnsi="Times New Roman" w:cs="Times New Roman"/>
                <w:sz w:val="18"/>
                <w:szCs w:val="18"/>
                <w:vertAlign w:val="subscript"/>
              </w:rPr>
              <w:t>2</w:t>
            </w:r>
          </w:p>
        </w:tc>
        <w:tc>
          <w:tcPr>
            <w:tcW w:w="825" w:type="dxa"/>
            <w:shd w:val="clear" w:color="auto" w:fill="EFEFEF"/>
            <w:tcMar>
              <w:top w:w="100" w:type="dxa"/>
              <w:left w:w="100" w:type="dxa"/>
              <w:bottom w:w="100" w:type="dxa"/>
              <w:right w:w="100" w:type="dxa"/>
            </w:tcMar>
          </w:tcPr>
          <w:p w14:paraId="06AF21AD"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C59E4">
              <w:rPr>
                <w:rFonts w:ascii="Times New Roman" w:eastAsia="Times New Roman" w:hAnsi="Times New Roman" w:cs="Times New Roman"/>
                <w:sz w:val="18"/>
                <w:szCs w:val="18"/>
              </w:rPr>
              <w:t>Amb</w:t>
            </w:r>
            <w:proofErr w:type="spellEnd"/>
            <w:r w:rsidRPr="002C59E4">
              <w:rPr>
                <w:rFonts w:ascii="Times New Roman" w:eastAsia="Times New Roman" w:hAnsi="Times New Roman" w:cs="Times New Roman"/>
                <w:sz w:val="18"/>
                <w:szCs w:val="18"/>
              </w:rPr>
              <w:t xml:space="preserve"> pCO</w:t>
            </w:r>
            <w:r w:rsidRPr="002C59E4">
              <w:rPr>
                <w:rFonts w:ascii="Times New Roman" w:eastAsia="Times New Roman" w:hAnsi="Times New Roman" w:cs="Times New Roman"/>
                <w:sz w:val="18"/>
                <w:szCs w:val="18"/>
                <w:vertAlign w:val="subscript"/>
              </w:rPr>
              <w:t>2</w:t>
            </w:r>
          </w:p>
        </w:tc>
        <w:tc>
          <w:tcPr>
            <w:tcW w:w="825" w:type="dxa"/>
            <w:shd w:val="clear" w:color="auto" w:fill="D9D9D9"/>
            <w:tcMar>
              <w:top w:w="100" w:type="dxa"/>
              <w:left w:w="100" w:type="dxa"/>
              <w:bottom w:w="100" w:type="dxa"/>
              <w:right w:w="100" w:type="dxa"/>
            </w:tcMar>
          </w:tcPr>
          <w:p w14:paraId="07AB8FD7"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C59E4">
              <w:rPr>
                <w:rFonts w:ascii="Times New Roman" w:eastAsia="Times New Roman" w:hAnsi="Times New Roman" w:cs="Times New Roman"/>
                <w:sz w:val="18"/>
                <w:szCs w:val="18"/>
              </w:rPr>
              <w:t>High pCO</w:t>
            </w:r>
            <w:r w:rsidRPr="002C59E4">
              <w:rPr>
                <w:rFonts w:ascii="Times New Roman" w:eastAsia="Times New Roman" w:hAnsi="Times New Roman" w:cs="Times New Roman"/>
                <w:sz w:val="18"/>
                <w:szCs w:val="18"/>
                <w:vertAlign w:val="subscript"/>
              </w:rPr>
              <w:t>2</w:t>
            </w:r>
          </w:p>
        </w:tc>
        <w:tc>
          <w:tcPr>
            <w:tcW w:w="840" w:type="dxa"/>
            <w:shd w:val="clear" w:color="auto" w:fill="EFEFEF"/>
            <w:tcMar>
              <w:top w:w="100" w:type="dxa"/>
              <w:left w:w="100" w:type="dxa"/>
              <w:bottom w:w="100" w:type="dxa"/>
              <w:right w:w="100" w:type="dxa"/>
            </w:tcMar>
          </w:tcPr>
          <w:p w14:paraId="5BB9E21A"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C59E4">
              <w:rPr>
                <w:rFonts w:ascii="Times New Roman" w:eastAsia="Times New Roman" w:hAnsi="Times New Roman" w:cs="Times New Roman"/>
                <w:sz w:val="18"/>
                <w:szCs w:val="18"/>
              </w:rPr>
              <w:t>Amb</w:t>
            </w:r>
            <w:proofErr w:type="spellEnd"/>
            <w:r w:rsidRPr="002C59E4">
              <w:rPr>
                <w:rFonts w:ascii="Times New Roman" w:eastAsia="Times New Roman" w:hAnsi="Times New Roman" w:cs="Times New Roman"/>
                <w:sz w:val="18"/>
                <w:szCs w:val="18"/>
              </w:rPr>
              <w:t xml:space="preserve"> pCO</w:t>
            </w:r>
            <w:r w:rsidRPr="002C59E4">
              <w:rPr>
                <w:rFonts w:ascii="Times New Roman" w:eastAsia="Times New Roman" w:hAnsi="Times New Roman" w:cs="Times New Roman"/>
                <w:sz w:val="18"/>
                <w:szCs w:val="18"/>
                <w:vertAlign w:val="subscript"/>
              </w:rPr>
              <w:t>2</w:t>
            </w:r>
          </w:p>
        </w:tc>
        <w:tc>
          <w:tcPr>
            <w:tcW w:w="840" w:type="dxa"/>
            <w:shd w:val="clear" w:color="auto" w:fill="D9D9D9"/>
            <w:tcMar>
              <w:top w:w="100" w:type="dxa"/>
              <w:left w:w="100" w:type="dxa"/>
              <w:bottom w:w="100" w:type="dxa"/>
              <w:right w:w="100" w:type="dxa"/>
            </w:tcMar>
          </w:tcPr>
          <w:p w14:paraId="0523E5BA"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C59E4">
              <w:rPr>
                <w:rFonts w:ascii="Times New Roman" w:eastAsia="Times New Roman" w:hAnsi="Times New Roman" w:cs="Times New Roman"/>
                <w:sz w:val="18"/>
                <w:szCs w:val="18"/>
              </w:rPr>
              <w:t>High pCO</w:t>
            </w:r>
            <w:r w:rsidRPr="002C59E4">
              <w:rPr>
                <w:rFonts w:ascii="Times New Roman" w:eastAsia="Times New Roman" w:hAnsi="Times New Roman" w:cs="Times New Roman"/>
                <w:sz w:val="18"/>
                <w:szCs w:val="18"/>
                <w:vertAlign w:val="subscript"/>
              </w:rPr>
              <w:t>2</w:t>
            </w:r>
          </w:p>
        </w:tc>
        <w:tc>
          <w:tcPr>
            <w:tcW w:w="840" w:type="dxa"/>
            <w:shd w:val="clear" w:color="auto" w:fill="EFEFEF"/>
            <w:tcMar>
              <w:top w:w="100" w:type="dxa"/>
              <w:left w:w="100" w:type="dxa"/>
              <w:bottom w:w="100" w:type="dxa"/>
              <w:right w:w="100" w:type="dxa"/>
            </w:tcMar>
          </w:tcPr>
          <w:p w14:paraId="4D30C1B9"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C59E4">
              <w:rPr>
                <w:rFonts w:ascii="Times New Roman" w:eastAsia="Times New Roman" w:hAnsi="Times New Roman" w:cs="Times New Roman"/>
                <w:sz w:val="18"/>
                <w:szCs w:val="18"/>
              </w:rPr>
              <w:t>Amb</w:t>
            </w:r>
            <w:proofErr w:type="spellEnd"/>
            <w:r w:rsidRPr="002C59E4">
              <w:rPr>
                <w:rFonts w:ascii="Times New Roman" w:eastAsia="Times New Roman" w:hAnsi="Times New Roman" w:cs="Times New Roman"/>
                <w:sz w:val="18"/>
                <w:szCs w:val="18"/>
              </w:rPr>
              <w:t xml:space="preserve"> pCO</w:t>
            </w:r>
            <w:r w:rsidRPr="002C59E4">
              <w:rPr>
                <w:rFonts w:ascii="Times New Roman" w:eastAsia="Times New Roman" w:hAnsi="Times New Roman" w:cs="Times New Roman"/>
                <w:sz w:val="18"/>
                <w:szCs w:val="18"/>
                <w:vertAlign w:val="subscript"/>
              </w:rPr>
              <w:t>2</w:t>
            </w:r>
          </w:p>
        </w:tc>
        <w:tc>
          <w:tcPr>
            <w:tcW w:w="855" w:type="dxa"/>
            <w:shd w:val="clear" w:color="auto" w:fill="D9D9D9"/>
            <w:tcMar>
              <w:top w:w="100" w:type="dxa"/>
              <w:left w:w="100" w:type="dxa"/>
              <w:bottom w:w="100" w:type="dxa"/>
              <w:right w:w="100" w:type="dxa"/>
            </w:tcMar>
          </w:tcPr>
          <w:p w14:paraId="6284B60A"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C59E4">
              <w:rPr>
                <w:rFonts w:ascii="Times New Roman" w:eastAsia="Times New Roman" w:hAnsi="Times New Roman" w:cs="Times New Roman"/>
                <w:sz w:val="18"/>
                <w:szCs w:val="18"/>
              </w:rPr>
              <w:t>High pCO</w:t>
            </w:r>
            <w:r w:rsidRPr="002C59E4">
              <w:rPr>
                <w:rFonts w:ascii="Times New Roman" w:eastAsia="Times New Roman" w:hAnsi="Times New Roman" w:cs="Times New Roman"/>
                <w:sz w:val="18"/>
                <w:szCs w:val="18"/>
                <w:vertAlign w:val="subscript"/>
              </w:rPr>
              <w:t>2</w:t>
            </w:r>
          </w:p>
        </w:tc>
        <w:tc>
          <w:tcPr>
            <w:tcW w:w="840" w:type="dxa"/>
            <w:shd w:val="clear" w:color="auto" w:fill="EFEFEF"/>
            <w:tcMar>
              <w:top w:w="100" w:type="dxa"/>
              <w:left w:w="100" w:type="dxa"/>
              <w:bottom w:w="100" w:type="dxa"/>
              <w:right w:w="100" w:type="dxa"/>
            </w:tcMar>
          </w:tcPr>
          <w:p w14:paraId="184883B0"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proofErr w:type="spellStart"/>
            <w:r w:rsidRPr="002C59E4">
              <w:rPr>
                <w:rFonts w:ascii="Times New Roman" w:eastAsia="Times New Roman" w:hAnsi="Times New Roman" w:cs="Times New Roman"/>
                <w:sz w:val="18"/>
                <w:szCs w:val="18"/>
              </w:rPr>
              <w:t>Amb</w:t>
            </w:r>
            <w:proofErr w:type="spellEnd"/>
            <w:r w:rsidRPr="002C59E4">
              <w:rPr>
                <w:rFonts w:ascii="Times New Roman" w:eastAsia="Times New Roman" w:hAnsi="Times New Roman" w:cs="Times New Roman"/>
                <w:sz w:val="18"/>
                <w:szCs w:val="18"/>
              </w:rPr>
              <w:t xml:space="preserve"> pCO</w:t>
            </w:r>
            <w:r w:rsidRPr="002C59E4">
              <w:rPr>
                <w:rFonts w:ascii="Times New Roman" w:eastAsia="Times New Roman" w:hAnsi="Times New Roman" w:cs="Times New Roman"/>
                <w:sz w:val="18"/>
                <w:szCs w:val="18"/>
                <w:vertAlign w:val="subscript"/>
              </w:rPr>
              <w:t>2</w:t>
            </w:r>
          </w:p>
        </w:tc>
        <w:tc>
          <w:tcPr>
            <w:tcW w:w="870" w:type="dxa"/>
            <w:shd w:val="clear" w:color="auto" w:fill="D9D9D9"/>
            <w:tcMar>
              <w:top w:w="100" w:type="dxa"/>
              <w:left w:w="100" w:type="dxa"/>
              <w:bottom w:w="100" w:type="dxa"/>
              <w:right w:w="100" w:type="dxa"/>
            </w:tcMar>
          </w:tcPr>
          <w:p w14:paraId="30F0B98D"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vertAlign w:val="subscript"/>
              </w:rPr>
            </w:pPr>
            <w:r w:rsidRPr="002C59E4">
              <w:rPr>
                <w:rFonts w:ascii="Times New Roman" w:eastAsia="Times New Roman" w:hAnsi="Times New Roman" w:cs="Times New Roman"/>
                <w:sz w:val="18"/>
                <w:szCs w:val="18"/>
              </w:rPr>
              <w:t>High pCO</w:t>
            </w:r>
            <w:r w:rsidRPr="002C59E4">
              <w:rPr>
                <w:rFonts w:ascii="Times New Roman" w:eastAsia="Times New Roman" w:hAnsi="Times New Roman" w:cs="Times New Roman"/>
                <w:sz w:val="18"/>
                <w:szCs w:val="18"/>
                <w:vertAlign w:val="subscript"/>
              </w:rPr>
              <w:t>2</w:t>
            </w:r>
          </w:p>
        </w:tc>
      </w:tr>
      <w:tr w:rsidR="00D64A77" w14:paraId="495D6494" w14:textId="77777777" w:rsidTr="002C59E4">
        <w:trPr>
          <w:trHeight w:val="20"/>
        </w:trPr>
        <w:tc>
          <w:tcPr>
            <w:tcW w:w="1155" w:type="dxa"/>
            <w:vMerge w:val="restart"/>
            <w:shd w:val="clear" w:color="auto" w:fill="D9D9D9"/>
            <w:tcMar>
              <w:top w:w="100" w:type="dxa"/>
              <w:left w:w="100" w:type="dxa"/>
              <w:bottom w:w="100" w:type="dxa"/>
              <w:right w:w="100" w:type="dxa"/>
            </w:tcMar>
          </w:tcPr>
          <w:p w14:paraId="2B402A04"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rPr>
            </w:pPr>
            <w:r w:rsidRPr="002C59E4">
              <w:rPr>
                <w:rFonts w:ascii="Times New Roman" w:eastAsia="Times New Roman" w:hAnsi="Times New Roman" w:cs="Times New Roman"/>
                <w:sz w:val="18"/>
                <w:szCs w:val="18"/>
              </w:rPr>
              <w:t>Average biweekly larval survival</w:t>
            </w:r>
          </w:p>
        </w:tc>
        <w:tc>
          <w:tcPr>
            <w:tcW w:w="615" w:type="dxa"/>
            <w:shd w:val="clear" w:color="auto" w:fill="D9D9D9"/>
            <w:tcMar>
              <w:top w:w="100" w:type="dxa"/>
              <w:left w:w="100" w:type="dxa"/>
              <w:bottom w:w="100" w:type="dxa"/>
              <w:right w:w="100" w:type="dxa"/>
            </w:tcMar>
          </w:tcPr>
          <w:p w14:paraId="5798A8A1"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rPr>
            </w:pPr>
            <w:r w:rsidRPr="002C59E4">
              <w:rPr>
                <w:rFonts w:ascii="Times New Roman" w:eastAsia="Times New Roman" w:hAnsi="Times New Roman" w:cs="Times New Roman"/>
                <w:sz w:val="18"/>
                <w:szCs w:val="18"/>
              </w:rPr>
              <w:t>6°C</w:t>
            </w:r>
          </w:p>
        </w:tc>
        <w:tc>
          <w:tcPr>
            <w:tcW w:w="825" w:type="dxa"/>
            <w:shd w:val="clear" w:color="auto" w:fill="EFEFEF"/>
            <w:tcMar>
              <w:top w:w="100" w:type="dxa"/>
              <w:left w:w="100" w:type="dxa"/>
              <w:bottom w:w="100" w:type="dxa"/>
              <w:right w:w="100" w:type="dxa"/>
            </w:tcMar>
          </w:tcPr>
          <w:p w14:paraId="168A05C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56±25%</w:t>
            </w:r>
          </w:p>
        </w:tc>
        <w:tc>
          <w:tcPr>
            <w:tcW w:w="840" w:type="dxa"/>
            <w:shd w:val="clear" w:color="auto" w:fill="D9D9D9"/>
            <w:tcMar>
              <w:top w:w="100" w:type="dxa"/>
              <w:left w:w="100" w:type="dxa"/>
              <w:bottom w:w="100" w:type="dxa"/>
              <w:right w:w="100" w:type="dxa"/>
            </w:tcMar>
          </w:tcPr>
          <w:p w14:paraId="480C5C3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62±26%</w:t>
            </w:r>
          </w:p>
        </w:tc>
        <w:tc>
          <w:tcPr>
            <w:tcW w:w="825" w:type="dxa"/>
            <w:shd w:val="clear" w:color="auto" w:fill="EFEFEF"/>
            <w:tcMar>
              <w:top w:w="100" w:type="dxa"/>
              <w:left w:w="100" w:type="dxa"/>
              <w:bottom w:w="100" w:type="dxa"/>
              <w:right w:w="100" w:type="dxa"/>
            </w:tcMar>
          </w:tcPr>
          <w:p w14:paraId="1D3B6BC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69±18%</w:t>
            </w:r>
          </w:p>
        </w:tc>
        <w:tc>
          <w:tcPr>
            <w:tcW w:w="825" w:type="dxa"/>
            <w:shd w:val="clear" w:color="auto" w:fill="D9D9D9"/>
            <w:tcMar>
              <w:top w:w="100" w:type="dxa"/>
              <w:left w:w="100" w:type="dxa"/>
              <w:bottom w:w="100" w:type="dxa"/>
              <w:right w:w="100" w:type="dxa"/>
            </w:tcMar>
          </w:tcPr>
          <w:p w14:paraId="0BA3509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49±21%</w:t>
            </w:r>
          </w:p>
        </w:tc>
        <w:tc>
          <w:tcPr>
            <w:tcW w:w="840" w:type="dxa"/>
            <w:shd w:val="clear" w:color="auto" w:fill="EFEFEF"/>
            <w:tcMar>
              <w:top w:w="100" w:type="dxa"/>
              <w:left w:w="100" w:type="dxa"/>
              <w:bottom w:w="100" w:type="dxa"/>
              <w:right w:w="100" w:type="dxa"/>
            </w:tcMar>
          </w:tcPr>
          <w:p w14:paraId="1356B44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44±23%</w:t>
            </w:r>
          </w:p>
        </w:tc>
        <w:tc>
          <w:tcPr>
            <w:tcW w:w="840" w:type="dxa"/>
            <w:shd w:val="clear" w:color="auto" w:fill="D9D9D9"/>
            <w:tcMar>
              <w:top w:w="100" w:type="dxa"/>
              <w:left w:w="100" w:type="dxa"/>
              <w:bottom w:w="100" w:type="dxa"/>
              <w:right w:w="100" w:type="dxa"/>
            </w:tcMar>
          </w:tcPr>
          <w:p w14:paraId="004DD27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52±27%</w:t>
            </w:r>
          </w:p>
        </w:tc>
        <w:tc>
          <w:tcPr>
            <w:tcW w:w="840" w:type="dxa"/>
            <w:shd w:val="clear" w:color="auto" w:fill="EFEFEF"/>
            <w:tcMar>
              <w:top w:w="100" w:type="dxa"/>
              <w:left w:w="100" w:type="dxa"/>
              <w:bottom w:w="100" w:type="dxa"/>
              <w:right w:w="100" w:type="dxa"/>
            </w:tcMar>
          </w:tcPr>
          <w:p w14:paraId="4490098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60±24%</w:t>
            </w:r>
          </w:p>
        </w:tc>
        <w:tc>
          <w:tcPr>
            <w:tcW w:w="855" w:type="dxa"/>
            <w:shd w:val="clear" w:color="auto" w:fill="D9D9D9"/>
            <w:tcMar>
              <w:top w:w="100" w:type="dxa"/>
              <w:left w:w="100" w:type="dxa"/>
              <w:bottom w:w="100" w:type="dxa"/>
              <w:right w:w="100" w:type="dxa"/>
            </w:tcMar>
          </w:tcPr>
          <w:p w14:paraId="64CB5CC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59±28%</w:t>
            </w:r>
          </w:p>
        </w:tc>
        <w:tc>
          <w:tcPr>
            <w:tcW w:w="840" w:type="dxa"/>
            <w:shd w:val="clear" w:color="auto" w:fill="EFEFEF"/>
            <w:tcMar>
              <w:top w:w="100" w:type="dxa"/>
              <w:left w:w="100" w:type="dxa"/>
              <w:bottom w:w="100" w:type="dxa"/>
              <w:right w:w="100" w:type="dxa"/>
            </w:tcMar>
          </w:tcPr>
          <w:p w14:paraId="68B2745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56±24%</w:t>
            </w:r>
          </w:p>
        </w:tc>
        <w:tc>
          <w:tcPr>
            <w:tcW w:w="870" w:type="dxa"/>
            <w:shd w:val="clear" w:color="auto" w:fill="D9D9D9"/>
            <w:tcMar>
              <w:top w:w="100" w:type="dxa"/>
              <w:left w:w="100" w:type="dxa"/>
              <w:bottom w:w="100" w:type="dxa"/>
              <w:right w:w="100" w:type="dxa"/>
            </w:tcMar>
          </w:tcPr>
          <w:p w14:paraId="2125FCB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56±26%</w:t>
            </w:r>
          </w:p>
        </w:tc>
      </w:tr>
      <w:tr w:rsidR="00D64A77" w14:paraId="233E220D" w14:textId="77777777" w:rsidTr="002C59E4">
        <w:trPr>
          <w:trHeight w:val="20"/>
        </w:trPr>
        <w:tc>
          <w:tcPr>
            <w:tcW w:w="1155" w:type="dxa"/>
            <w:vMerge/>
            <w:shd w:val="clear" w:color="auto" w:fill="D9D9D9"/>
            <w:tcMar>
              <w:top w:w="100" w:type="dxa"/>
              <w:left w:w="100" w:type="dxa"/>
              <w:bottom w:w="100" w:type="dxa"/>
              <w:right w:w="100" w:type="dxa"/>
            </w:tcMar>
          </w:tcPr>
          <w:p w14:paraId="1EE86905" w14:textId="77777777" w:rsidR="00D64A77" w:rsidRPr="002C59E4" w:rsidRDefault="00D64A77" w:rsidP="002C1A74">
            <w:pPr>
              <w:widowControl w:val="0"/>
              <w:spacing w:line="240" w:lineRule="auto"/>
              <w:jc w:val="center"/>
              <w:rPr>
                <w:rFonts w:ascii="Times New Roman" w:eastAsia="Times New Roman" w:hAnsi="Times New Roman" w:cs="Times New Roman"/>
                <w:sz w:val="18"/>
                <w:szCs w:val="18"/>
              </w:rPr>
            </w:pPr>
          </w:p>
        </w:tc>
        <w:tc>
          <w:tcPr>
            <w:tcW w:w="615" w:type="dxa"/>
            <w:shd w:val="clear" w:color="auto" w:fill="D9D9D9"/>
            <w:tcMar>
              <w:top w:w="100" w:type="dxa"/>
              <w:left w:w="100" w:type="dxa"/>
              <w:bottom w:w="100" w:type="dxa"/>
              <w:right w:w="100" w:type="dxa"/>
            </w:tcMar>
          </w:tcPr>
          <w:p w14:paraId="5511A3D5"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rPr>
            </w:pPr>
            <w:r w:rsidRPr="002C59E4">
              <w:rPr>
                <w:rFonts w:ascii="Times New Roman" w:eastAsia="Times New Roman" w:hAnsi="Times New Roman" w:cs="Times New Roman"/>
                <w:sz w:val="18"/>
                <w:szCs w:val="18"/>
              </w:rPr>
              <w:t>10°C</w:t>
            </w:r>
          </w:p>
        </w:tc>
        <w:tc>
          <w:tcPr>
            <w:tcW w:w="825" w:type="dxa"/>
            <w:shd w:val="clear" w:color="auto" w:fill="EFEFEF"/>
            <w:tcMar>
              <w:top w:w="100" w:type="dxa"/>
              <w:left w:w="100" w:type="dxa"/>
              <w:bottom w:w="100" w:type="dxa"/>
              <w:right w:w="100" w:type="dxa"/>
            </w:tcMar>
          </w:tcPr>
          <w:p w14:paraId="20C6F30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50±18%</w:t>
            </w:r>
          </w:p>
        </w:tc>
        <w:tc>
          <w:tcPr>
            <w:tcW w:w="840" w:type="dxa"/>
            <w:shd w:val="clear" w:color="auto" w:fill="D9D9D9"/>
            <w:tcMar>
              <w:top w:w="100" w:type="dxa"/>
              <w:left w:w="100" w:type="dxa"/>
              <w:bottom w:w="100" w:type="dxa"/>
              <w:right w:w="100" w:type="dxa"/>
            </w:tcMar>
          </w:tcPr>
          <w:p w14:paraId="0B6531E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51±26%</w:t>
            </w:r>
          </w:p>
        </w:tc>
        <w:tc>
          <w:tcPr>
            <w:tcW w:w="825" w:type="dxa"/>
            <w:shd w:val="clear" w:color="auto" w:fill="EFEFEF"/>
            <w:tcMar>
              <w:top w:w="100" w:type="dxa"/>
              <w:left w:w="100" w:type="dxa"/>
              <w:bottom w:w="100" w:type="dxa"/>
              <w:right w:w="100" w:type="dxa"/>
            </w:tcMar>
          </w:tcPr>
          <w:p w14:paraId="44390C4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58±25%</w:t>
            </w:r>
          </w:p>
        </w:tc>
        <w:tc>
          <w:tcPr>
            <w:tcW w:w="825" w:type="dxa"/>
            <w:shd w:val="clear" w:color="auto" w:fill="D9D9D9"/>
            <w:tcMar>
              <w:top w:w="100" w:type="dxa"/>
              <w:left w:w="100" w:type="dxa"/>
              <w:bottom w:w="100" w:type="dxa"/>
              <w:right w:w="100" w:type="dxa"/>
            </w:tcMar>
          </w:tcPr>
          <w:p w14:paraId="5B995FC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70±18%</w:t>
            </w:r>
          </w:p>
        </w:tc>
        <w:tc>
          <w:tcPr>
            <w:tcW w:w="840" w:type="dxa"/>
            <w:shd w:val="clear" w:color="auto" w:fill="EFEFEF"/>
            <w:tcMar>
              <w:top w:w="100" w:type="dxa"/>
              <w:left w:w="100" w:type="dxa"/>
              <w:bottom w:w="100" w:type="dxa"/>
              <w:right w:w="100" w:type="dxa"/>
            </w:tcMar>
          </w:tcPr>
          <w:p w14:paraId="25FB460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49±30%</w:t>
            </w:r>
          </w:p>
        </w:tc>
        <w:tc>
          <w:tcPr>
            <w:tcW w:w="840" w:type="dxa"/>
            <w:shd w:val="clear" w:color="auto" w:fill="D9D9D9"/>
            <w:tcMar>
              <w:top w:w="100" w:type="dxa"/>
              <w:left w:w="100" w:type="dxa"/>
              <w:bottom w:w="100" w:type="dxa"/>
              <w:right w:w="100" w:type="dxa"/>
            </w:tcMar>
          </w:tcPr>
          <w:p w14:paraId="33BA6F5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46±29%</w:t>
            </w:r>
          </w:p>
        </w:tc>
        <w:tc>
          <w:tcPr>
            <w:tcW w:w="840" w:type="dxa"/>
            <w:shd w:val="clear" w:color="auto" w:fill="EFEFEF"/>
            <w:tcMar>
              <w:top w:w="100" w:type="dxa"/>
              <w:left w:w="100" w:type="dxa"/>
              <w:bottom w:w="100" w:type="dxa"/>
              <w:right w:w="100" w:type="dxa"/>
            </w:tcMar>
          </w:tcPr>
          <w:p w14:paraId="124ED6B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63±25%</w:t>
            </w:r>
          </w:p>
        </w:tc>
        <w:tc>
          <w:tcPr>
            <w:tcW w:w="855" w:type="dxa"/>
            <w:shd w:val="clear" w:color="auto" w:fill="D9D9D9"/>
            <w:tcMar>
              <w:top w:w="100" w:type="dxa"/>
              <w:left w:w="100" w:type="dxa"/>
              <w:bottom w:w="100" w:type="dxa"/>
              <w:right w:w="100" w:type="dxa"/>
            </w:tcMar>
          </w:tcPr>
          <w:p w14:paraId="7590107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55±21%</w:t>
            </w:r>
          </w:p>
        </w:tc>
        <w:tc>
          <w:tcPr>
            <w:tcW w:w="840" w:type="dxa"/>
            <w:shd w:val="clear" w:color="auto" w:fill="EFEFEF"/>
            <w:tcMar>
              <w:top w:w="100" w:type="dxa"/>
              <w:left w:w="100" w:type="dxa"/>
              <w:bottom w:w="100" w:type="dxa"/>
              <w:right w:w="100" w:type="dxa"/>
            </w:tcMar>
          </w:tcPr>
          <w:p w14:paraId="32D43A8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55±25%</w:t>
            </w:r>
          </w:p>
        </w:tc>
        <w:tc>
          <w:tcPr>
            <w:tcW w:w="870" w:type="dxa"/>
            <w:shd w:val="clear" w:color="auto" w:fill="D9D9D9"/>
            <w:tcMar>
              <w:top w:w="100" w:type="dxa"/>
              <w:left w:w="100" w:type="dxa"/>
              <w:bottom w:w="100" w:type="dxa"/>
              <w:right w:w="100" w:type="dxa"/>
            </w:tcMar>
          </w:tcPr>
          <w:p w14:paraId="12D57D8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56±25%</w:t>
            </w:r>
          </w:p>
        </w:tc>
      </w:tr>
      <w:tr w:rsidR="00D64A77" w14:paraId="541F6A4B" w14:textId="77777777" w:rsidTr="002C59E4">
        <w:trPr>
          <w:trHeight w:val="20"/>
        </w:trPr>
        <w:tc>
          <w:tcPr>
            <w:tcW w:w="1155" w:type="dxa"/>
            <w:vMerge w:val="restart"/>
            <w:shd w:val="clear" w:color="auto" w:fill="D9D9D9"/>
            <w:tcMar>
              <w:top w:w="100" w:type="dxa"/>
              <w:left w:w="100" w:type="dxa"/>
              <w:bottom w:w="100" w:type="dxa"/>
              <w:right w:w="100" w:type="dxa"/>
            </w:tcMar>
          </w:tcPr>
          <w:p w14:paraId="21AD1D6C"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rPr>
            </w:pPr>
            <w:r w:rsidRPr="002C59E4">
              <w:rPr>
                <w:rFonts w:ascii="Times New Roman" w:eastAsia="Times New Roman" w:hAnsi="Times New Roman" w:cs="Times New Roman"/>
                <w:sz w:val="18"/>
                <w:szCs w:val="18"/>
              </w:rPr>
              <w:t>Cumulative survival to eyed larvae</w:t>
            </w:r>
          </w:p>
        </w:tc>
        <w:tc>
          <w:tcPr>
            <w:tcW w:w="615" w:type="dxa"/>
            <w:shd w:val="clear" w:color="auto" w:fill="D9D9D9"/>
            <w:tcMar>
              <w:top w:w="100" w:type="dxa"/>
              <w:left w:w="100" w:type="dxa"/>
              <w:bottom w:w="100" w:type="dxa"/>
              <w:right w:w="100" w:type="dxa"/>
            </w:tcMar>
          </w:tcPr>
          <w:p w14:paraId="094E83C4"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rPr>
            </w:pPr>
            <w:r w:rsidRPr="002C59E4">
              <w:rPr>
                <w:rFonts w:ascii="Times New Roman" w:eastAsia="Times New Roman" w:hAnsi="Times New Roman" w:cs="Times New Roman"/>
                <w:sz w:val="18"/>
                <w:szCs w:val="18"/>
              </w:rPr>
              <w:t>6°C</w:t>
            </w:r>
          </w:p>
        </w:tc>
        <w:tc>
          <w:tcPr>
            <w:tcW w:w="825" w:type="dxa"/>
            <w:shd w:val="clear" w:color="auto" w:fill="EFEFEF"/>
            <w:tcMar>
              <w:top w:w="100" w:type="dxa"/>
              <w:left w:w="100" w:type="dxa"/>
              <w:bottom w:w="100" w:type="dxa"/>
              <w:right w:w="100" w:type="dxa"/>
            </w:tcMar>
          </w:tcPr>
          <w:p w14:paraId="2421AD4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840" w:type="dxa"/>
            <w:shd w:val="clear" w:color="auto" w:fill="D9D9D9"/>
            <w:tcMar>
              <w:top w:w="100" w:type="dxa"/>
              <w:left w:w="100" w:type="dxa"/>
              <w:bottom w:w="100" w:type="dxa"/>
              <w:right w:w="100" w:type="dxa"/>
            </w:tcMar>
          </w:tcPr>
          <w:p w14:paraId="3B0143A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3.0%</w:t>
            </w:r>
          </w:p>
        </w:tc>
        <w:tc>
          <w:tcPr>
            <w:tcW w:w="825" w:type="dxa"/>
            <w:shd w:val="clear" w:color="auto" w:fill="EFEFEF"/>
            <w:tcMar>
              <w:top w:w="100" w:type="dxa"/>
              <w:left w:w="100" w:type="dxa"/>
              <w:bottom w:w="100" w:type="dxa"/>
              <w:right w:w="100" w:type="dxa"/>
            </w:tcMar>
          </w:tcPr>
          <w:p w14:paraId="3A8E173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5.1%</w:t>
            </w:r>
          </w:p>
        </w:tc>
        <w:tc>
          <w:tcPr>
            <w:tcW w:w="825" w:type="dxa"/>
            <w:shd w:val="clear" w:color="auto" w:fill="D9D9D9"/>
            <w:tcMar>
              <w:top w:w="100" w:type="dxa"/>
              <w:left w:w="100" w:type="dxa"/>
              <w:bottom w:w="100" w:type="dxa"/>
              <w:right w:w="100" w:type="dxa"/>
            </w:tcMar>
          </w:tcPr>
          <w:p w14:paraId="781E85B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4.7%</w:t>
            </w:r>
          </w:p>
        </w:tc>
        <w:tc>
          <w:tcPr>
            <w:tcW w:w="840" w:type="dxa"/>
            <w:shd w:val="clear" w:color="auto" w:fill="EFEFEF"/>
            <w:tcMar>
              <w:top w:w="100" w:type="dxa"/>
              <w:left w:w="100" w:type="dxa"/>
              <w:bottom w:w="100" w:type="dxa"/>
              <w:right w:w="100" w:type="dxa"/>
            </w:tcMar>
          </w:tcPr>
          <w:p w14:paraId="45FD3977"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840" w:type="dxa"/>
            <w:shd w:val="clear" w:color="auto" w:fill="D9D9D9"/>
            <w:tcMar>
              <w:top w:w="100" w:type="dxa"/>
              <w:left w:w="100" w:type="dxa"/>
              <w:bottom w:w="100" w:type="dxa"/>
              <w:right w:w="100" w:type="dxa"/>
            </w:tcMar>
          </w:tcPr>
          <w:p w14:paraId="1E925EA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c>
          <w:tcPr>
            <w:tcW w:w="840" w:type="dxa"/>
            <w:shd w:val="clear" w:color="auto" w:fill="EFEFEF"/>
            <w:tcMar>
              <w:top w:w="100" w:type="dxa"/>
              <w:left w:w="100" w:type="dxa"/>
              <w:bottom w:w="100" w:type="dxa"/>
              <w:right w:w="100" w:type="dxa"/>
            </w:tcMar>
          </w:tcPr>
          <w:p w14:paraId="7046E18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6.7%</w:t>
            </w:r>
          </w:p>
        </w:tc>
        <w:tc>
          <w:tcPr>
            <w:tcW w:w="855" w:type="dxa"/>
            <w:shd w:val="clear" w:color="auto" w:fill="D9D9D9"/>
            <w:tcMar>
              <w:top w:w="100" w:type="dxa"/>
              <w:left w:w="100" w:type="dxa"/>
              <w:bottom w:w="100" w:type="dxa"/>
              <w:right w:w="100" w:type="dxa"/>
            </w:tcMar>
          </w:tcPr>
          <w:p w14:paraId="6A46A0E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840" w:type="dxa"/>
            <w:shd w:val="clear" w:color="auto" w:fill="EFEFEF"/>
            <w:tcMar>
              <w:top w:w="100" w:type="dxa"/>
              <w:left w:w="100" w:type="dxa"/>
              <w:bottom w:w="100" w:type="dxa"/>
              <w:right w:w="100" w:type="dxa"/>
            </w:tcMar>
          </w:tcPr>
          <w:p w14:paraId="3296B16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5.7±2%</w:t>
            </w:r>
          </w:p>
        </w:tc>
        <w:tc>
          <w:tcPr>
            <w:tcW w:w="870" w:type="dxa"/>
            <w:shd w:val="clear" w:color="auto" w:fill="D9D9D9"/>
            <w:tcMar>
              <w:top w:w="100" w:type="dxa"/>
              <w:left w:w="100" w:type="dxa"/>
              <w:bottom w:w="100" w:type="dxa"/>
              <w:right w:w="100" w:type="dxa"/>
            </w:tcMar>
          </w:tcPr>
          <w:p w14:paraId="5A218CB2"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3.6±2%</w:t>
            </w:r>
          </w:p>
        </w:tc>
      </w:tr>
      <w:tr w:rsidR="00D64A77" w14:paraId="2C827150" w14:textId="77777777" w:rsidTr="002C59E4">
        <w:trPr>
          <w:trHeight w:val="20"/>
        </w:trPr>
        <w:tc>
          <w:tcPr>
            <w:tcW w:w="1155" w:type="dxa"/>
            <w:vMerge/>
            <w:shd w:val="clear" w:color="auto" w:fill="D9D9D9"/>
            <w:tcMar>
              <w:top w:w="100" w:type="dxa"/>
              <w:left w:w="100" w:type="dxa"/>
              <w:bottom w:w="100" w:type="dxa"/>
              <w:right w:w="100" w:type="dxa"/>
            </w:tcMar>
          </w:tcPr>
          <w:p w14:paraId="543DB316" w14:textId="77777777" w:rsidR="00D64A77" w:rsidRPr="002C59E4" w:rsidRDefault="00D64A77" w:rsidP="002C1A74">
            <w:pPr>
              <w:widowControl w:val="0"/>
              <w:spacing w:line="240" w:lineRule="auto"/>
              <w:jc w:val="center"/>
              <w:rPr>
                <w:rFonts w:ascii="Times New Roman" w:eastAsia="Times New Roman" w:hAnsi="Times New Roman" w:cs="Times New Roman"/>
                <w:sz w:val="18"/>
                <w:szCs w:val="18"/>
              </w:rPr>
            </w:pPr>
          </w:p>
        </w:tc>
        <w:tc>
          <w:tcPr>
            <w:tcW w:w="615" w:type="dxa"/>
            <w:shd w:val="clear" w:color="auto" w:fill="D9D9D9"/>
            <w:tcMar>
              <w:top w:w="100" w:type="dxa"/>
              <w:left w:w="100" w:type="dxa"/>
              <w:bottom w:w="100" w:type="dxa"/>
              <w:right w:w="100" w:type="dxa"/>
            </w:tcMar>
          </w:tcPr>
          <w:p w14:paraId="5E0C25C9"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rPr>
            </w:pPr>
            <w:r w:rsidRPr="002C59E4">
              <w:rPr>
                <w:rFonts w:ascii="Times New Roman" w:eastAsia="Times New Roman" w:hAnsi="Times New Roman" w:cs="Times New Roman"/>
                <w:sz w:val="18"/>
                <w:szCs w:val="18"/>
              </w:rPr>
              <w:t>10°C</w:t>
            </w:r>
          </w:p>
        </w:tc>
        <w:tc>
          <w:tcPr>
            <w:tcW w:w="825" w:type="dxa"/>
            <w:shd w:val="clear" w:color="auto" w:fill="EFEFEF"/>
            <w:tcMar>
              <w:top w:w="100" w:type="dxa"/>
              <w:left w:w="100" w:type="dxa"/>
              <w:bottom w:w="100" w:type="dxa"/>
              <w:right w:w="100" w:type="dxa"/>
            </w:tcMar>
          </w:tcPr>
          <w:p w14:paraId="13128536"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c>
          <w:tcPr>
            <w:tcW w:w="840" w:type="dxa"/>
            <w:shd w:val="clear" w:color="auto" w:fill="D9D9D9"/>
            <w:tcMar>
              <w:top w:w="100" w:type="dxa"/>
              <w:left w:w="100" w:type="dxa"/>
              <w:bottom w:w="100" w:type="dxa"/>
              <w:right w:w="100" w:type="dxa"/>
            </w:tcMar>
          </w:tcPr>
          <w:p w14:paraId="488D1F64"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825" w:type="dxa"/>
            <w:shd w:val="clear" w:color="auto" w:fill="EFEFEF"/>
            <w:tcMar>
              <w:top w:w="100" w:type="dxa"/>
              <w:left w:w="100" w:type="dxa"/>
              <w:bottom w:w="100" w:type="dxa"/>
              <w:right w:w="100" w:type="dxa"/>
            </w:tcMar>
          </w:tcPr>
          <w:p w14:paraId="68FA10B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5.2%</w:t>
            </w:r>
          </w:p>
        </w:tc>
        <w:tc>
          <w:tcPr>
            <w:tcW w:w="825" w:type="dxa"/>
            <w:shd w:val="clear" w:color="auto" w:fill="D9D9D9"/>
            <w:tcMar>
              <w:top w:w="100" w:type="dxa"/>
              <w:left w:w="100" w:type="dxa"/>
              <w:bottom w:w="100" w:type="dxa"/>
              <w:right w:w="100" w:type="dxa"/>
            </w:tcMar>
          </w:tcPr>
          <w:p w14:paraId="5C5F86E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6.6%</w:t>
            </w:r>
          </w:p>
        </w:tc>
        <w:tc>
          <w:tcPr>
            <w:tcW w:w="840" w:type="dxa"/>
            <w:shd w:val="clear" w:color="auto" w:fill="EFEFEF"/>
            <w:tcMar>
              <w:top w:w="100" w:type="dxa"/>
              <w:left w:w="100" w:type="dxa"/>
              <w:bottom w:w="100" w:type="dxa"/>
              <w:right w:w="100" w:type="dxa"/>
            </w:tcMar>
          </w:tcPr>
          <w:p w14:paraId="57C750F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4.2%</w:t>
            </w:r>
          </w:p>
        </w:tc>
        <w:tc>
          <w:tcPr>
            <w:tcW w:w="840" w:type="dxa"/>
            <w:shd w:val="clear" w:color="auto" w:fill="D9D9D9"/>
            <w:tcMar>
              <w:top w:w="100" w:type="dxa"/>
              <w:left w:w="100" w:type="dxa"/>
              <w:bottom w:w="100" w:type="dxa"/>
              <w:right w:w="100" w:type="dxa"/>
            </w:tcMar>
          </w:tcPr>
          <w:p w14:paraId="147AEA8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0.7%</w:t>
            </w:r>
          </w:p>
        </w:tc>
        <w:tc>
          <w:tcPr>
            <w:tcW w:w="840" w:type="dxa"/>
            <w:shd w:val="clear" w:color="auto" w:fill="EFEFEF"/>
            <w:tcMar>
              <w:top w:w="100" w:type="dxa"/>
              <w:left w:w="100" w:type="dxa"/>
              <w:bottom w:w="100" w:type="dxa"/>
              <w:right w:w="100" w:type="dxa"/>
            </w:tcMar>
          </w:tcPr>
          <w:p w14:paraId="4A84171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855" w:type="dxa"/>
            <w:shd w:val="clear" w:color="auto" w:fill="D9D9D9"/>
            <w:tcMar>
              <w:top w:w="100" w:type="dxa"/>
              <w:left w:w="100" w:type="dxa"/>
              <w:bottom w:w="100" w:type="dxa"/>
              <w:right w:w="100" w:type="dxa"/>
            </w:tcMar>
          </w:tcPr>
          <w:p w14:paraId="48774D63" w14:textId="77777777" w:rsidR="00D64A77" w:rsidRDefault="001554ED" w:rsidP="002C1A74">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sz w:val="16"/>
                <w:szCs w:val="16"/>
              </w:rPr>
              <w:t>1.0%</w:t>
            </w:r>
          </w:p>
        </w:tc>
        <w:tc>
          <w:tcPr>
            <w:tcW w:w="840" w:type="dxa"/>
            <w:shd w:val="clear" w:color="auto" w:fill="EFEFEF"/>
            <w:tcMar>
              <w:top w:w="100" w:type="dxa"/>
              <w:left w:w="100" w:type="dxa"/>
              <w:bottom w:w="100" w:type="dxa"/>
              <w:right w:w="100" w:type="dxa"/>
            </w:tcMar>
          </w:tcPr>
          <w:p w14:paraId="23E09BF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3.8±1%</w:t>
            </w:r>
          </w:p>
        </w:tc>
        <w:tc>
          <w:tcPr>
            <w:tcW w:w="870" w:type="dxa"/>
            <w:shd w:val="clear" w:color="auto" w:fill="D9D9D9"/>
            <w:tcMar>
              <w:top w:w="100" w:type="dxa"/>
              <w:left w:w="100" w:type="dxa"/>
              <w:bottom w:w="100" w:type="dxa"/>
              <w:right w:w="100" w:type="dxa"/>
            </w:tcMar>
          </w:tcPr>
          <w:p w14:paraId="7ACD2E9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2.4±3%</w:t>
            </w:r>
          </w:p>
        </w:tc>
      </w:tr>
      <w:tr w:rsidR="00D64A77" w14:paraId="3EC69635" w14:textId="77777777" w:rsidTr="002C59E4">
        <w:trPr>
          <w:trHeight w:val="20"/>
        </w:trPr>
        <w:tc>
          <w:tcPr>
            <w:tcW w:w="1155" w:type="dxa"/>
            <w:vMerge w:val="restart"/>
            <w:shd w:val="clear" w:color="auto" w:fill="D9D9D9"/>
            <w:tcMar>
              <w:top w:w="100" w:type="dxa"/>
              <w:left w:w="100" w:type="dxa"/>
              <w:bottom w:w="100" w:type="dxa"/>
              <w:right w:w="100" w:type="dxa"/>
            </w:tcMar>
          </w:tcPr>
          <w:p w14:paraId="2341E51A"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rPr>
            </w:pPr>
            <w:r w:rsidRPr="002C59E4">
              <w:rPr>
                <w:rFonts w:ascii="Times New Roman" w:eastAsia="Times New Roman" w:hAnsi="Times New Roman" w:cs="Times New Roman"/>
                <w:sz w:val="18"/>
                <w:szCs w:val="18"/>
              </w:rPr>
              <w:t>Cumulative survival, eyed larvae to post set</w:t>
            </w:r>
          </w:p>
        </w:tc>
        <w:tc>
          <w:tcPr>
            <w:tcW w:w="615" w:type="dxa"/>
            <w:shd w:val="clear" w:color="auto" w:fill="D9D9D9"/>
            <w:tcMar>
              <w:top w:w="100" w:type="dxa"/>
              <w:left w:w="100" w:type="dxa"/>
              <w:bottom w:w="100" w:type="dxa"/>
              <w:right w:w="100" w:type="dxa"/>
            </w:tcMar>
          </w:tcPr>
          <w:p w14:paraId="31FEE486"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rPr>
            </w:pPr>
            <w:r w:rsidRPr="002C59E4">
              <w:rPr>
                <w:rFonts w:ascii="Times New Roman" w:eastAsia="Times New Roman" w:hAnsi="Times New Roman" w:cs="Times New Roman"/>
                <w:sz w:val="18"/>
                <w:szCs w:val="18"/>
              </w:rPr>
              <w:t>6°C</w:t>
            </w:r>
          </w:p>
        </w:tc>
        <w:tc>
          <w:tcPr>
            <w:tcW w:w="825" w:type="dxa"/>
            <w:shd w:val="clear" w:color="auto" w:fill="EFEFEF"/>
            <w:tcMar>
              <w:top w:w="100" w:type="dxa"/>
              <w:left w:w="100" w:type="dxa"/>
              <w:bottom w:w="100" w:type="dxa"/>
              <w:right w:w="100" w:type="dxa"/>
            </w:tcMar>
          </w:tcPr>
          <w:p w14:paraId="1A91A68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13.8%</w:t>
            </w:r>
          </w:p>
        </w:tc>
        <w:tc>
          <w:tcPr>
            <w:tcW w:w="840" w:type="dxa"/>
            <w:shd w:val="clear" w:color="auto" w:fill="D9D9D9"/>
            <w:tcMar>
              <w:top w:w="100" w:type="dxa"/>
              <w:left w:w="100" w:type="dxa"/>
              <w:bottom w:w="100" w:type="dxa"/>
              <w:right w:w="100" w:type="dxa"/>
            </w:tcMar>
          </w:tcPr>
          <w:p w14:paraId="60AD2A5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5.9%</w:t>
            </w:r>
          </w:p>
        </w:tc>
        <w:tc>
          <w:tcPr>
            <w:tcW w:w="825" w:type="dxa"/>
            <w:shd w:val="clear" w:color="auto" w:fill="EFEFEF"/>
            <w:tcMar>
              <w:top w:w="100" w:type="dxa"/>
              <w:left w:w="100" w:type="dxa"/>
              <w:bottom w:w="100" w:type="dxa"/>
              <w:right w:w="100" w:type="dxa"/>
            </w:tcMar>
          </w:tcPr>
          <w:p w14:paraId="6E3EC530"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26.5%</w:t>
            </w:r>
          </w:p>
        </w:tc>
        <w:tc>
          <w:tcPr>
            <w:tcW w:w="825" w:type="dxa"/>
            <w:shd w:val="clear" w:color="auto" w:fill="D9D9D9"/>
            <w:tcMar>
              <w:top w:w="100" w:type="dxa"/>
              <w:left w:w="100" w:type="dxa"/>
              <w:bottom w:w="100" w:type="dxa"/>
              <w:right w:w="100" w:type="dxa"/>
            </w:tcMar>
          </w:tcPr>
          <w:p w14:paraId="791FC45C"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9.3%</w:t>
            </w:r>
          </w:p>
        </w:tc>
        <w:tc>
          <w:tcPr>
            <w:tcW w:w="840" w:type="dxa"/>
            <w:shd w:val="clear" w:color="auto" w:fill="EFEFEF"/>
            <w:tcMar>
              <w:top w:w="100" w:type="dxa"/>
              <w:left w:w="100" w:type="dxa"/>
              <w:bottom w:w="100" w:type="dxa"/>
              <w:right w:w="100" w:type="dxa"/>
            </w:tcMar>
          </w:tcPr>
          <w:p w14:paraId="52BCFC6D"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40" w:type="dxa"/>
            <w:shd w:val="clear" w:color="auto" w:fill="D9D9D9"/>
            <w:tcMar>
              <w:top w:w="100" w:type="dxa"/>
              <w:left w:w="100" w:type="dxa"/>
              <w:bottom w:w="100" w:type="dxa"/>
              <w:right w:w="100" w:type="dxa"/>
            </w:tcMar>
          </w:tcPr>
          <w:p w14:paraId="372CB6F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3.6%</w:t>
            </w:r>
          </w:p>
        </w:tc>
        <w:tc>
          <w:tcPr>
            <w:tcW w:w="840" w:type="dxa"/>
            <w:shd w:val="clear" w:color="auto" w:fill="EFEFEF"/>
            <w:tcMar>
              <w:top w:w="100" w:type="dxa"/>
              <w:left w:w="100" w:type="dxa"/>
              <w:bottom w:w="100" w:type="dxa"/>
              <w:right w:w="100" w:type="dxa"/>
            </w:tcMar>
          </w:tcPr>
          <w:p w14:paraId="4973111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w:t>
            </w:r>
          </w:p>
        </w:tc>
        <w:tc>
          <w:tcPr>
            <w:tcW w:w="855" w:type="dxa"/>
            <w:shd w:val="clear" w:color="auto" w:fill="D9D9D9"/>
            <w:tcMar>
              <w:top w:w="100" w:type="dxa"/>
              <w:left w:w="100" w:type="dxa"/>
              <w:bottom w:w="100" w:type="dxa"/>
              <w:right w:w="100" w:type="dxa"/>
            </w:tcMar>
          </w:tcPr>
          <w:p w14:paraId="5E64965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840" w:type="dxa"/>
            <w:shd w:val="clear" w:color="auto" w:fill="EFEFEF"/>
            <w:tcMar>
              <w:top w:w="100" w:type="dxa"/>
              <w:left w:w="100" w:type="dxa"/>
              <w:bottom w:w="100" w:type="dxa"/>
              <w:right w:w="100" w:type="dxa"/>
            </w:tcMar>
          </w:tcPr>
          <w:p w14:paraId="53E9989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10.8</w:t>
            </w:r>
          </w:p>
          <w:p w14:paraId="4390EAF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70" w:type="dxa"/>
            <w:shd w:val="clear" w:color="auto" w:fill="D9D9D9"/>
            <w:tcMar>
              <w:top w:w="100" w:type="dxa"/>
              <w:left w:w="100" w:type="dxa"/>
              <w:bottom w:w="100" w:type="dxa"/>
              <w:right w:w="100" w:type="dxa"/>
            </w:tcMar>
          </w:tcPr>
          <w:p w14:paraId="29940D4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5.6</w:t>
            </w:r>
          </w:p>
          <w:p w14:paraId="2FCF4CEB"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r>
      <w:tr w:rsidR="00D64A77" w14:paraId="7FDA2138" w14:textId="77777777" w:rsidTr="002C59E4">
        <w:trPr>
          <w:trHeight w:val="20"/>
        </w:trPr>
        <w:tc>
          <w:tcPr>
            <w:tcW w:w="1155" w:type="dxa"/>
            <w:vMerge/>
            <w:shd w:val="clear" w:color="auto" w:fill="D9D9D9"/>
            <w:tcMar>
              <w:top w:w="100" w:type="dxa"/>
              <w:left w:w="100" w:type="dxa"/>
              <w:bottom w:w="100" w:type="dxa"/>
              <w:right w:w="100" w:type="dxa"/>
            </w:tcMar>
          </w:tcPr>
          <w:p w14:paraId="637D49FD" w14:textId="77777777" w:rsidR="00D64A77" w:rsidRPr="002C59E4" w:rsidRDefault="00D64A77" w:rsidP="002C1A74">
            <w:pPr>
              <w:widowControl w:val="0"/>
              <w:spacing w:line="240" w:lineRule="auto"/>
              <w:jc w:val="center"/>
              <w:rPr>
                <w:rFonts w:ascii="Times New Roman" w:eastAsia="Times New Roman" w:hAnsi="Times New Roman" w:cs="Times New Roman"/>
                <w:sz w:val="18"/>
                <w:szCs w:val="18"/>
              </w:rPr>
            </w:pPr>
          </w:p>
        </w:tc>
        <w:tc>
          <w:tcPr>
            <w:tcW w:w="615" w:type="dxa"/>
            <w:shd w:val="clear" w:color="auto" w:fill="D9D9D9"/>
            <w:tcMar>
              <w:top w:w="100" w:type="dxa"/>
              <w:left w:w="100" w:type="dxa"/>
              <w:bottom w:w="100" w:type="dxa"/>
              <w:right w:w="100" w:type="dxa"/>
            </w:tcMar>
          </w:tcPr>
          <w:p w14:paraId="588C6DD6" w14:textId="77777777" w:rsidR="00D64A77" w:rsidRPr="002C59E4" w:rsidRDefault="001554ED" w:rsidP="002C1A74">
            <w:pPr>
              <w:widowControl w:val="0"/>
              <w:spacing w:line="240" w:lineRule="auto"/>
              <w:jc w:val="center"/>
              <w:rPr>
                <w:rFonts w:ascii="Times New Roman" w:eastAsia="Times New Roman" w:hAnsi="Times New Roman" w:cs="Times New Roman"/>
                <w:sz w:val="18"/>
                <w:szCs w:val="18"/>
              </w:rPr>
            </w:pPr>
            <w:r w:rsidRPr="002C59E4">
              <w:rPr>
                <w:rFonts w:ascii="Times New Roman" w:eastAsia="Times New Roman" w:hAnsi="Times New Roman" w:cs="Times New Roman"/>
                <w:sz w:val="18"/>
                <w:szCs w:val="18"/>
              </w:rPr>
              <w:t>10°C</w:t>
            </w:r>
          </w:p>
        </w:tc>
        <w:tc>
          <w:tcPr>
            <w:tcW w:w="825" w:type="dxa"/>
            <w:shd w:val="clear" w:color="auto" w:fill="EFEFEF"/>
            <w:tcMar>
              <w:top w:w="100" w:type="dxa"/>
              <w:left w:w="100" w:type="dxa"/>
              <w:bottom w:w="100" w:type="dxa"/>
              <w:right w:w="100" w:type="dxa"/>
            </w:tcMar>
          </w:tcPr>
          <w:p w14:paraId="1E5E9F68"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18.5%</w:t>
            </w:r>
          </w:p>
        </w:tc>
        <w:tc>
          <w:tcPr>
            <w:tcW w:w="840" w:type="dxa"/>
            <w:shd w:val="clear" w:color="auto" w:fill="D9D9D9"/>
            <w:tcMar>
              <w:top w:w="100" w:type="dxa"/>
              <w:left w:w="100" w:type="dxa"/>
              <w:bottom w:w="100" w:type="dxa"/>
              <w:right w:w="100" w:type="dxa"/>
            </w:tcMar>
          </w:tcPr>
          <w:p w14:paraId="2F162B8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825" w:type="dxa"/>
            <w:shd w:val="clear" w:color="auto" w:fill="EFEFEF"/>
            <w:tcMar>
              <w:top w:w="100" w:type="dxa"/>
              <w:left w:w="100" w:type="dxa"/>
              <w:bottom w:w="100" w:type="dxa"/>
              <w:right w:w="100" w:type="dxa"/>
            </w:tcMar>
          </w:tcPr>
          <w:p w14:paraId="008FBBB9"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9.7%</w:t>
            </w:r>
          </w:p>
        </w:tc>
        <w:tc>
          <w:tcPr>
            <w:tcW w:w="825" w:type="dxa"/>
            <w:shd w:val="clear" w:color="auto" w:fill="D9D9D9"/>
            <w:tcMar>
              <w:top w:w="100" w:type="dxa"/>
              <w:left w:w="100" w:type="dxa"/>
              <w:bottom w:w="100" w:type="dxa"/>
              <w:right w:w="100" w:type="dxa"/>
            </w:tcMar>
          </w:tcPr>
          <w:p w14:paraId="2521631A"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6.0%</w:t>
            </w:r>
          </w:p>
        </w:tc>
        <w:tc>
          <w:tcPr>
            <w:tcW w:w="840" w:type="dxa"/>
            <w:shd w:val="clear" w:color="auto" w:fill="EFEFEF"/>
            <w:tcMar>
              <w:top w:w="100" w:type="dxa"/>
              <w:left w:w="100" w:type="dxa"/>
              <w:bottom w:w="100" w:type="dxa"/>
              <w:right w:w="100" w:type="dxa"/>
            </w:tcMar>
          </w:tcPr>
          <w:p w14:paraId="0CE3AD73"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w:t>
            </w:r>
          </w:p>
        </w:tc>
        <w:tc>
          <w:tcPr>
            <w:tcW w:w="840" w:type="dxa"/>
            <w:shd w:val="clear" w:color="auto" w:fill="D9D9D9"/>
            <w:tcMar>
              <w:top w:w="100" w:type="dxa"/>
              <w:left w:w="100" w:type="dxa"/>
              <w:bottom w:w="100" w:type="dxa"/>
              <w:right w:w="100" w:type="dxa"/>
            </w:tcMar>
          </w:tcPr>
          <w:p w14:paraId="1581BAF5"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0.7%</w:t>
            </w:r>
          </w:p>
        </w:tc>
        <w:tc>
          <w:tcPr>
            <w:tcW w:w="840" w:type="dxa"/>
            <w:shd w:val="clear" w:color="auto" w:fill="EFEFEF"/>
            <w:tcMar>
              <w:top w:w="100" w:type="dxa"/>
              <w:left w:w="100" w:type="dxa"/>
              <w:bottom w:w="100" w:type="dxa"/>
              <w:right w:w="100" w:type="dxa"/>
            </w:tcMar>
          </w:tcPr>
          <w:p w14:paraId="2CEDFE3E"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c>
          <w:tcPr>
            <w:tcW w:w="855" w:type="dxa"/>
            <w:shd w:val="clear" w:color="auto" w:fill="D9D9D9"/>
            <w:tcMar>
              <w:top w:w="100" w:type="dxa"/>
              <w:left w:w="100" w:type="dxa"/>
              <w:bottom w:w="100" w:type="dxa"/>
              <w:right w:w="100" w:type="dxa"/>
            </w:tcMar>
          </w:tcPr>
          <w:p w14:paraId="413F595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5.8%</w:t>
            </w:r>
          </w:p>
        </w:tc>
        <w:tc>
          <w:tcPr>
            <w:tcW w:w="840" w:type="dxa"/>
            <w:shd w:val="clear" w:color="auto" w:fill="EFEFEF"/>
            <w:tcMar>
              <w:top w:w="100" w:type="dxa"/>
              <w:left w:w="100" w:type="dxa"/>
              <w:bottom w:w="100" w:type="dxa"/>
              <w:right w:w="100" w:type="dxa"/>
            </w:tcMar>
          </w:tcPr>
          <w:p w14:paraId="365250E1"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7.6±8%</w:t>
            </w:r>
          </w:p>
        </w:tc>
        <w:tc>
          <w:tcPr>
            <w:tcW w:w="870" w:type="dxa"/>
            <w:shd w:val="clear" w:color="auto" w:fill="D9D9D9"/>
            <w:tcMar>
              <w:top w:w="100" w:type="dxa"/>
              <w:left w:w="100" w:type="dxa"/>
              <w:bottom w:w="100" w:type="dxa"/>
              <w:right w:w="100" w:type="dxa"/>
            </w:tcMar>
          </w:tcPr>
          <w:p w14:paraId="0EF59ECF" w14:textId="77777777" w:rsidR="00D64A77" w:rsidRDefault="001554ED" w:rsidP="002C1A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3.8±3%</w:t>
            </w:r>
          </w:p>
        </w:tc>
      </w:tr>
    </w:tbl>
    <w:p w14:paraId="6E39601F" w14:textId="0239546E" w:rsidR="00D64A77" w:rsidRDefault="00D64A77" w:rsidP="002C1A74">
      <w:pPr>
        <w:spacing w:line="240" w:lineRule="auto"/>
        <w:rPr>
          <w:rFonts w:ascii="Times New Roman" w:eastAsia="Times New Roman" w:hAnsi="Times New Roman" w:cs="Times New Roman"/>
          <w:b/>
        </w:rPr>
      </w:pPr>
    </w:p>
    <w:p w14:paraId="093E6F5B" w14:textId="4C59CB8A" w:rsidR="00D64A77" w:rsidRDefault="001554ED" w:rsidP="00950FC9">
      <w:pPr>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 xml:space="preserve"> </w:t>
      </w:r>
    </w:p>
    <w:p w14:paraId="387192F1" w14:textId="1FFB074D" w:rsidR="00D64A77" w:rsidRDefault="00D64A77" w:rsidP="002D0328">
      <w:pPr>
        <w:spacing w:line="240" w:lineRule="auto"/>
        <w:rPr>
          <w:rFonts w:ascii="Times New Roman" w:eastAsia="Times New Roman" w:hAnsi="Times New Roman" w:cs="Times New Roman"/>
        </w:rPr>
      </w:pPr>
    </w:p>
    <w:sectPr w:rsidR="00D64A77" w:rsidSect="008D68DF">
      <w:headerReference w:type="default" r:id="rId13"/>
      <w:footerReference w:type="default" r:id="rId14"/>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B865F" w14:textId="77777777" w:rsidR="00467D6A" w:rsidRDefault="00467D6A">
      <w:pPr>
        <w:spacing w:line="240" w:lineRule="auto"/>
      </w:pPr>
      <w:r>
        <w:separator/>
      </w:r>
    </w:p>
  </w:endnote>
  <w:endnote w:type="continuationSeparator" w:id="0">
    <w:p w14:paraId="67B6FDB6" w14:textId="77777777" w:rsidR="00467D6A" w:rsidRDefault="00467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Gungsuh">
    <w:panose1 w:val="02030600000101010101"/>
    <w:charset w:val="81"/>
    <w:family w:val="roman"/>
    <w:pitch w:val="variable"/>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F5552" w14:textId="77777777" w:rsidR="001554ED" w:rsidRDefault="001554ED">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30278" w14:textId="77777777" w:rsidR="00467D6A" w:rsidRDefault="00467D6A">
      <w:pPr>
        <w:spacing w:line="240" w:lineRule="auto"/>
      </w:pPr>
      <w:r>
        <w:separator/>
      </w:r>
    </w:p>
  </w:footnote>
  <w:footnote w:type="continuationSeparator" w:id="0">
    <w:p w14:paraId="23498C3E" w14:textId="77777777" w:rsidR="00467D6A" w:rsidRDefault="00467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C3C4" w14:textId="77777777" w:rsidR="001554ED" w:rsidRDefault="001554E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70DEC"/>
    <w:multiLevelType w:val="multilevel"/>
    <w:tmpl w:val="A242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DE6AC8"/>
    <w:multiLevelType w:val="multilevel"/>
    <w:tmpl w:val="9216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77"/>
    <w:rsid w:val="00141326"/>
    <w:rsid w:val="001554ED"/>
    <w:rsid w:val="001C39FD"/>
    <w:rsid w:val="001C5FC7"/>
    <w:rsid w:val="00225D04"/>
    <w:rsid w:val="002507B3"/>
    <w:rsid w:val="00273549"/>
    <w:rsid w:val="00291234"/>
    <w:rsid w:val="002C1A74"/>
    <w:rsid w:val="002C59E4"/>
    <w:rsid w:val="002D0328"/>
    <w:rsid w:val="003361CC"/>
    <w:rsid w:val="00467D6A"/>
    <w:rsid w:val="00592944"/>
    <w:rsid w:val="006A2460"/>
    <w:rsid w:val="00770B29"/>
    <w:rsid w:val="00805FFB"/>
    <w:rsid w:val="008D68DF"/>
    <w:rsid w:val="00942E32"/>
    <w:rsid w:val="00950FC9"/>
    <w:rsid w:val="00967E57"/>
    <w:rsid w:val="009741C9"/>
    <w:rsid w:val="009A5968"/>
    <w:rsid w:val="009A63E7"/>
    <w:rsid w:val="009A6F58"/>
    <w:rsid w:val="00A50F2C"/>
    <w:rsid w:val="00AE5F19"/>
    <w:rsid w:val="00BC3B99"/>
    <w:rsid w:val="00C56A3D"/>
    <w:rsid w:val="00CD0C8C"/>
    <w:rsid w:val="00D64A77"/>
    <w:rsid w:val="00E0797A"/>
    <w:rsid w:val="00F157BC"/>
    <w:rsid w:val="00FA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FA70"/>
  <w15:docId w15:val="{D9A6B073-8217-E94B-A7CE-64EE283A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132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326"/>
    <w:rPr>
      <w:rFonts w:ascii="Times New Roman" w:hAnsi="Times New Roman" w:cs="Times New Roman"/>
      <w:sz w:val="18"/>
      <w:szCs w:val="18"/>
    </w:rPr>
  </w:style>
  <w:style w:type="character" w:styleId="LineNumber">
    <w:name w:val="line number"/>
    <w:basedOn w:val="DefaultParagraphFont"/>
    <w:uiPriority w:val="99"/>
    <w:semiHidden/>
    <w:unhideWhenUsed/>
    <w:rsid w:val="00C5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docrep/007/y5720e/y5720e06.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DMAOJn/4QuA+OwP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F384F-CF18-5F4C-B4D0-C959AA0D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H Spencer</cp:lastModifiedBy>
  <cp:revision>9</cp:revision>
  <cp:lastPrinted>2019-07-12T19:36:00Z</cp:lastPrinted>
  <dcterms:created xsi:type="dcterms:W3CDTF">2019-07-14T04:41:00Z</dcterms:created>
  <dcterms:modified xsi:type="dcterms:W3CDTF">2019-07-15T20:18:00Z</dcterms:modified>
</cp:coreProperties>
</file>