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FBC2" w14:textId="1E61C89D" w:rsidR="00E27565" w:rsidRPr="00E27565" w:rsidRDefault="00E27565" w:rsidP="00AE704B">
      <w:pPr>
        <w:ind w:left="-810"/>
        <w:rPr>
          <w:rFonts w:ascii="Times New Roman" w:eastAsia="Times New Roman" w:hAnsi="Times New Roman" w:cs="Times New Roman"/>
          <w:sz w:val="24"/>
          <w:szCs w:val="24"/>
        </w:rPr>
      </w:pPr>
      <w:r>
        <w:rPr>
          <w:rFonts w:ascii="Arial" w:eastAsia="Times New Roman" w:hAnsi="Arial" w:cs="Arial"/>
          <w:color w:val="000000"/>
        </w:rPr>
        <w:t>RNAzol RT</w:t>
      </w:r>
      <w:r w:rsidR="00F30474">
        <w:rPr>
          <w:rFonts w:ascii="Arial" w:eastAsia="Times New Roman" w:hAnsi="Arial" w:cs="Arial"/>
          <w:color w:val="000000"/>
        </w:rPr>
        <w:t>/Direct-zol RNA</w:t>
      </w:r>
      <w:r>
        <w:rPr>
          <w:rFonts w:ascii="Arial" w:eastAsia="Times New Roman" w:hAnsi="Arial" w:cs="Arial"/>
          <w:color w:val="000000"/>
        </w:rPr>
        <w:t xml:space="preserve"> </w:t>
      </w:r>
      <w:r w:rsidRPr="00E27565">
        <w:rPr>
          <w:rFonts w:ascii="Arial" w:eastAsia="Times New Roman" w:hAnsi="Arial" w:cs="Arial"/>
          <w:color w:val="000000"/>
        </w:rPr>
        <w:t>extraction</w:t>
      </w:r>
      <w:r w:rsidR="00F30474">
        <w:rPr>
          <w:rFonts w:ascii="Arial" w:eastAsia="Times New Roman" w:hAnsi="Arial" w:cs="Arial"/>
          <w:color w:val="000000"/>
        </w:rPr>
        <w:t xml:space="preserve"> and purification</w:t>
      </w:r>
      <w:r w:rsidRPr="00E27565">
        <w:rPr>
          <w:rFonts w:ascii="Arial" w:eastAsia="Times New Roman" w:hAnsi="Arial" w:cs="Arial"/>
          <w:color w:val="000000"/>
        </w:rPr>
        <w:t xml:space="preserve"> protocol</w:t>
      </w:r>
      <w:r w:rsidR="00F30474">
        <w:rPr>
          <w:rFonts w:ascii="Arial" w:eastAsia="Times New Roman" w:hAnsi="Arial" w:cs="Arial"/>
          <w:color w:val="000000"/>
        </w:rPr>
        <w:t xml:space="preserve"> (total RNA)</w:t>
      </w:r>
    </w:p>
    <w:p w14:paraId="16A71FEE" w14:textId="45557611" w:rsidR="00E27565" w:rsidRDefault="00E27565" w:rsidP="00AE704B">
      <w:pPr>
        <w:ind w:left="-810"/>
        <w:rPr>
          <w:rFonts w:ascii="Arial" w:eastAsia="Times New Roman" w:hAnsi="Arial" w:cs="Arial"/>
          <w:color w:val="000000"/>
        </w:rPr>
      </w:pPr>
      <w:r w:rsidRPr="00E27565">
        <w:rPr>
          <w:rFonts w:ascii="Arial" w:eastAsia="Times New Roman" w:hAnsi="Arial" w:cs="Arial"/>
          <w:color w:val="000000"/>
        </w:rPr>
        <w:t xml:space="preserve">Matt George, </w:t>
      </w:r>
      <w:hyperlink r:id="rId5" w:history="1">
        <w:r w:rsidRPr="00E27565">
          <w:rPr>
            <w:rFonts w:ascii="Arial" w:eastAsia="Times New Roman" w:hAnsi="Arial" w:cs="Arial"/>
            <w:color w:val="1155CC"/>
            <w:u w:val="single"/>
          </w:rPr>
          <w:t>mngeorge@uw.edu</w:t>
        </w:r>
      </w:hyperlink>
      <w:r w:rsidRPr="00E27565">
        <w:rPr>
          <w:rFonts w:ascii="Arial" w:eastAsia="Times New Roman" w:hAnsi="Arial" w:cs="Arial"/>
          <w:color w:val="000000"/>
        </w:rPr>
        <w:t xml:space="preserve">, </w:t>
      </w:r>
      <w:r w:rsidR="00AE704B">
        <w:rPr>
          <w:rFonts w:ascii="Arial" w:eastAsia="Times New Roman" w:hAnsi="Arial" w:cs="Arial"/>
          <w:color w:val="000000"/>
        </w:rPr>
        <w:t>date:</w:t>
      </w:r>
    </w:p>
    <w:p w14:paraId="3AC4CC8B" w14:textId="77777777" w:rsidR="00F30474" w:rsidRDefault="00F30474" w:rsidP="00AE704B">
      <w:pPr>
        <w:ind w:left="-810"/>
        <w:rPr>
          <w:rFonts w:ascii="Arial" w:eastAsia="Times New Roman" w:hAnsi="Arial" w:cs="Arial"/>
          <w:color w:val="000000"/>
        </w:rPr>
      </w:pPr>
    </w:p>
    <w:p w14:paraId="261D6B92" w14:textId="6ED3A653" w:rsidR="00954EE8" w:rsidRDefault="00954EE8" w:rsidP="00AE704B">
      <w:pPr>
        <w:ind w:left="-810"/>
        <w:rPr>
          <w:rFonts w:ascii="Arial" w:eastAsia="Times New Roman" w:hAnsi="Arial" w:cs="Arial"/>
          <w:color w:val="000000"/>
        </w:rPr>
      </w:pPr>
      <w:r>
        <w:rPr>
          <w:rFonts w:ascii="Arial" w:eastAsia="Times New Roman" w:hAnsi="Arial" w:cs="Arial"/>
          <w:color w:val="000000"/>
        </w:rPr>
        <w:t>Protocols:</w:t>
      </w:r>
    </w:p>
    <w:p w14:paraId="0E246AB7" w14:textId="32E01201" w:rsidR="00954EE8" w:rsidRDefault="00954EE8" w:rsidP="00954EE8">
      <w:pPr>
        <w:ind w:left="-810"/>
        <w:rPr>
          <w:rFonts w:ascii="Arial" w:eastAsia="Times New Roman" w:hAnsi="Arial" w:cs="Arial"/>
          <w:color w:val="000000"/>
        </w:rPr>
      </w:pPr>
      <w:hyperlink r:id="rId6" w:history="1">
        <w:r w:rsidRPr="00CA6D52">
          <w:rPr>
            <w:rStyle w:val="Hyperlink"/>
            <w:rFonts w:ascii="Arial" w:eastAsia="Times New Roman" w:hAnsi="Arial" w:cs="Arial"/>
          </w:rPr>
          <w:t>https://www.mrcgene.com/wp-content/uploads/2017/04/RNAzolRTMarch2017.pdf</w:t>
        </w:r>
      </w:hyperlink>
    </w:p>
    <w:p w14:paraId="0F860D9E" w14:textId="166C6804" w:rsidR="00954EE8" w:rsidRDefault="00954EE8" w:rsidP="00AE704B">
      <w:pPr>
        <w:ind w:left="-810"/>
        <w:rPr>
          <w:rFonts w:ascii="Arial" w:eastAsia="Times New Roman" w:hAnsi="Arial" w:cs="Arial"/>
          <w:color w:val="000000"/>
        </w:rPr>
      </w:pPr>
      <w:hyperlink r:id="rId7" w:history="1">
        <w:r w:rsidRPr="00CA6D52">
          <w:rPr>
            <w:rStyle w:val="Hyperlink"/>
            <w:rFonts w:ascii="Arial" w:eastAsia="Times New Roman" w:hAnsi="Arial" w:cs="Arial"/>
          </w:rPr>
          <w:t>https://files.zymoresearch.com/protocols/_r2060_r2061_r2062_r2063_direct-zol_rna_microprep.pdf</w:t>
        </w:r>
      </w:hyperlink>
    </w:p>
    <w:p w14:paraId="0749DDB1" w14:textId="77777777" w:rsidR="00954EE8" w:rsidRDefault="00954EE8" w:rsidP="00AE704B">
      <w:pPr>
        <w:ind w:left="-810"/>
        <w:rPr>
          <w:rFonts w:ascii="Arial" w:eastAsia="Times New Roman" w:hAnsi="Arial" w:cs="Arial"/>
          <w:color w:val="000000"/>
        </w:rPr>
      </w:pPr>
    </w:p>
    <w:p w14:paraId="1117014E" w14:textId="1D6A3C11" w:rsidR="00954EE8" w:rsidRDefault="00954EE8" w:rsidP="00954EE8">
      <w:pPr>
        <w:ind w:left="-810"/>
        <w:rPr>
          <w:rFonts w:ascii="Arial" w:eastAsia="Times New Roman" w:hAnsi="Arial" w:cs="Arial"/>
          <w:color w:val="000000"/>
        </w:rPr>
      </w:pPr>
      <w:r>
        <w:rPr>
          <w:rFonts w:ascii="Arial" w:eastAsia="Times New Roman" w:hAnsi="Arial" w:cs="Arial"/>
          <w:color w:val="000000"/>
        </w:rPr>
        <w:t>(Before start) Prepare DNase:</w:t>
      </w:r>
    </w:p>
    <w:p w14:paraId="24358863" w14:textId="6BC57499" w:rsidR="00954EE8" w:rsidRPr="00954EE8" w:rsidRDefault="00954EE8" w:rsidP="00954EE8">
      <w:pPr>
        <w:ind w:left="-810"/>
        <w:rPr>
          <w:rFonts w:ascii="Arial" w:eastAsia="Times New Roman" w:hAnsi="Arial" w:cs="Arial"/>
          <w:color w:val="000000"/>
        </w:rPr>
      </w:pPr>
      <w:r w:rsidRPr="00954EE8">
        <w:rPr>
          <w:rFonts w:ascii="Arial" w:eastAsia="Times New Roman" w:hAnsi="Arial" w:cs="Arial"/>
          <w:color w:val="000000"/>
        </w:rPr>
        <w:t>5 ul DNase I (6 U/ul), 35 ul DNA digestion buffer – amount for each sample</w:t>
      </w:r>
    </w:p>
    <w:p w14:paraId="5DB7FAE5" w14:textId="4277B7A7" w:rsidR="00E27565" w:rsidRPr="00E27565" w:rsidRDefault="00E27565" w:rsidP="00E27565">
      <w:pPr>
        <w:ind w:left="1440"/>
        <w:rPr>
          <w:rFonts w:ascii="Times New Roman" w:eastAsia="Times New Roman" w:hAnsi="Times New Roman" w:cs="Times New Roman"/>
          <w:sz w:val="24"/>
          <w:szCs w:val="24"/>
        </w:rPr>
      </w:pPr>
      <w:r w:rsidRPr="00E27565">
        <w:rPr>
          <w:rFonts w:ascii="Arial" w:eastAsia="Times New Roman" w:hAnsi="Arial" w:cs="Arial"/>
          <w:noProof/>
          <w:color w:val="24292F"/>
          <w:sz w:val="24"/>
          <w:szCs w:val="24"/>
        </w:rPr>
        <mc:AlternateContent>
          <mc:Choice Requires="wps">
            <w:drawing>
              <wp:anchor distT="45720" distB="45720" distL="114300" distR="114300" simplePos="0" relativeHeight="251659264" behindDoc="0" locked="0" layoutInCell="1" allowOverlap="1" wp14:anchorId="387BB380" wp14:editId="607C7925">
                <wp:simplePos x="0" y="0"/>
                <wp:positionH relativeFrom="column">
                  <wp:posOffset>-513715</wp:posOffset>
                </wp:positionH>
                <wp:positionV relativeFrom="paragraph">
                  <wp:posOffset>167640</wp:posOffset>
                </wp:positionV>
                <wp:extent cx="1402080" cy="635127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351270"/>
                        </a:xfrm>
                        <a:prstGeom prst="rect">
                          <a:avLst/>
                        </a:prstGeom>
                        <a:solidFill>
                          <a:srgbClr val="FFFFFF"/>
                        </a:solidFill>
                        <a:ln w="9525">
                          <a:noFill/>
                          <a:miter lim="800000"/>
                          <a:headEnd/>
                          <a:tailEnd/>
                        </a:ln>
                      </wps:spPr>
                      <wps:txb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3E79E99F"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22496" w14:textId="0EA9ABCA" w:rsidR="00A711C0" w:rsidRPr="00954EE8" w:rsidRDefault="00954EE8" w:rsidP="00E27565">
                                  <w:pPr>
                                    <w:jc w:val="center"/>
                                    <w:textAlignment w:val="baseline"/>
                                    <w:rPr>
                                      <w:rFonts w:ascii="Arial" w:eastAsia="Times New Roman" w:hAnsi="Arial" w:cs="Arial"/>
                                      <w:b w:val="0"/>
                                      <w:bCs w:val="0"/>
                                      <w:color w:val="24292F"/>
                                      <w:sz w:val="24"/>
                                      <w:szCs w:val="24"/>
                                    </w:rPr>
                                  </w:pPr>
                                  <w:r w:rsidRPr="00954EE8">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264BD" w14:textId="77777777" w:rsidR="00A711C0" w:rsidRDefault="00A711C0"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23E87B60"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A2074" w14:textId="1D8BC306"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25</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BEC3D"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2C1C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564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40ADC7ED"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27E27" w14:textId="54FAF21F"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26</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E8D96"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A913B"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F240D4"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42742A11"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0AE1" w14:textId="1664EBB2"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27</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94E7B"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782A"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28E90"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361AE455"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885FC" w14:textId="3E5862DC"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28</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E8CB05"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1690C"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C26E"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3C619BC6" w:rsidR="00E2756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29</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8C2CDF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BB380" id="_x0000_t202" coordsize="21600,21600" o:spt="202" path="m,l,21600r21600,l21600,xe">
                <v:stroke joinstyle="miter"/>
                <v:path gradientshapeok="t" o:connecttype="rect"/>
              </v:shapetype>
              <v:shape id="Text Box 2" o:spid="_x0000_s1026" type="#_x0000_t202" style="position:absolute;left:0;text-align:left;margin-left:-40.45pt;margin-top:13.2pt;width:110.4pt;height:50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" stroked="f">
                <v:textbo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3E79E99F"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22496" w14:textId="0EA9ABCA" w:rsidR="00A711C0" w:rsidRPr="00954EE8" w:rsidRDefault="00954EE8" w:rsidP="00E27565">
                            <w:pPr>
                              <w:jc w:val="center"/>
                              <w:textAlignment w:val="baseline"/>
                              <w:rPr>
                                <w:rFonts w:ascii="Arial" w:eastAsia="Times New Roman" w:hAnsi="Arial" w:cs="Arial"/>
                                <w:b w:val="0"/>
                                <w:bCs w:val="0"/>
                                <w:color w:val="24292F"/>
                                <w:sz w:val="24"/>
                                <w:szCs w:val="24"/>
                              </w:rPr>
                            </w:pPr>
                            <w:r w:rsidRPr="00954EE8">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264BD" w14:textId="77777777" w:rsidR="00A711C0" w:rsidRDefault="00A711C0"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23E87B60"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A2074" w14:textId="1D8BC306"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25</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BEC3D"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2C1C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564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40ADC7ED"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27E27" w14:textId="54FAF21F"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26</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E8D96"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A913B"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F240D4"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42742A11"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0AE1" w14:textId="1664EBB2"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27</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94E7B"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782A"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28E90"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361AE455"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885FC" w14:textId="3E5862DC"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28</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E8CB05"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1690C"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C26E"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3C619BC6" w:rsidR="00E2756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29</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8C2CDF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v:textbox>
                <w10:wrap type="square"/>
              </v:shape>
            </w:pict>
          </mc:Fallback>
        </mc:AlternateContent>
      </w:r>
      <w:r w:rsidRPr="00E27565">
        <w:rPr>
          <w:rFonts w:ascii="Times New Roman" w:eastAsia="Times New Roman" w:hAnsi="Times New Roman" w:cs="Times New Roman"/>
          <w:sz w:val="24"/>
          <w:szCs w:val="24"/>
        </w:rPr>
        <w:br/>
      </w:r>
    </w:p>
    <w:p w14:paraId="762115D4" w14:textId="7D67633F" w:rsidR="00E27565" w:rsidRPr="00E27565" w:rsidRDefault="00E27565" w:rsidP="00E27565">
      <w:pPr>
        <w:numPr>
          <w:ilvl w:val="0"/>
          <w:numId w:val="1"/>
        </w:numPr>
        <w:shd w:val="clear" w:color="auto" w:fill="FFFFFF"/>
        <w:tabs>
          <w:tab w:val="clear" w:pos="720"/>
          <w:tab w:val="num" w:pos="2070"/>
        </w:tabs>
        <w:spacing w:before="60"/>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Aliquot 500uL of RNAzol RT to pestle tubes and store on ice.</w:t>
      </w:r>
    </w:p>
    <w:p w14:paraId="6E4F62C5" w14:textId="5BE107C2"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 tissue to pestle tubes containing RNAzol RT.</w:t>
      </w:r>
    </w:p>
    <w:p w14:paraId="768D0A09" w14:textId="5E76E9BA"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Homogenize immediately with disposable pestle.</w:t>
      </w:r>
    </w:p>
    <w:p w14:paraId="3AD4BEC2" w14:textId="59F74748"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Immediately add an additional 500uL of RNAzol RT to the pestle</w:t>
      </w:r>
      <w:r>
        <w:rPr>
          <w:rFonts w:ascii="Arial" w:eastAsia="Times New Roman" w:hAnsi="Arial" w:cs="Arial"/>
          <w:color w:val="24292F"/>
          <w:sz w:val="24"/>
          <w:szCs w:val="24"/>
        </w:rPr>
        <w:t xml:space="preserve"> t</w:t>
      </w:r>
      <w:r w:rsidRPr="00E27565">
        <w:rPr>
          <w:rFonts w:ascii="Arial" w:eastAsia="Times New Roman" w:hAnsi="Arial" w:cs="Arial"/>
          <w:color w:val="24292F"/>
          <w:sz w:val="24"/>
          <w:szCs w:val="24"/>
        </w:rPr>
        <w:t>ube.</w:t>
      </w:r>
    </w:p>
    <w:p w14:paraId="3C50DB34" w14:textId="0CB5DCE9"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15s.</w:t>
      </w:r>
    </w:p>
    <w:p w14:paraId="04F63169" w14:textId="7470D2E4"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400uL of 0.1% DEPC-treated H</w:t>
      </w:r>
      <w:r w:rsidRPr="00E23757">
        <w:rPr>
          <w:rFonts w:ascii="Arial" w:eastAsia="Times New Roman" w:hAnsi="Arial" w:cs="Arial"/>
          <w:color w:val="24292F"/>
          <w:sz w:val="24"/>
          <w:szCs w:val="24"/>
          <w:vertAlign w:val="subscript"/>
        </w:rPr>
        <w:t>2</w:t>
      </w:r>
      <w:r w:rsidRPr="00E27565">
        <w:rPr>
          <w:rFonts w:ascii="Arial" w:eastAsia="Times New Roman" w:hAnsi="Arial" w:cs="Arial"/>
          <w:color w:val="24292F"/>
          <w:sz w:val="24"/>
          <w:szCs w:val="24"/>
        </w:rPr>
        <w:t>O.</w:t>
      </w:r>
    </w:p>
    <w:p w14:paraId="73D2429D" w14:textId="18EC71E0"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15s.</w:t>
      </w:r>
    </w:p>
    <w:p w14:paraId="64526716"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Incubate at room temperature (RT) for 15mins.</w:t>
      </w:r>
    </w:p>
    <w:p w14:paraId="4849A01E"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12,000g for 15mins @ RT.</w:t>
      </w:r>
    </w:p>
    <w:p w14:paraId="4B9072AB" w14:textId="22A18E68"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 750uL of supernatant (do not disturb pellet) to sterile 1.7mL snap-cap tube. (Discard remaining liquid in RNAzol RT Hazardous Waste container in fume hood. Leave the old tube open in the fume hood overnight and then discard it in regular trash.)</w:t>
      </w:r>
    </w:p>
    <w:p w14:paraId="7F8BE6CE" w14:textId="68E4E6BE"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750uL of 2-propanol (isopropanol)</w:t>
      </w:r>
      <w:r w:rsidR="00F54F4B">
        <w:rPr>
          <w:rFonts w:ascii="Arial" w:eastAsia="Times New Roman" w:hAnsi="Arial" w:cs="Arial"/>
          <w:color w:val="24292F"/>
          <w:sz w:val="24"/>
          <w:szCs w:val="24"/>
        </w:rPr>
        <w:t xml:space="preserve"> or 100% ethanol</w:t>
      </w:r>
      <w:r w:rsidRPr="00E27565">
        <w:rPr>
          <w:rFonts w:ascii="Arial" w:eastAsia="Times New Roman" w:hAnsi="Arial" w:cs="Arial"/>
          <w:color w:val="24292F"/>
          <w:sz w:val="24"/>
          <w:szCs w:val="24"/>
        </w:rPr>
        <w:t>.</w:t>
      </w:r>
    </w:p>
    <w:p w14:paraId="35226120" w14:textId="77777777"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5s.</w:t>
      </w:r>
    </w:p>
    <w:p w14:paraId="02F4DEDF" w14:textId="2E8D7126"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 xml:space="preserve">Incubate @ RT for </w:t>
      </w:r>
      <w:r w:rsidR="00954EE8">
        <w:rPr>
          <w:rFonts w:ascii="Arial" w:eastAsia="Times New Roman" w:hAnsi="Arial" w:cs="Arial"/>
          <w:color w:val="24292F"/>
          <w:sz w:val="24"/>
          <w:szCs w:val="24"/>
        </w:rPr>
        <w:t>5mins (</w:t>
      </w:r>
      <w:r w:rsidR="00954EE8" w:rsidRPr="00954EE8">
        <w:rPr>
          <w:rFonts w:ascii="Arial" w:eastAsia="Times New Roman" w:hAnsi="Arial" w:cs="Arial"/>
          <w:i/>
          <w:iCs/>
          <w:color w:val="24292F"/>
          <w:sz w:val="24"/>
          <w:szCs w:val="24"/>
        </w:rPr>
        <w:t>might not be needed</w:t>
      </w:r>
      <w:r w:rsidR="00954EE8">
        <w:rPr>
          <w:rFonts w:ascii="Arial" w:eastAsia="Times New Roman" w:hAnsi="Arial" w:cs="Arial"/>
          <w:color w:val="24292F"/>
          <w:sz w:val="24"/>
          <w:szCs w:val="24"/>
        </w:rPr>
        <w:t>)</w:t>
      </w:r>
      <w:r w:rsidRPr="00E27565">
        <w:rPr>
          <w:rFonts w:ascii="Arial" w:eastAsia="Times New Roman" w:hAnsi="Arial" w:cs="Arial"/>
          <w:color w:val="24292F"/>
          <w:sz w:val="24"/>
          <w:szCs w:val="24"/>
        </w:rPr>
        <w:t>.</w:t>
      </w:r>
    </w:p>
    <w:p w14:paraId="0716C71D" w14:textId="299A45FC" w:rsidR="00E27565" w:rsidRP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mixture into Zymo-Spin IC column w/ collection tube</w:t>
      </w:r>
    </w:p>
    <w:p w14:paraId="0FE15C90" w14:textId="61CECB6A" w:rsidR="00E27565" w:rsidRP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30s (or until all cleared)</w:t>
      </w:r>
    </w:p>
    <w:p w14:paraId="25866D4E" w14:textId="2F299C9B" w:rsidR="00F54F4B"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column into a new collection tube, discard flow-through</w:t>
      </w:r>
    </w:p>
    <w:p w14:paraId="0908CD77" w14:textId="43B25F79" w:rsid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400</w:t>
      </w:r>
      <w:r w:rsidR="00954EE8"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RNA Wash Buffer to column</w:t>
      </w:r>
    </w:p>
    <w:p w14:paraId="2A5FDF7E" w14:textId="0237F069" w:rsidR="00F54F4B"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w:t>
      </w:r>
      <w:r w:rsidR="00954EE8">
        <w:rPr>
          <w:rFonts w:ascii="Arial" w:eastAsia="Times New Roman" w:hAnsi="Arial" w:cs="Arial"/>
          <w:color w:val="24292F"/>
          <w:sz w:val="24"/>
          <w:szCs w:val="24"/>
        </w:rPr>
        <w:t>g for 30s</w:t>
      </w:r>
    </w:p>
    <w:p w14:paraId="46AF8CB4" w14:textId="364D2178"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of DNase solution directly to column</w:t>
      </w:r>
    </w:p>
    <w:p w14:paraId="5925F41B" w14:textId="3C7B35B3" w:rsidR="00954EE8" w:rsidRPr="00E27565"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Incubate @ RT for 15mins</w:t>
      </w:r>
    </w:p>
    <w:p w14:paraId="79612842" w14:textId="6A11AA2B" w:rsidR="00A711C0"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Direct-zol RNA PreWash to column</w:t>
      </w:r>
    </w:p>
    <w:p w14:paraId="1D091434" w14:textId="2518989E"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30s</w:t>
      </w:r>
    </w:p>
    <w:p w14:paraId="137C3DE1" w14:textId="5F1A8AF3"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Discard flow-through. Repeat steps 21-22.</w:t>
      </w:r>
    </w:p>
    <w:p w14:paraId="3501B152" w14:textId="77777777" w:rsidR="00C879F5" w:rsidRDefault="00954EE8"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Discard flow-through. Add 700ul RNA Wash Buffer.</w:t>
      </w:r>
    </w:p>
    <w:p w14:paraId="742BA61E" w14:textId="6EC6D6AB" w:rsidR="00954EE8" w:rsidRDefault="00C879F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1 min</w:t>
      </w:r>
      <w:r w:rsidR="00954EE8">
        <w:rPr>
          <w:rFonts w:ascii="Arial" w:eastAsia="Times New Roman" w:hAnsi="Arial" w:cs="Arial"/>
          <w:color w:val="24292F"/>
          <w:sz w:val="24"/>
          <w:szCs w:val="24"/>
        </w:rPr>
        <w:t xml:space="preserve"> </w:t>
      </w:r>
    </w:p>
    <w:p w14:paraId="20E01449" w14:textId="612B4D15" w:rsidR="00A711C0" w:rsidRPr="00E27565" w:rsidRDefault="00C879F5" w:rsidP="00A711C0">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column to RNase-free tube</w:t>
      </w:r>
    </w:p>
    <w:p w14:paraId="095A30A2" w14:textId="6616044F" w:rsidR="00954EE8" w:rsidRDefault="00C879F5" w:rsidP="00954EE8">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Add 50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of DNase/RNase-Free water</w:t>
      </w:r>
    </w:p>
    <w:p w14:paraId="0791AFDA" w14:textId="1B578348" w:rsidR="00E27565" w:rsidRPr="00954EE8" w:rsidRDefault="00C879F5" w:rsidP="00954EE8">
      <w:pPr>
        <w:numPr>
          <w:ilvl w:val="0"/>
          <w:numId w:val="1"/>
        </w:numPr>
        <w:shd w:val="clear" w:color="auto" w:fill="FFFFFF"/>
        <w:tabs>
          <w:tab w:val="clear" w:pos="720"/>
          <w:tab w:val="num" w:pos="2070"/>
        </w:tabs>
        <w:ind w:left="2070" w:hanging="450"/>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30 sec.</w:t>
      </w:r>
    </w:p>
    <w:p w14:paraId="0E51D36B" w14:textId="31527226" w:rsidR="00E27565" w:rsidRPr="00C879F5" w:rsidRDefault="00C879F5" w:rsidP="005D0F4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C879F5">
        <w:rPr>
          <w:rFonts w:ascii="Arial" w:eastAsia="Times New Roman" w:hAnsi="Arial" w:cs="Arial"/>
          <w:color w:val="24292F"/>
          <w:sz w:val="24"/>
          <w:szCs w:val="24"/>
        </w:rPr>
        <w:t>Keep sample on ice for short-term storage (i.e., no more than 2hrs); Store @ -80C.</w:t>
      </w:r>
    </w:p>
    <w:p w14:paraId="6E446A3D" w14:textId="77777777" w:rsidR="00C51028" w:rsidRDefault="00C51028" w:rsidP="00E27565">
      <w:pPr>
        <w:ind w:left="1440"/>
      </w:pPr>
    </w:p>
    <w:sectPr w:rsidR="00C5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ECC"/>
    <w:multiLevelType w:val="hybridMultilevel"/>
    <w:tmpl w:val="9B8241B8"/>
    <w:lvl w:ilvl="0" w:tplc="C9D0D4C8">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50AA44F7"/>
    <w:multiLevelType w:val="multilevel"/>
    <w:tmpl w:val="DF26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674090">
    <w:abstractNumId w:val="1"/>
  </w:num>
  <w:num w:numId="2" w16cid:durableId="141586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28G578C968A689"/>
    <w:docVar w:name="paperpile-doc-name" w:val="RNAzol_RT_extraction_protocol.docx"/>
  </w:docVars>
  <w:rsids>
    <w:rsidRoot w:val="00E27565"/>
    <w:rsid w:val="001E6142"/>
    <w:rsid w:val="00324091"/>
    <w:rsid w:val="00507799"/>
    <w:rsid w:val="005B3783"/>
    <w:rsid w:val="005D1C88"/>
    <w:rsid w:val="008D7491"/>
    <w:rsid w:val="00954EE8"/>
    <w:rsid w:val="009A50A8"/>
    <w:rsid w:val="00A711C0"/>
    <w:rsid w:val="00A8777F"/>
    <w:rsid w:val="00AE704B"/>
    <w:rsid w:val="00C51028"/>
    <w:rsid w:val="00C879F5"/>
    <w:rsid w:val="00DF6BD5"/>
    <w:rsid w:val="00E23757"/>
    <w:rsid w:val="00E27565"/>
    <w:rsid w:val="00E744B4"/>
    <w:rsid w:val="00F30474"/>
    <w:rsid w:val="00F54F4B"/>
    <w:rsid w:val="00FA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35CF"/>
  <w15:chartTrackingRefBased/>
  <w15:docId w15:val="{928C8EBB-A237-45E4-B334-E9B4C82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att - Publish"/>
    <w:basedOn w:val="TableNormal"/>
    <w:uiPriority w:val="39"/>
    <w:rsid w:val="00C51028"/>
    <w:rPr>
      <w:rFonts w:ascii="Arial" w:hAnsi="Arial"/>
    </w:rPr>
    <w:tblPr/>
  </w:style>
  <w:style w:type="paragraph" w:styleId="NormalWeb">
    <w:name w:val="Normal (Web)"/>
    <w:basedOn w:val="Normal"/>
    <w:uiPriority w:val="99"/>
    <w:semiHidden/>
    <w:unhideWhenUsed/>
    <w:rsid w:val="00E2756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7565"/>
    <w:rPr>
      <w:color w:val="0000FF"/>
      <w:u w:val="single"/>
    </w:rPr>
  </w:style>
  <w:style w:type="table" w:styleId="GridTable2-Accent1">
    <w:name w:val="Grid Table 2 Accent 1"/>
    <w:basedOn w:val="TableNormal"/>
    <w:uiPriority w:val="47"/>
    <w:rsid w:val="00E2756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54EE8"/>
    <w:pPr>
      <w:ind w:left="720"/>
      <w:contextualSpacing/>
    </w:pPr>
  </w:style>
  <w:style w:type="character" w:styleId="UnresolvedMention">
    <w:name w:val="Unresolved Mention"/>
    <w:basedOn w:val="DefaultParagraphFont"/>
    <w:uiPriority w:val="99"/>
    <w:semiHidden/>
    <w:unhideWhenUsed/>
    <w:rsid w:val="00954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zymoresearch.com/protocols/_r2060_r2061_r2062_r2063_direct-zol_rna_micropre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cgene.com/wp-content/uploads/2017/04/RNAzolRTMarch2017.pdf" TargetMode="External"/><Relationship Id="rId5" Type="http://schemas.openxmlformats.org/officeDocument/2006/relationships/hyperlink" Target="mailto:mngeorge@uw.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 George</cp:lastModifiedBy>
  <cp:revision>8</cp:revision>
  <cp:lastPrinted>2022-04-21T06:37:00Z</cp:lastPrinted>
  <dcterms:created xsi:type="dcterms:W3CDTF">2021-10-11T20:40:00Z</dcterms:created>
  <dcterms:modified xsi:type="dcterms:W3CDTF">2023-04-17T05:21:00Z</dcterms:modified>
</cp:coreProperties>
</file>