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auto" w:sz="0"/>
          <w:left w:val="none" w:color="auto" w:sz="0"/>
          <w:bottom w:val="single" w:color="E4E7EB" w:sz="4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000"/>
        <w:gridCol w:w="5000"/>
        <w:gridCol w:w="3638"/>
      </w:tblGrid>
      <w:tr>
        <w:tc>
          <w:tcPr>
            <w:tcW w:type="dxa" w:w="1000"/>
            <w:tcMar>
              <w:top w:type="dxa" w:w="0"/>
              <w:left w:type="dxa" w:w="0"/>
              <w:bottom w:type="dxa" w:w="90"/>
              <w:right w:type="dxa" w:w="0"/>
            </w:tcMar>
            <w:vAlign w:val="center"/>
          </w:tcPr>
          <w:p>
            <w:r>
              <w:drawing>
                <wp:inline distT="0" distB="0" distL="0" distR="0">
                  <wp:extent cx="495300" cy="238125"/>
                  <wp:effectExtent t="0" r="0" b="0" l="0"/>
                  <wp:docPr id="2" name="Roberts Macros" descr="RM, the Roberts Macros mark" title="Roberts Macr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 l="22000" t="21500" r="22500" b="380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00"/>
            <w:tcMar>
              <w:top w:type="dxa" w:w="0"/>
              <w:left w:type="dxa" w:w="0"/>
              <w:bottom w:type="dxa" w:w="90"/>
              <w:right w:type="dxa" w:w="0"/>
            </w:tcMar>
            <w:vAlign w:val="center"/>
          </w:tcPr>
          <w:p>
            <w:r>
              <w:rPr>
                <w:rFonts w:ascii="Geist Pixel Square" w:cs="Geist Pixel Square" w:eastAsia="Geist Pixel Square" w:hAnsi="Geist Pixel Square"/>
                <w:caps/>
                <w:color w:val="171D24"/>
                <w:spacing w:val="34"/>
                <w:sz w:val="21"/>
                <w:szCs w:val="21"/>
              </w:rPr>
              <w:t xml:space="preserve">CPIN Explorer</w:t>
            </w:r>
          </w:p>
        </w:tc>
        <w:tc>
          <w:tcPr>
            <w:tcW w:type="dxa" w:w="3638"/>
            <w:tcMar>
              <w:top w:type="dxa" w:w="0"/>
              <w:left w:type="dxa" w:w="0"/>
              <w:bottom w:type="dxa" w:w="9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Geist Pixel Square" w:cs="Geist Pixel Square" w:eastAsia="Geist Pixel Square" w:hAnsi="Geist Pixel Square"/>
                <w:caps/>
                <w:color w:val="66717C"/>
                <w:spacing w:val="14"/>
                <w:sz w:val="14"/>
                <w:szCs w:val="14"/>
              </w:rPr>
              <w:t xml:space="preserve">Citations</w:t>
            </w:r>
          </w:p>
        </w:tc>
      </w:tr>
    </w:tbl>
    <w:p>
      <w:pPr>
        <w:pStyle w:val="CpinLabel"/>
        <w:spacing w:after="100" w:before="440"/>
      </w:pPr>
      <w:r>
        <w:rPr>
          <w:rFonts w:ascii="Geist Pixel Square" w:cs="Geist Pixel Square" w:eastAsia="Geist Pixel Square" w:hAnsi="Geist Pixel Square"/>
          <w:caps/>
          <w:color w:val="66717C"/>
          <w:spacing w:val="14"/>
          <w:sz w:val="14"/>
          <w:szCs w:val="14"/>
        </w:rPr>
        <w:t xml:space="preserve">Country notes · your citations</w:t>
      </w:r>
    </w:p>
    <w:p>
      <w:pPr>
        <w:pStyle w:val="Title"/>
      </w:pPr>
      <w:r>
        <w:t xml:space="preserve">Citations · 2 October 2026</w:t>
      </w:r>
    </w:p>
    <w:p>
      <w:pPr>
        <w:pStyle w:val="CpinBody"/>
        <w:spacing w:after="120" w:before="60"/>
      </w:pPr>
      <w:r>
        <w:rPr>
          <w:rFonts w:ascii="Geist Pixel Square" w:cs="Geist Pixel Square" w:eastAsia="Geist Pixel Square" w:hAnsi="Geist Pixel Square"/>
          <w:caps/>
          <w:color w:val="FFFFFF"/>
          <w:spacing w:val="14"/>
          <w:sz w:val="14"/>
          <w:szCs w:val="14"/>
          <w:shd w:fill="2A3CF5" w:color="auto" w:val="clear"/>
        </w:rPr>
        <w:t xml:space="preserve"> OSCOLA citations </w:t>
      </w:r>
      <w:r>
        <w:t xml:space="preserve">   </w:t>
      </w:r>
      <w:r>
        <w:rPr>
          <w:color w:val="66717C"/>
          <w:sz w:val="17"/>
          <w:szCs w:val="17"/>
        </w:rPr>
        <w:t xml:space="preserve">Accessed 2 October 2026. 4 citations · 3 notes · 2 countries. Each link opens the note at the quoted words.</w:t>
      </w:r>
    </w:p>
    <w:p>
      <w:pPr>
        <w:pStyle w:val="CpinLabel"/>
        <w:pBdr>
          <w:bottom w:val="single" w:color="E4E7EB" w:sz="4"/>
        </w:pBdr>
        <w:spacing w:after="100" w:before="240"/>
      </w:pPr>
      <w:bookmarkStart w:name="Contents" w:id="11"/>
      <w:r>
        <w:rPr>
          <w:rFonts w:ascii="Geist Pixel Square" w:cs="Geist Pixel Square" w:eastAsia="Geist Pixel Square" w:hAnsi="Geist Pixel Square"/>
          <w:caps/>
          <w:color w:val="66717C"/>
          <w:spacing w:val="14"/>
          <w:sz w:val="14"/>
          <w:szCs w:val="14"/>
        </w:rPr>
        <w:t xml:space="preserve">Contents</w:t>
      </w:r>
      <w:bookmarkEnd w:id="11"/>
    </w:p>
    <w:sdt>
      <w:sdtPr>
        <w:docPartObj>
          <w:docPartGallery w:val="Table of Contents"/>
          <w:docPartUnique/>
        </w:docPartObj>
      </w:sdtPr>
      <w:sdtContent>
        <w:p>
          <w:pPr>
            <w:pStyle w:val="TOC1"/>
          </w:pPr>
          <w:r>
            <w:fldChar w:fldCharType="begin"/>
          </w:r>
          <w:r>
            <w:instrText xml:space="preserve"> TOC \o "1-2" \h \z \u \n </w:instrText>
          </w:r>
          <w:r>
            <w:fldChar w:fldCharType="separate"/>
          </w:r>
          <w:hyperlink w:history="1" w:anchor="Afghanistan">
            <w:r>
              <w:t xml:space="preserve">Afghanistan</w:t>
            </w:r>
          </w:hyperlink>
        </w:p>
        <w:p>
          <w:pPr>
            <w:pStyle w:val="TOC2"/>
          </w:pPr>
          <w:hyperlink w:history="1" w:anchor="Afghanistan_humanitarian_situation">
            <w:r>
              <w:t xml:space="preserve">Humanitarian situation</w:t>
            </w:r>
          </w:hyperlink>
        </w:p>
        <w:p>
          <w:pPr>
            <w:pStyle w:val="TOC1"/>
          </w:pPr>
          <w:hyperlink w:history="1" w:anchor="Iran">
            <w:r>
              <w:t xml:space="preserve">Iran</w:t>
            </w:r>
          </w:hyperlink>
        </w:p>
        <w:p>
          <w:pPr>
            <w:pStyle w:val="TOC2"/>
          </w:pPr>
          <w:hyperlink w:history="1" w:anchor="Iran_illegal_exit">
            <w:r>
              <w:t xml:space="preserve">Illegal exit</w:t>
            </w:r>
          </w:hyperlink>
        </w:p>
        <w:p>
          <w:pPr>
            <w:pStyle w:val="TOC2"/>
          </w:pPr>
          <w:hyperlink w:history="1" w:anchor="Iran_military_service">
            <w:r>
              <w:t xml:space="preserve">Military service</w:t>
            </w:r>
          </w:hyperlink>
          <w:r>
            <w:fldChar w:fldCharType="end"/>
          </w:r>
        </w:p>
      </w:sdtContent>
    </w:sdt>
    <w:p>
      <w:pPr>
        <w:keepNext w:val="false"/>
        <w:pBdr>
          <w:top w:val="single" w:color="E4E7EB" w:sz="4"/>
        </w:pBdr>
        <w:spacing w:after="0" w:before="60" w:line="120" w:lineRule="exact"/>
      </w:pPr>
    </w:p>
    <w:p>
      <w:pPr>
        <w:pStyle w:val="CpinLabel"/>
        <w:keepNext/>
        <w:tabs>
          <w:tab w:val="right" w:pos="9638"/>
        </w:tabs>
        <w:spacing w:after="60" w:before="400"/>
      </w:pPr>
      <w:r>
        <w:rPr>
          <w:rFonts w:ascii="Geist Pixel Square" w:cs="Geist Pixel Square" w:eastAsia="Geist Pixel Square" w:hAnsi="Geist Pixel Square"/>
          <w:caps/>
          <w:color w:val="66717C"/>
          <w:spacing w:val="14"/>
          <w:sz w:val="14"/>
          <w:szCs w:val="14"/>
        </w:rPr>
        <w:t xml:space="preserve">Country · 1 citation</w:t>
      </w:r>
      <w:r>
        <w:tab/>
      </w:r>
      <w:hyperlink w:history="1" w:anchor="Contents">
        <w:r>
          <w:rPr>
            <w:rFonts w:ascii="Geist Pixel Square" w:cs="Geist Pixel Square" w:eastAsia="Geist Pixel Square" w:hAnsi="Geist Pixel Square"/>
            <w:caps/>
            <w:color w:val="2A3CF5"/>
            <w:spacing w:val="14"/>
            <w:sz w:val="14"/>
            <w:szCs w:val="14"/>
          </w:rPr>
          <w:t xml:space="preserve">↑ Contents</w:t>
        </w:r>
      </w:hyperlink>
    </w:p>
    <w:p>
      <w:pPr>
        <w:pStyle w:val="Heading1"/>
      </w:pPr>
      <w:bookmarkStart w:name="Afghanistan" w:id="12"/>
      <w:r>
        <w:t xml:space="preserve">Afghanistan</w:t>
      </w:r>
      <w:bookmarkEnd w:id="12"/>
    </w:p>
    <w:p>
      <w:pPr>
        <w:pStyle w:val="Heading2"/>
        <w:spacing w:after="40" w:before="280"/>
      </w:pPr>
      <w:bookmarkStart w:name="Afghanistan_humanitarian_situation" w:id="13"/>
      <w:r>
        <w:t xml:space="preserve">Humanitarian situation</w:t>
      </w:r>
      <w:bookmarkEnd w:id="13"/>
    </w:p>
    <w:p>
      <w:pPr>
        <w:pStyle w:val="CpinMeta"/>
        <w:keepNext/>
        <w:spacing w:after="60"/>
      </w:pPr>
      <w:r>
        <w:rPr>
          <w:rFonts w:ascii="Geist Pixel Square" w:cs="Geist Pixel Square" w:eastAsia="Geist Pixel Square" w:hAnsi="Geist Pixel Square"/>
          <w:caps/>
          <w:color w:val="2A3CF5"/>
          <w:spacing w:val="14"/>
          <w:sz w:val="14"/>
          <w:szCs w:val="14"/>
          <w:bdr w:val="single" w:color="2A3CF5" w:sz="4" w:space="0"/>
        </w:rPr>
        <w:t xml:space="preserve"> CPIN </w:t>
      </w:r>
      <w:r>
        <w:t xml:space="preserve">  </w:t>
      </w:r>
      <w:r>
        <w:rPr>
          <w:rFonts w:ascii="Geist Pixel Square" w:cs="Geist Pixel Square" w:eastAsia="Geist Pixel Square" w:hAnsi="Geist Pixel Square"/>
          <w:caps/>
          <w:color w:val="66717C"/>
          <w:spacing w:val="14"/>
          <w:sz w:val="14"/>
          <w:szCs w:val="14"/>
        </w:rPr>
        <w:t xml:space="preserve">Apr 2026 · v4.0</w:t>
      </w:r>
    </w:p>
    <w:p>
      <w:pPr>
        <w:pStyle w:val="CpinLabel"/>
        <w:keepNext/>
        <w:spacing w:after="50" w:before="140"/>
        <w:ind w:left="567"/>
      </w:pPr>
      <w:bookmarkStart w:name="Afghanistan_para_8_4_2_humanitarian_situ" w:id="14"/>
      <w:r>
        <w:rPr>
          <w:rFonts w:ascii="Geist Pixel Square" w:cs="Geist Pixel Square" w:eastAsia="Geist Pixel Square" w:hAnsi="Geist Pixel Square"/>
          <w:caps/>
          <w:color w:val="FFFFFF"/>
          <w:spacing w:val="14"/>
          <w:sz w:val="14"/>
          <w:szCs w:val="14"/>
          <w:shd w:fill="2A3CF5" w:color="auto" w:val="clear"/>
        </w:rPr>
        <w:t xml:space="preserve"> Para 8.4.2 </w:t>
      </w:r>
      <w:r>
        <w:t xml:space="preserve">  </w:t>
      </w:r>
      <w:r>
        <w:rPr>
          <w:rFonts w:ascii="Geist Pixel Square" w:cs="Geist Pixel Square" w:eastAsia="Geist Pixel Square" w:hAnsi="Geist Pixel Square"/>
          <w:caps/>
          <w:color w:val="66717C"/>
          <w:spacing w:val="14"/>
          <w:sz w:val="13"/>
          <w:szCs w:val="13"/>
        </w:rPr>
        <w:t xml:space="preserve">8. Humanitarian situation</w:t>
      </w:r>
      <w:bookmarkEnd w:id="14"/>
    </w:p>
    <w:p>
      <w:pPr>
        <w:pStyle w:val="CpinListCitation"/>
        <w:numPr>
          <w:ilvl w:val="0"/>
          <w:numId w:val="2"/>
        </w:numPr>
      </w:pPr>
      <w:r>
        <w:rPr>
          <w:i w:val="false"/>
          <w:iCs w:val="false"/>
        </w:rPr>
        <w:t xml:space="preserve">Home Office, </w:t>
      </w:r>
      <w:r>
        <w:rPr>
          <w:i/>
          <w:iCs/>
        </w:rPr>
        <w:t xml:space="preserve">Country Policy and Information Note: Humanitarian Situation, Afghanistan</w:t>
      </w:r>
      <w:r>
        <w:rPr>
          <w:i w:val="false"/>
          <w:iCs w:val="false"/>
        </w:rPr>
        <w:t xml:space="preserve"> (version 4.0, April 2026) para 8.4.2 &lt;</w:t>
      </w:r>
      <w:hyperlink w:history="1" r:id="rIdtrydptxmyxhwzgwwji9hb">
        <w:r>
          <w:rPr>
            <w:rStyle w:val="Hyperlink"/>
            <w:i w:val="false"/>
            <w:iCs w:val="false"/>
          </w:rPr>
          <w:t xml:space="preserve">https://www.gov.uk/government/publications/afghanistan-country-policy-and-information-notes/country-policy-and-information-note-humanitarian-situation-afghanistan-april-2026-accessible#:~:text=The%20HNRP%202026%20reported%20that,an%20estimated%203.3%20million%20people.</w:t>
        </w:r>
      </w:hyperlink>
      <w:r>
        <w:rPr>
          <w:i w:val="false"/>
          <w:iCs w:val="false"/>
        </w:rPr>
        <w:t xml:space="preserve">&gt; accessed 2 October 2026.</w:t>
      </w:r>
    </w:p>
    <w:p>
      <w:pPr>
        <w:pStyle w:val="CpinLabel"/>
        <w:keepNext/>
        <w:tabs>
          <w:tab w:val="right" w:pos="9638"/>
        </w:tabs>
        <w:spacing w:after="60" w:before="400"/>
      </w:pPr>
      <w:r>
        <w:rPr>
          <w:rFonts w:ascii="Geist Pixel Square" w:cs="Geist Pixel Square" w:eastAsia="Geist Pixel Square" w:hAnsi="Geist Pixel Square"/>
          <w:caps/>
          <w:color w:val="66717C"/>
          <w:spacing w:val="14"/>
          <w:sz w:val="14"/>
          <w:szCs w:val="14"/>
        </w:rPr>
        <w:t xml:space="preserve">Country · 3 citations</w:t>
      </w:r>
      <w:r>
        <w:tab/>
      </w:r>
      <w:hyperlink w:history="1" w:anchor="Contents">
        <w:r>
          <w:rPr>
            <w:rFonts w:ascii="Geist Pixel Square" w:cs="Geist Pixel Square" w:eastAsia="Geist Pixel Square" w:hAnsi="Geist Pixel Square"/>
            <w:caps/>
            <w:color w:val="2A3CF5"/>
            <w:spacing w:val="14"/>
            <w:sz w:val="14"/>
            <w:szCs w:val="14"/>
          </w:rPr>
          <w:t xml:space="preserve">↑ Contents</w:t>
        </w:r>
      </w:hyperlink>
    </w:p>
    <w:p>
      <w:pPr>
        <w:pStyle w:val="Heading1"/>
      </w:pPr>
      <w:bookmarkStart w:name="Iran" w:id="15"/>
      <w:r>
        <w:t xml:space="preserve">Iran</w:t>
      </w:r>
      <w:bookmarkEnd w:id="15"/>
    </w:p>
    <w:p>
      <w:pPr>
        <w:pStyle w:val="Heading2"/>
        <w:spacing w:after="40" w:before="280"/>
      </w:pPr>
      <w:bookmarkStart w:name="Iran_illegal_exit" w:id="16"/>
      <w:r>
        <w:t xml:space="preserve">Illegal exit</w:t>
      </w:r>
      <w:bookmarkEnd w:id="16"/>
    </w:p>
    <w:p>
      <w:pPr>
        <w:pStyle w:val="CpinMeta"/>
        <w:keepNext/>
        <w:spacing w:after="60"/>
      </w:pPr>
      <w:r>
        <w:rPr>
          <w:rFonts w:ascii="Geist Pixel Square" w:cs="Geist Pixel Square" w:eastAsia="Geist Pixel Square" w:hAnsi="Geist Pixel Square"/>
          <w:caps/>
          <w:color w:val="2A3CF5"/>
          <w:spacing w:val="14"/>
          <w:sz w:val="14"/>
          <w:szCs w:val="14"/>
          <w:bdr w:val="single" w:color="2A3CF5" w:sz="4" w:space="0"/>
        </w:rPr>
        <w:t xml:space="preserve"> CPIN </w:t>
      </w:r>
      <w:r>
        <w:t xml:space="preserve">  </w:t>
      </w:r>
      <w:r>
        <w:rPr>
          <w:rFonts w:ascii="Geist Pixel Square" w:cs="Geist Pixel Square" w:eastAsia="Geist Pixel Square" w:hAnsi="Geist Pixel Square"/>
          <w:caps/>
          <w:color w:val="66717C"/>
          <w:spacing w:val="14"/>
          <w:sz w:val="14"/>
          <w:szCs w:val="14"/>
        </w:rPr>
        <w:t xml:space="preserve">Dec 2025 · v7.0</w:t>
      </w:r>
    </w:p>
    <w:p>
      <w:pPr>
        <w:pStyle w:val="CpinLabel"/>
        <w:keepNext/>
        <w:spacing w:after="50" w:before="140"/>
        <w:ind w:left="567"/>
      </w:pPr>
      <w:bookmarkStart w:name="Iran_para_2_4_5_illegal_exit" w:id="17"/>
      <w:r>
        <w:rPr>
          <w:rFonts w:ascii="Geist Pixel Square" w:cs="Geist Pixel Square" w:eastAsia="Geist Pixel Square" w:hAnsi="Geist Pixel Square"/>
          <w:caps/>
          <w:color w:val="FFFFFF"/>
          <w:spacing w:val="14"/>
          <w:sz w:val="14"/>
          <w:szCs w:val="14"/>
          <w:shd w:fill="2A3CF5" w:color="auto" w:val="clear"/>
        </w:rPr>
        <w:t xml:space="preserve"> Para 2.4.5 </w:t>
      </w:r>
      <w:r>
        <w:t xml:space="preserve">  </w:t>
      </w:r>
      <w:r>
        <w:rPr>
          <w:rFonts w:ascii="Geist Pixel Square" w:cs="Geist Pixel Square" w:eastAsia="Geist Pixel Square" w:hAnsi="Geist Pixel Square"/>
          <w:caps/>
          <w:color w:val="66717C"/>
          <w:spacing w:val="14"/>
          <w:sz w:val="13"/>
          <w:szCs w:val="13"/>
        </w:rPr>
        <w:t xml:space="preserve">2.4 Risk</w:t>
      </w:r>
      <w:bookmarkEnd w:id="17"/>
      <w:r>
        <w:t xml:space="preserve">  </w:t>
      </w:r>
      <w:r>
        <w:rPr>
          <w:rFonts w:ascii="Geist Pixel Square" w:cs="Geist Pixel Square" w:eastAsia="Geist Pixel Square" w:hAnsi="Geist Pixel Square"/>
          <w:caps/>
          <w:color w:val="2A3CF5"/>
          <w:spacing w:val="14"/>
          <w:sz w:val="13"/>
          <w:szCs w:val="13"/>
          <w:bdr w:val="single" w:color="2A3CF5" w:sz="4" w:space="0"/>
        </w:rPr>
        <w:t xml:space="preserve"> Changed since saved </w:t>
      </w:r>
    </w:p>
    <w:p>
      <w:pPr>
        <w:pStyle w:val="CpinListCitation"/>
        <w:numPr>
          <w:ilvl w:val="0"/>
          <w:numId w:val="2"/>
        </w:numPr>
      </w:pPr>
      <w:r>
        <w:rPr>
          <w:i w:val="false"/>
          <w:iCs w:val="false"/>
        </w:rPr>
        <w:t xml:space="preserve">Home Office, </w:t>
      </w:r>
      <w:r>
        <w:rPr>
          <w:i/>
          <w:iCs/>
        </w:rPr>
        <w:t xml:space="preserve">Country Policy and Information Note: Illegal Exit, Iran</w:t>
      </w:r>
      <w:r>
        <w:rPr>
          <w:i w:val="false"/>
          <w:iCs w:val="false"/>
        </w:rPr>
        <w:t xml:space="preserve"> (version 6.0, May 2022) para 2.4.5 (archived copy, Internet Archive, captured 29 March 2025) &lt;</w:t>
      </w:r>
      <w:hyperlink w:history="1" r:id="rIdfsul3btzdo5waopflov5s">
        <w:r>
          <w:rPr>
            <w:rStyle w:val="Hyperlink"/>
            <w:i w:val="false"/>
            <w:iCs w:val="false"/>
          </w:rPr>
          <w:t xml:space="preserve">https://web.archive.org/web/20250329184654/https://www.gov.uk/government/publications/iran-country-policy-and-information-notes/country-policy-and-information-note-illegal-exit-iran-may-2022-accessible#:~:text=Leaving%20the%20country%20without%20a,issued%20(see%20Treatment%20of%20returnees).</w:t>
        </w:r>
      </w:hyperlink>
      <w:r>
        <w:rPr>
          <w:i w:val="false"/>
          <w:iCs w:val="false"/>
        </w:rPr>
        <w:t xml:space="preserve">&gt; accessed 2 October 2026.</w:t>
      </w:r>
    </w:p>
    <w:p>
      <w:pPr>
        <w:pStyle w:val="Heading2"/>
        <w:spacing w:after="40" w:before="280"/>
      </w:pPr>
      <w:bookmarkStart w:name="Iran_military_service" w:id="18"/>
      <w:r>
        <w:t xml:space="preserve">Military service</w:t>
      </w:r>
      <w:bookmarkEnd w:id="18"/>
    </w:p>
    <w:p>
      <w:pPr>
        <w:pStyle w:val="CpinMeta"/>
        <w:keepNext/>
        <w:spacing w:after="60"/>
      </w:pPr>
      <w:r>
        <w:rPr>
          <w:rFonts w:ascii="Geist Pixel Square" w:cs="Geist Pixel Square" w:eastAsia="Geist Pixel Square" w:hAnsi="Geist Pixel Square"/>
          <w:caps/>
          <w:color w:val="2A3CF5"/>
          <w:spacing w:val="14"/>
          <w:sz w:val="14"/>
          <w:szCs w:val="14"/>
          <w:bdr w:val="single" w:color="2A3CF5" w:sz="4" w:space="0"/>
        </w:rPr>
        <w:t xml:space="preserve"> CPIN </w:t>
      </w:r>
      <w:r>
        <w:t xml:space="preserve">  </w:t>
      </w:r>
      <w:r>
        <w:rPr>
          <w:rFonts w:ascii="Geist Pixel Square" w:cs="Geist Pixel Square" w:eastAsia="Geist Pixel Square" w:hAnsi="Geist Pixel Square"/>
          <w:caps/>
          <w:color w:val="66717C"/>
          <w:spacing w:val="14"/>
          <w:sz w:val="14"/>
          <w:szCs w:val="14"/>
        </w:rPr>
        <w:t xml:space="preserve">Aug 2026 · v4.0</w:t>
      </w:r>
    </w:p>
    <w:p>
      <w:pPr>
        <w:pStyle w:val="CpinLabel"/>
        <w:keepNext/>
        <w:spacing w:after="50" w:before="140"/>
        <w:ind w:left="567"/>
      </w:pPr>
      <w:bookmarkStart w:name="Iran_para_4_2_1_military_service" w:id="19"/>
      <w:r>
        <w:rPr>
          <w:rFonts w:ascii="Geist Pixel Square" w:cs="Geist Pixel Square" w:eastAsia="Geist Pixel Square" w:hAnsi="Geist Pixel Square"/>
          <w:caps/>
          <w:color w:val="FFFFFF"/>
          <w:spacing w:val="14"/>
          <w:sz w:val="14"/>
          <w:szCs w:val="14"/>
          <w:shd w:fill="2A3CF5" w:color="auto" w:val="clear"/>
        </w:rPr>
        <w:t xml:space="preserve"> Para 4.2.1 </w:t>
      </w:r>
      <w:r>
        <w:t xml:space="preserve">  </w:t>
      </w:r>
      <w:r>
        <w:rPr>
          <w:rFonts w:ascii="Geist Pixel Square" w:cs="Geist Pixel Square" w:eastAsia="Geist Pixel Square" w:hAnsi="Geist Pixel Square"/>
          <w:caps/>
          <w:color w:val="66717C"/>
          <w:spacing w:val="14"/>
          <w:sz w:val="13"/>
          <w:szCs w:val="13"/>
        </w:rPr>
        <w:t xml:space="preserve">4. Risk</w:t>
      </w:r>
      <w:bookmarkEnd w:id="19"/>
    </w:p>
    <w:p>
      <w:pPr>
        <w:pStyle w:val="CpinListCitation"/>
        <w:numPr>
          <w:ilvl w:val="0"/>
          <w:numId w:val="2"/>
        </w:numPr>
      </w:pPr>
      <w:r>
        <w:rPr>
          <w:i w:val="false"/>
          <w:iCs w:val="false"/>
        </w:rPr>
        <w:t xml:space="preserve">Home Office, </w:t>
      </w:r>
      <w:r>
        <w:rPr>
          <w:i/>
          <w:iCs/>
        </w:rPr>
        <w:t xml:space="preserve">Country Policy and Information Note: Military Service, Iran</w:t>
      </w:r>
      <w:r>
        <w:rPr>
          <w:i w:val="false"/>
          <w:iCs w:val="false"/>
        </w:rPr>
        <w:t xml:space="preserve"> (version 4.0, August 2026) para 4.2.1 &lt;</w:t>
      </w:r>
      <w:hyperlink w:history="1" r:id="rIdp2f4y0ik3fwygvjoamz2v">
        <w:r>
          <w:rPr>
            <w:rStyle w:val="Hyperlink"/>
            <w:i w:val="false"/>
            <w:iCs w:val="false"/>
          </w:rPr>
          <w:t xml:space="preserve">https://www.gov.uk/government/publications/iran-country-policy-and-information-notes/country-policy-and-information-note-military-service-iran-august-2026-accessible#:~:text=Military%20service%20is%20compulsory%20for,months%20(see%20Eligibility%20and%20Duration).</w:t>
        </w:r>
      </w:hyperlink>
      <w:r>
        <w:rPr>
          <w:i w:val="false"/>
          <w:iCs w:val="false"/>
        </w:rPr>
        <w:t xml:space="preserve">&gt; accessed 2 October 2026.</w:t>
      </w:r>
    </w:p>
    <w:p>
      <w:pPr>
        <w:pStyle w:val="CpinLabel"/>
        <w:keepNext/>
        <w:spacing w:after="50" w:before="140"/>
        <w:ind w:left="567"/>
      </w:pPr>
      <w:bookmarkStart w:name="Iran_para_9_1_1_military_service" w:id="20"/>
      <w:r>
        <w:rPr>
          <w:rFonts w:ascii="Geist Pixel Square" w:cs="Geist Pixel Square" w:eastAsia="Geist Pixel Square" w:hAnsi="Geist Pixel Square"/>
          <w:caps/>
          <w:color w:val="FFFFFF"/>
          <w:spacing w:val="14"/>
          <w:sz w:val="14"/>
          <w:szCs w:val="14"/>
          <w:shd w:fill="2A3CF5" w:color="auto" w:val="clear"/>
        </w:rPr>
        <w:t xml:space="preserve"> Para 9.1.1 </w:t>
      </w:r>
      <w:r>
        <w:t xml:space="preserve">  </w:t>
      </w:r>
      <w:r>
        <w:rPr>
          <w:rFonts w:ascii="Geist Pixel Square" w:cs="Geist Pixel Square" w:eastAsia="Geist Pixel Square" w:hAnsi="Geist Pixel Square"/>
          <w:caps/>
          <w:color w:val="66717C"/>
          <w:spacing w:val="14"/>
          <w:sz w:val="13"/>
          <w:szCs w:val="13"/>
        </w:rPr>
        <w:t xml:space="preserve">9. Armed forces structure</w:t>
      </w:r>
      <w:bookmarkEnd w:id="20"/>
    </w:p>
    <w:p>
      <w:pPr>
        <w:pStyle w:val="CpinListCitation"/>
        <w:numPr>
          <w:ilvl w:val="0"/>
          <w:numId w:val="2"/>
        </w:numPr>
      </w:pPr>
      <w:r>
        <w:rPr>
          <w:i w:val="false"/>
          <w:iCs w:val="false"/>
        </w:rPr>
        <w:t xml:space="preserve">Home Office, </w:t>
      </w:r>
      <w:r>
        <w:rPr>
          <w:i/>
          <w:iCs/>
        </w:rPr>
        <w:t xml:space="preserve">Country Policy and Information Note: Military Service, Iran</w:t>
      </w:r>
      <w:r>
        <w:rPr>
          <w:i w:val="false"/>
          <w:iCs w:val="false"/>
        </w:rPr>
        <w:t xml:space="preserve"> (version 4.0, August 2026) para 9.1.1 &lt;</w:t>
      </w:r>
      <w:hyperlink w:history="1" r:id="rIdnzokqugfxkv_uafnwjupz">
        <w:r>
          <w:rPr>
            <w:rStyle w:val="Hyperlink"/>
            <w:i w:val="false"/>
            <w:iCs w:val="false"/>
          </w:rPr>
          <w:t xml:space="preserve">https://www.gov.uk/government/publications/iran-country-policy-and-information-notes/country-policy-and-information-note-military-service-iran-august-2026-accessible#:~:text=Under%20articles%20107%20and%20110,command%20of%20the%20Armed%20Forces.</w:t>
        </w:r>
      </w:hyperlink>
      <w:r>
        <w:rPr>
          <w:i w:val="false"/>
          <w:iCs w:val="false"/>
        </w:rPr>
        <w:t xml:space="preserve">&gt; accessed 2 October 2026.</w:t>
      </w:r>
    </w:p>
    <w:sectPr>
      <w:footerReference w:type="default" r:id="rId6"/>
      <w:pgSz w:w="11906" w:h="16838" w:orient="portrait"/>
      <w:pgMar w:top="1080" w:right="1134" w:bottom="1080" w:left="1134" w:header="567" w:footer="482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Geist">
    <w:charset w:val="00"/>
    <w:family w:val="swiss"/>
    <w:pitch w:val="variable"/>
    <w:embedRegular r:id="rId1" w:fontKey="{0691CF9E-9DE6-8A99-997F-D9D3AC035F5F}"/>
    <w:embedItalic r:id="rId2" w:fontKey="{15524AF9-3AEF-51DA-4053-CCD5073E9BEE}"/>
  </w:font>
  <w:font w:name="Geist SemiBold">
    <w:charset w:val="00"/>
    <w:family w:val="swiss"/>
    <w:pitch w:val="variable"/>
    <w:embedRegular r:id="rId3" w:fontKey="{CC052A4E-3DB2-541C-BC65-0714E371D7FB}"/>
  </w:font>
  <w:font w:name="Geist Pixel Square">
    <w:charset w:val="00"/>
    <w:family w:val="swiss"/>
    <w:pitch w:val="variable"/>
    <w:embedRegular r:id="rId4" w:fontKey="{6B0C8155-9870-066D-CEF6-4783BF454FC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638"/>
      <w:tblBorders>
        <w:top w:val="single" w:color="E4E7EB" w:sz="4"/>
        <w:left w:val="none" w:color="auto" w:sz="0"/>
        <w:bottom w:val="none" w:color="auto" w:sz="0"/>
        <w:right w:val="none" w:color="auto" w:sz="0"/>
        <w:insideH w:val="none" w:color="auto" w:sz="0"/>
        <w:insideV w:val="none" w:color="auto" w:sz="0"/>
      </w:tblBorders>
      <w:tblLayout w:type="fixed"/>
    </w:tblPr>
    <w:tblGrid>
      <w:gridCol w:w="7638"/>
      <w:gridCol w:w="2000"/>
    </w:tblGrid>
    <w:tr>
      <w:tc>
        <w:tcPr>
          <w:tcW w:type="dxa" w:w="7638"/>
          <w:tcMar>
            <w:top w:type="dxa" w:w="110"/>
            <w:left w:type="dxa" w:w="0"/>
            <w:bottom w:type="dxa" w:w="0"/>
            <w:right w:type="dxa" w:w="240"/>
          </w:tcMar>
        </w:tcPr>
        <w:p>
          <w:pPr>
            <w:pStyle w:val="CpinFooter"/>
          </w:pPr>
          <w:r>
            <w:rPr>
              <w:i w:val="false"/>
              <w:iCs w:val="false"/>
              <w:color w:val="66717C"/>
              <w:sz w:val="13"/>
              <w:szCs w:val="13"/>
            </w:rPr>
            <w:t xml:space="preserve">Source: Home Office, </w:t>
          </w:r>
          <w:hyperlink w:history="1" r:id="rIdd_anaivxzh751krspwwz3">
            <w:r>
              <w:rPr>
                <w:rStyle w:val="Hyperlink"/>
                <w:i w:val="false"/>
                <w:iCs w:val="false"/>
                <w:sz w:val="13"/>
                <w:szCs w:val="13"/>
              </w:rPr>
              <w:t xml:space="preserve">GOV.UK</w:t>
            </w:r>
          </w:hyperlink>
          <w:r>
            <w:rPr>
              <w:i w:val="false"/>
              <w:iCs w:val="false"/>
              <w:color w:val="66717C"/>
              <w:sz w:val="13"/>
              <w:szCs w:val="13"/>
            </w:rPr>
            <w:t xml:space="preserve">. Contains public sector information licensed under the </w:t>
          </w:r>
          <w:hyperlink w:history="1" r:id="rIdtv4dsvhjafhrhymuznhjo">
            <w:r>
              <w:rPr>
                <w:rStyle w:val="Hyperlink"/>
                <w:i w:val="false"/>
                <w:iCs w:val="false"/>
                <w:sz w:val="13"/>
                <w:szCs w:val="13"/>
              </w:rPr>
              <w:t xml:space="preserve">Open Government Licence v3.0</w:t>
            </w:r>
          </w:hyperlink>
          <w:r>
            <w:rPr>
              <w:i w:val="false"/>
              <w:iCs w:val="false"/>
              <w:color w:val="66717C"/>
              <w:sz w:val="13"/>
              <w:szCs w:val="13"/>
            </w:rPr>
            <w:t xml:space="preserve">. CPIN Explorer is an independent mirror, not affiliated with or endorsed by the Home Office.</w:t>
          </w:r>
        </w:p>
      </w:tc>
      <w:tc>
        <w:tcPr>
          <w:tcW w:type="dxa" w:w="2000"/>
          <w:tcMar>
            <w:top w:type="dxa" w:w="110"/>
            <w:left w:type="dxa" w:w="0"/>
            <w:bottom w:type="dxa" w:w="0"/>
            <w:right w:type="dxa" w:w="0"/>
          </w:tcMar>
        </w:tcPr>
        <w:p>
          <w:pPr>
            <w:pStyle w:val="CpinFooter"/>
            <w:jc w:val="right"/>
          </w:pPr>
          <w:r>
            <w:rPr>
              <w:rFonts w:ascii="Geist Pixel Square" w:cs="Geist Pixel Square" w:eastAsia="Geist Pixel Square" w:hAnsi="Geist Pixel Square"/>
              <w:caps/>
              <w:color w:val="66717C"/>
              <w:spacing w:val="14"/>
              <w:sz w:val="13"/>
              <w:szCs w:val="13"/>
            </w:rPr>
            <w:t xml:space="preserve">Page </w:t>
            <w:fldChar w:fldCharType="begin"/>
            <w:instrText xml:space="preserve">PAGE</w:instrText>
            <w:fldChar w:fldCharType="separate"/>
            <w:fldChar w:fldCharType="end"/>
            <w:t xml:space="preserve"> of </w:t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567"/>
      </w:pPr>
      <w:rPr>
        <w:rFonts w:ascii="Geist Pixel Square" w:cs="Geist Pixel Square" w:eastAsia="Geist Pixel Square" w:hAnsi="Geist Pixel Square"/>
        <w:color w:val="2A3CF5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>
  <w:displayBackgroundShape/>
  <w:embedTrueTypeFonts/>
  <w:defaultTabStop w:val="720"/>
  <w:characterSpacingControl w:val="doNotCompress"/>
  <w:compat>
    <w:compatSetting w:name="compatibilityMode" w:uri="http://schemas.microsoft.com/office/word" w:val="15"/>
  </w:compat>
  <w:themeFontLang w:val="en-G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ist" w:cs="Geist" w:eastAsia="Geist" w:hAnsi="Geist"/>
        <w:color w:val="171D24"/>
        <w:sz w:val="19"/>
        <w:szCs w:val="19"/>
        <w:lang w:val="en-GB"/>
      </w:rPr>
    </w:rPrDefault>
    <w:pPrDefault>
      <w:pPr>
        <w:spacing w:after="0" w:before="0" w:line="300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after="120" w:before="0" w:line="240"/>
    </w:pPr>
    <w:rPr>
      <w:rFonts w:ascii="Geist Pixel Square" w:cs="Geist Pixel Square" w:eastAsia="Geist Pixel Square" w:hAnsi="Geist Pixel Square"/>
      <w:caps/>
      <w:color w:val="2A3CF5"/>
      <w:spacing w:val="20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2A3CF5" w:sz="6" w:space="8"/>
      </w:pBdr>
      <w:spacing w:after="120" w:before="0" w:line="240"/>
      <w:outlineLvl w:val="0"/>
    </w:pPr>
    <w:rPr>
      <w:rFonts w:ascii="Geist Pixel Square" w:cs="Geist Pixel Square" w:eastAsia="Geist Pixel Square" w:hAnsi="Geist Pixel Square"/>
      <w:b w:val="false"/>
      <w:bCs w:val="false"/>
      <w:caps/>
      <w:color w:val="2A3CF5"/>
      <w:spacing w:val="24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60" w:before="0" w:line="276"/>
      <w:outlineLvl w:val="1"/>
    </w:pPr>
    <w:rPr>
      <w:rFonts w:ascii="Geist SemiBold" w:cs="Geist SemiBold" w:eastAsia="Geist SemiBold" w:hAnsi="Geist SemiBold"/>
      <w:b w:val="false"/>
      <w:bCs w:val="false"/>
      <w:color w:val="171D24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80" w:before="0" w:line="276"/>
      <w:outlineLvl w:val="2"/>
    </w:pPr>
    <w:rPr>
      <w:rFonts w:ascii="Geist Pixel Square" w:cs="Geist Pixel Square" w:eastAsia="Geist Pixel Square" w:hAnsi="Geist Pixel Square"/>
      <w:b w:val="false"/>
      <w:bCs w:val="false"/>
      <w:caps/>
      <w:color w:val="66717C"/>
      <w:spacing w:val="14"/>
      <w:sz w:val="14"/>
      <w:szCs w:val="1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2A3CF5"/>
      <w:u w:val="non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uiPriority w:val="39"/>
    <w:pPr>
      <w:spacing w:after="50" w:before="150"/>
    </w:pPr>
    <w:rPr>
      <w:rFonts w:ascii="Geist Pixel Square" w:cs="Geist Pixel Square" w:eastAsia="Geist Pixel Square" w:hAnsi="Geist Pixel Square"/>
      <w:caps/>
      <w:color w:val="2A3CF5"/>
      <w:spacing w:val="14"/>
      <w:sz w:val="15"/>
      <w:szCs w:val="15"/>
    </w:rPr>
  </w:style>
  <w:style w:type="paragraph" w:styleId="TOC2">
    <w:name w:val="toc 2"/>
    <w:basedOn w:val="Normal"/>
    <w:next w:val="Normal"/>
    <w:uiPriority w:val="39"/>
    <w:pPr>
      <w:spacing w:after="30" w:line="264"/>
      <w:ind w:left="284"/>
    </w:pPr>
    <w:rPr>
      <w:color w:val="171D24"/>
      <w:sz w:val="18"/>
      <w:szCs w:val="18"/>
    </w:rPr>
  </w:style>
  <w:style w:type="paragraph" w:styleId="TOC3">
    <w:name w:val="toc 3"/>
    <w:basedOn w:val="Normal"/>
    <w:next w:val="Normal"/>
    <w:uiPriority w:val="39"/>
    <w:pPr>
      <w:spacing w:after="20" w:line="252"/>
      <w:ind w:left="568"/>
    </w:pPr>
    <w:rPr>
      <w:color w:val="66717C"/>
      <w:sz w:val="15"/>
      <w:szCs w:val="15"/>
    </w:rPr>
  </w:style>
  <w:style w:type="paragraph" w:styleId="CpinBody">
    <w:name w:val="CPIN body"/>
    <w:basedOn w:val="Normal"/>
    <w:pPr>
      <w:spacing w:line="300"/>
    </w:pPr>
    <w:rPr>
      <w:sz w:val="19"/>
      <w:szCs w:val="19"/>
    </w:rPr>
  </w:style>
  <w:style w:type="paragraph" w:styleId="CpinLabel">
    <w:name w:val="CPIN label"/>
    <w:basedOn w:val="Normal"/>
    <w:pPr>
      <w:keepNext/>
    </w:pPr>
    <w:rPr>
      <w:rFonts w:ascii="Geist Pixel Square" w:cs="Geist Pixel Square" w:eastAsia="Geist Pixel Square" w:hAnsi="Geist Pixel Square"/>
      <w:color w:val="66717C"/>
      <w:sz w:val="14"/>
      <w:szCs w:val="14"/>
    </w:rPr>
  </w:style>
  <w:style w:type="paragraph" w:styleId="CpinVerbatim">
    <w:name w:val="CPIN GOV.UK title"/>
    <w:basedOn w:val="Normal"/>
    <w:pPr>
      <w:spacing w:after="40" w:line="264"/>
    </w:pPr>
    <w:rPr>
      <w:color w:val="66717C"/>
      <w:sz w:val="15"/>
      <w:szCs w:val="15"/>
    </w:rPr>
  </w:style>
  <w:style w:type="paragraph" w:styleId="CpinMeta">
    <w:name w:val="CPIN note details"/>
    <w:basedOn w:val="Normal"/>
    <w:pPr>
      <w:spacing w:after="200" w:line="264"/>
    </w:pPr>
    <w:rPr>
      <w:color w:val="66717C"/>
      <w:sz w:val="15"/>
      <w:szCs w:val="15"/>
    </w:rPr>
  </w:style>
  <w:style w:type="paragraph" w:styleId="CpinQuote">
    <w:name w:val="CPIN quote"/>
    <w:basedOn w:val="Normal"/>
    <w:pPr>
      <w:pBdr>
        <w:left w:val="single" w:color="2A3CF5" w:sz="12" w:space="10"/>
      </w:pBdr>
      <w:spacing w:after="200" w:line="336"/>
      <w:ind w:left="240"/>
    </w:pPr>
    <w:rPr>
      <w:color w:val="171D24"/>
      <w:sz w:val="21"/>
      <w:szCs w:val="21"/>
    </w:rPr>
  </w:style>
  <w:style w:type="paragraph" w:styleId="CpinQuoteChanged">
    <w:name w:val="CPIN quote (changed)"/>
    <w:basedOn w:val="CpinQuote"/>
    <w:pPr>
      <w:pBdr>
        <w:left w:val="single" w:color="CFD4DA" w:sz="12" w:space="10"/>
      </w:pBdr>
    </w:pPr>
    <w:rPr>
      <w:color w:val="66717C"/>
    </w:rPr>
  </w:style>
  <w:style w:type="paragraph" w:styleId="CpinCitation">
    <w:name w:val="CPIN citation"/>
    <w:basedOn w:val="Normal"/>
    <w:pPr>
      <w:pBdr>
        <w:top w:val="single" w:color="E4E7EB" w:sz="4" w:space="5"/>
        <w:left w:val="single" w:color="E4E7EB" w:sz="4" w:space="5"/>
        <w:bottom w:val="single" w:color="E4E7EB" w:sz="4" w:space="5"/>
        <w:right w:val="single" w:color="E4E7EB" w:sz="4" w:space="5"/>
      </w:pBdr>
      <w:shd w:fill="F6F7F9" w:color="auto" w:val="clear"/>
      <w:spacing w:after="0" w:before="0" w:line="276"/>
      <w:ind w:left="100" w:right="100"/>
    </w:pPr>
    <w:rPr>
      <w:color w:val="171D24"/>
      <w:sz w:val="16"/>
      <w:szCs w:val="16"/>
    </w:rPr>
  </w:style>
  <w:style w:type="paragraph" w:styleId="CpinSource">
    <w:name w:val="CPIN source"/>
    <w:basedOn w:val="Normal"/>
    <w:pPr>
      <w:spacing w:after="60" w:line="264"/>
      <w:ind w:left="454" w:hanging="454"/>
    </w:pPr>
    <w:rPr>
      <w:color w:val="66717C"/>
      <w:sz w:val="15"/>
      <w:szCs w:val="15"/>
    </w:rPr>
  </w:style>
  <w:style w:type="paragraph" w:styleId="CpinFooter">
    <w:name w:val="CPIN footer"/>
    <w:basedOn w:val="Normal"/>
    <w:pPr>
      <w:spacing w:line="252"/>
    </w:pPr>
    <w:rPr>
      <w:color w:val="66717C"/>
      <w:sz w:val="13"/>
      <w:szCs w:val="13"/>
    </w:rPr>
  </w:style>
  <w:style w:type="paragraph" w:styleId="CpinListCitation">
    <w:name w:val="CPIN listed citation"/>
    <w:basedOn w:val="Normal"/>
    <w:pPr>
      <w:spacing w:after="60" w:line="288"/>
    </w:pPr>
    <w:rPr>
      <w:color w:val="171D24"/>
      <w:sz w:val="18"/>
      <w:szCs w:val="1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trydptxmyxhwzgwwji9hb" Type="http://schemas.openxmlformats.org/officeDocument/2006/relationships/hyperlink" Target="https://www.gov.uk/government/publications/afghanistan-country-policy-and-information-notes/country-policy-and-information-note-humanitarian-situation-afghanistan-april-2026-accessible#:~:text=The%20HNRP%202026%20reported%20that,an%20estimated%203.3%20million%20people." TargetMode="External"/><Relationship Id="rIdfsul3btzdo5waopflov5s" Type="http://schemas.openxmlformats.org/officeDocument/2006/relationships/hyperlink" Target="https://web.archive.org/web/20250329184654/https://www.gov.uk/government/publications/iran-country-policy-and-information-notes/country-policy-and-information-note-illegal-exit-iran-may-2022-accessible#:~:text=Leaving%20the%20country%20without%20a,issued%20(see%20Treatment%20of%20returnees)." TargetMode="External"/><Relationship Id="rIdp2f4y0ik3fwygvjoamz2v" Type="http://schemas.openxmlformats.org/officeDocument/2006/relationships/hyperlink" Target="https://www.gov.uk/government/publications/iran-country-policy-and-information-notes/country-policy-and-information-note-military-service-iran-august-2026-accessible#:~:text=Military%20service%20is%20compulsory%20for,months%20(see%20Eligibility%20and%20Duration)." TargetMode="External"/><Relationship Id="rIdnzokqugfxkv_uafnwjupz" Type="http://schemas.openxmlformats.org/officeDocument/2006/relationships/hyperlink" Target="https://www.gov.uk/government/publications/iran-country-policy-and-information-notes/country-policy-and-information-note-military-service-iran-august-2026-accessible#:~:text=Under%20articles%20107%20and%20110,command%20of%20the%20Armed%20Forces." TargetMode="External"/><Relationship Id="rId8" Type="http://schemas.openxmlformats.org/officeDocument/2006/relationships/image" Target="media/1d6ef4f245630009cbb7ffdcacef96e1d7eb3e4c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/Relationships>
</file>

<file path=word/_rels/footer1.xml.rels><?xml version="1.0" encoding="UTF-8"?><Relationships xmlns="http://schemas.openxmlformats.org/package/2006/relationships"><Relationship Id="rIdd_anaivxzh751krspwwz3" Type="http://schemas.openxmlformats.org/officeDocument/2006/relationships/hyperlink" Target="https://www.gov.uk/government/collections/country-policy-and-information-notes" TargetMode="External"/><Relationship Id="rIdtv4dsvhjafhrhymuznhjo" Type="http://schemas.openxmlformats.org/officeDocument/2006/relationships/hyperlink" Target="https://www.nationalarchives.gov.uk/doc/open-government-licence/version/3/" TargetMode="External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CPIN Explorer citations only</dc:title>
  <dc:subject>Passages saved from Home Office country policy and information notes</dc:subject>
  <dc:creator>CPIN Explorer</dc:creator>
  <cp:keywords>CPIN, Home Office, country policy and information notes, citations</cp:keywords>
  <dc:description>4 citations, OSCOLA citations, exported 2 October 2026. Source: Home Office, GOV.UK (Open Government Licence v3.0).</dc:description>
  <cp:lastModifiedBy>CPIN Explorer</cp:lastModifiedBy>
  <cp:revision>1</cp:revision>
  <dcterms:created xsi:type="dcterms:W3CDTF">2026-10-02T18:15:51.558Z</dcterms:created>
  <dcterms:modified xsi:type="dcterms:W3CDTF">2026-10-02T18:15:51.558Z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