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sample pleading document for review</w:t>
      </w:r>
    </w:p>
    <w:p>
      <w:r>
        <w:t>The color of the organization was favorable to the defense. We must analyze this matter and recognize the gray area.</w:t>
      </w:r>
    </w:p>
    <w:p>
      <w:r>
        <w:t>The the court held that the decision was was correct and proper.</w:t>
      </w:r>
    </w:p>
    <w:p>
      <w:r>
        <w:t>1. The first clause of the agreement.</w:t>
      </w:r>
    </w:p>
    <w:p>
      <w:r>
        <w:t>2. The second clause concerning obligations.</w:t>
      </w:r>
    </w:p>
    <w:p>
      <w:r>
        <w:t>4. The fourth clause is out of sequence.</w:t>
      </w:r>
    </w:p>
    <w:p>
      <w:pPr>
        <w:pStyle w:val="Heading2"/>
      </w:pPr>
      <w:r>
        <w:t>background and context</w:t>
      </w:r>
    </w:p>
    <w:p>
      <w:pPr>
        <w:spacing w:after="240"/>
      </w:pPr>
      <w:r>
        <w:t>This paragraph has standard spacing.</w:t>
      </w:r>
    </w:p>
    <w:p>
      <w:pPr>
        <w:spacing w:after="120"/>
      </w:pPr>
      <w:r>
        <w:t>This paragraph has different spacing.</w:t>
      </w:r>
    </w:p>
    <w:p>
      <w:r>
        <w:t>“Special Purpose Vehicle” means a company established for a specific transaction.</w:t>
      </w:r>
    </w:p>
    <w:p>
      <w:r>
        <w:t>(1) The first sub-clause uses bracket format.</w:t>
      </w:r>
    </w:p>
    <w:p>
      <w:r>
        <w:t>The agreement was signed on 03/15/2024 and amended on 12/01/2023.</w:t>
      </w:r>
    </w:p>
    <w:p>
      <w:r>
        <w:t>The parties must: (a) file the documents, (b) serve notice, (c) attend the hearing, and (d) comply with orders.</w:t>
      </w:r>
    </w:p>
    <w:p>
      <w:r>
        <w:rPr>
          <w:rFonts w:ascii="Times New Roman" w:hAnsi="Times New Roman"/>
        </w:rPr>
        <w:t xml:space="preserve">This text is in Times New Roman. </w:t>
      </w:r>
      <w:r>
        <w:rPr>
          <w:rFonts w:ascii="Arial" w:hAnsi="Arial"/>
        </w:rPr>
        <w:t>But this text is in Arial.</w:t>
      </w:r>
    </w:p>
    <w:p>
      <w:r>
        <w:t>The license was granted under the terms of the agreement.</w:t>
      </w:r>
    </w:p>
    <w:p>
      <w:r>
        <w:t>The document uses color coding for different sections.</w:t>
      </w:r>
    </w:p>
    <w:p>
      <w:r>
        <w:t>The claimant and/or respondent must file his/her response.</w:t>
      </w:r>
    </w:p>
    <w:p>
      <w:r>
        <w:t>The following items are required:</w:t>
      </w:r>
    </w:p>
    <w:p>
      <w:r>
        <w:t>- First item without punctuation</w:t>
      </w:r>
    </w:p>
    <w:p>
      <w:r>
        <w:t>- Second item also missing punctuation</w:t>
      </w:r>
    </w:p>
    <w:p>
      <w:r>
        <w:t>- Third item has a period.</w:t>
      </w:r>
    </w:p>
    <w:p>
      <w:r>
        <w:t>The court held (in its reasoning that the claim [was valid.</w:t>
      </w:r>
    </w:p>
    <w:p>
      <w:r>
        <w:t>The witness stated “I saw the incident” and later said "I was certain".</w:t>
      </w:r>
    </w:p>
    <w:p>
      <w:r>
        <w:t>The damages were assessed at $50,000 by the tribunal.</w:t>
      </w:r>
    </w:p>
    <w:p>
      <w:r>
        <w:t>The court noted [1] the precedent and [3] the statute.</w:t>
      </w:r>
    </w:p>
    <w:p>
      <w:r>
        <w:t>The audit was conducted by pwc and reviewed by hmrc officials.</w:t>
      </w:r>
    </w:p>
    <w:p>
      <w:r>
        <w:t>Notwithstanding the terms above, and despite earlier agreements, the parties acted in accordance with the new protocol.</w:t>
      </w:r>
    </w:p>
    <w:p>
      <w:r>
        <w:t>Pursuant to clause 5, the obligations remain in full force.</w:t>
      </w:r>
    </w:p>
    <w:p>
      <w:r>
        <w:t>See endnote 3 for further discussion of this point.</w:t>
      </w:r>
    </w:p>
    <w:p>
      <w:r>
        <w:t>[fn] See Smith v Jones [2020] UKSC 1.</w:t>
      </w:r>
    </w:p>
    <w:p>
      <w:r>
        <w:t>[fn] see https://example.com</w:t>
      </w:r>
    </w:p>
    <w:p>
      <w:r>
        <w:t>[fn] e.g. discussion in paras. 4-6 of the pgs 12-13.</w:t>
      </w:r>
    </w:p>
    <w:p>
      <w:r>
        <w:t>The Solicitor General and Attorney General appeared for the Crown.</w:t>
      </w:r>
    </w:p>
    <w:p>
      <w:r>
        <w:t>The prime minister addressed the law lords about the matter.</w:t>
      </w:r>
    </w:p>
    <w:p>
      <w:r>
        <w:t xml:space="preserve">The evidence was </w:t>
      </w:r>
      <w:r>
        <w:rPr>
          <w:i/>
        </w:rPr>
        <w:t>prima facie</w:t>
      </w:r>
      <w:r>
        <w:t xml:space="preserve"> sufficient to establish the claim </w:t>
      </w:r>
      <w:r>
        <w:rPr>
          <w:i/>
        </w:rPr>
        <w:t>per se</w:t>
      </w:r>
      <w:r>
        <w:t>.</w:t>
      </w:r>
    </w:p>
    <w:p>
      <w:r>
        <w:t xml:space="preserve">The decision of the </w:t>
      </w:r>
      <w:r>
        <w:rPr>
          <w:i/>
        </w:rPr>
        <w:t>Cour de cassation</w:t>
      </w:r>
      <w:r>
        <w:t xml:space="preserve"> was cited with approval.</w:t>
      </w:r>
    </w:p>
    <w:p>
      <w:r>
        <w:t>He argued “the principle is well established” before the court.</w:t>
      </w:r>
    </w:p>
    <w:p>
      <w:r>
        <w:t>There were 7 issues raised and 3 witnesses called at the hearing.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