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sergio.alvarino@vodafone.com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2" w:name="empezar-rápido-desde-linux"/>
      <w:bookmarkEnd w:id="22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3" w:name="crear-una-sd-arrancable"/>
      <w:bookmarkEnd w:id="23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4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2"/>
      </w:pPr>
      <w:bookmarkStart w:id="26" w:name="conexión-wifi"/>
      <w:bookmarkEnd w:id="26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28" w:name="referencias"/>
      <w:bookmarkEnd w:id="28"/>
      <w:r>
        <w:t xml:space="preserve">Referencias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1"/>
      </w:pPr>
      <w:bookmarkStart w:id="38" w:name="meta"/>
      <w:bookmarkEnd w:id="38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39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1"/>
      </w:pPr>
      <w:bookmarkStart w:id="40" w:name="requisitos"/>
      <w:bookmarkEnd w:id="40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41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42" w:name="licencia"/>
      <w:bookmarkEnd w:id="42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0741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a227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linux-sunxi.org/Bootable_SD_card" TargetMode="External" /><Relationship Type="http://schemas.openxmlformats.org/officeDocument/2006/relationships/hyperlink" Id="rId39" Target="http://pandoc.org/README.html" TargetMode="External" /><Relationship Type="http://schemas.openxmlformats.org/officeDocument/2006/relationships/hyperlink" Id="rId29" Target="http://www.orangepi.org/" TargetMode="External" /><Relationship Type="http://schemas.openxmlformats.org/officeDocument/2006/relationships/hyperlink" Id="rId30" Target="http://www.orangepi.org/downloadresources/" TargetMode="External" /><Relationship Type="http://schemas.openxmlformats.org/officeDocument/2006/relationships/hyperlink" Id="rId35" Target="https://docs.armbian.com/Hardware_Allwinner/" TargetMode="External" /><Relationship Type="http://schemas.openxmlformats.org/officeDocument/2006/relationships/hyperlink" Id="rId34" Target="https://docs.armbian.com/User-Guide_Getting-Started/" TargetMode="External" /><Relationship Type="http://schemas.openxmlformats.org/officeDocument/2006/relationships/hyperlink" Id="rId41" Target="https://github.com/brico-labs/pandoc_basico" TargetMode="External" /><Relationship Type="http://schemas.openxmlformats.org/officeDocument/2006/relationships/hyperlink" Id="rId36" Target="https://linux-sunxi.org/GPIO" TargetMode="External" /><Relationship Type="http://schemas.openxmlformats.org/officeDocument/2006/relationships/hyperlink" Id="rId37" Target="https://linux-sunxi.org/Orange_Pi_Zero" TargetMode="External" /><Relationship Type="http://schemas.openxmlformats.org/officeDocument/2006/relationships/hyperlink" Id="rId31" Target="https://www.aliexpress.com/store/1553371?spm=2114.8147860.0.0.F1q43C" TargetMode="External" /><Relationship Type="http://schemas.openxmlformats.org/officeDocument/2006/relationships/hyperlink" Id="rId24" Target="https://www.armbian.com/download/" TargetMode="External" /><Relationship Type="http://schemas.openxmlformats.org/officeDocument/2006/relationships/hyperlink" Id="rId33" Target="https://www.armbian.com/orange-pi-zero/" TargetMode="External" /><Relationship Type="http://schemas.openxmlformats.org/officeDocument/2006/relationships/hyperlink" Id="rId21" Target="mailto:sergio.alvarino@vodafon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linux-sunxi.org/Bootable_SD_card" TargetMode="External" /><Relationship Type="http://schemas.openxmlformats.org/officeDocument/2006/relationships/hyperlink" Id="rId39" Target="http://pandoc.org/README.html" TargetMode="External" /><Relationship Type="http://schemas.openxmlformats.org/officeDocument/2006/relationships/hyperlink" Id="rId29" Target="http://www.orangepi.org/" TargetMode="External" /><Relationship Type="http://schemas.openxmlformats.org/officeDocument/2006/relationships/hyperlink" Id="rId30" Target="http://www.orangepi.org/downloadresources/" TargetMode="External" /><Relationship Type="http://schemas.openxmlformats.org/officeDocument/2006/relationships/hyperlink" Id="rId35" Target="https://docs.armbian.com/Hardware_Allwinner/" TargetMode="External" /><Relationship Type="http://schemas.openxmlformats.org/officeDocument/2006/relationships/hyperlink" Id="rId34" Target="https://docs.armbian.com/User-Guide_Getting-Started/" TargetMode="External" /><Relationship Type="http://schemas.openxmlformats.org/officeDocument/2006/relationships/hyperlink" Id="rId41" Target="https://github.com/brico-labs/pandoc_basico" TargetMode="External" /><Relationship Type="http://schemas.openxmlformats.org/officeDocument/2006/relationships/hyperlink" Id="rId36" Target="https://linux-sunxi.org/GPIO" TargetMode="External" /><Relationship Type="http://schemas.openxmlformats.org/officeDocument/2006/relationships/hyperlink" Id="rId37" Target="https://linux-sunxi.org/Orange_Pi_Zero" TargetMode="External" /><Relationship Type="http://schemas.openxmlformats.org/officeDocument/2006/relationships/hyperlink" Id="rId31" Target="https://www.aliexpress.com/store/1553371?spm=2114.8147860.0.0.F1q43C" TargetMode="External" /><Relationship Type="http://schemas.openxmlformats.org/officeDocument/2006/relationships/hyperlink" Id="rId24" Target="https://www.armbian.com/download/" TargetMode="External" /><Relationship Type="http://schemas.openxmlformats.org/officeDocument/2006/relationships/hyperlink" Id="rId33" Target="https://www.armbian.com/orange-pi-zero/" TargetMode="External" /><Relationship Type="http://schemas.openxmlformats.org/officeDocument/2006/relationships/hyperlink" Id="rId21" Target="mailto:sergio.alvarino@vodafon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Sergio Alvariño sergio.alvarino@vodafone.com</dc:creator>
  <dcterms:created xsi:type="dcterms:W3CDTF">2016-12-08T21:50:24Z</dcterms:created>
  <dcterms:modified xsi:type="dcterms:W3CDTF">2016-12-08T21:50:24Z</dcterms:modified>
</cp:coreProperties>
</file>