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Technologies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Xamarin Forms (cross-platform)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color w:val="00db00"/>
        </w:rPr>
      </w:pPr>
      <w:r w:rsidDel="00000000" w:rsidR="00000000" w:rsidRPr="00000000">
        <w:rPr>
          <w:color w:val="00db00"/>
          <w:rtl w:val="0"/>
        </w:rPr>
        <w:t xml:space="preserve">Ionic (cross-platform)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color w:val="00db00"/>
        </w:rPr>
      </w:pPr>
      <w:r w:rsidDel="00000000" w:rsidR="00000000" w:rsidRPr="00000000">
        <w:rPr>
          <w:color w:val="00db00"/>
          <w:rtl w:val="0"/>
        </w:rPr>
        <w:t xml:space="preserve">React Native (cross-platform)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color w:val="00db00"/>
        </w:rPr>
      </w:pPr>
      <w:r w:rsidDel="00000000" w:rsidR="00000000" w:rsidRPr="00000000">
        <w:rPr>
          <w:color w:val="00db00"/>
          <w:rtl w:val="0"/>
        </w:rPr>
        <w:t xml:space="preserve">Développement natifs android &amp;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React Native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Ionic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JEE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(symfony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Outils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 d’anomalies et évolutions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Asana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Gestions sources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Bitbucket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SourceTree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Analyse qualité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UML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StarUML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Modelio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Norme de codage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Maquettage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XD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/>
        <w:rPr/>
      </w:pPr>
      <w:r w:rsidDel="00000000" w:rsidR="00000000" w:rsidRPr="00000000">
        <w:rPr>
          <w:b w:val="1"/>
          <w:rtl w:val="0"/>
        </w:rPr>
        <w:t xml:space="preserve">Gestion de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ProjectLibre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bitrix 24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Mécanique de build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Mécanique de test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/>
        <w:rPr/>
      </w:pPr>
      <w:r w:rsidDel="00000000" w:rsidR="00000000" w:rsidRPr="00000000">
        <w:rPr>
          <w:b w:val="1"/>
          <w:rtl w:val="0"/>
        </w:rPr>
        <w:t xml:space="preserve">Liste des tâches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bitrix 24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xandre robert" w:id="0" w:date="2019-05-15T14:38:45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fBtg</w:t>
      </w:r>
    </w:p>
  </w:comment>
  <w:comment w:author="Jordan LELEU" w:id="1" w:date="2019-06-11T09:51:5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_Discussion marquée comme fermée_</w:t>
      </w:r>
    </w:p>
  </w:comment>
  <w:comment w:author="Sebastien Fellenberg" w:id="2" w:date="2019-06-11T10:00:16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_Rouverte_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professionnel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