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p>
    <w:p>
      <w:pPr>
        <w:spacing w:before="0" w:after="60"/>
        <w:jc w:val="center"/>
      </w:pPr>
      <w:r>
        <w:rPr>
          <w:rFonts w:ascii="Arial" w:cs="Arial" w:eastAsia="Arial" w:hAnsi="Arial"/>
          <w:b/>
          <w:bCs/>
          <w:color w:val="1B3A5C"/>
          <w:sz w:val="96"/>
          <w:szCs w:val="96"/>
        </w:rPr>
        <w:t xml:space="preserve">GRAIL</w:t>
      </w:r>
    </w:p>
    <w:p>
      <w:pPr>
        <w:spacing w:before="0" w:after="200"/>
        <w:jc w:val="center"/>
      </w:pPr>
      <w:r>
        <w:rPr>
          <w:rFonts w:ascii="Arial" w:cs="Arial" w:eastAsia="Arial" w:hAnsi="Arial"/>
          <w:b w:val="false"/>
          <w:bCs w:val="false"/>
          <w:color w:val="2E75B6"/>
          <w:sz w:val="28"/>
          <w:szCs w:val="28"/>
        </w:rPr>
        <w:t xml:space="preserve">Goal-Regressive Adaptive Inference Layer</w:t>
      </w:r>
    </w:p>
    <w:p>
      <w:pPr>
        <w:pBdr>
          <w:bottom w:val="single" w:color="2E75B6" w:sz="6" w:space="1"/>
        </w:pBdr>
        <w:spacing w:after="0"/>
      </w:pPr>
    </w:p>
    <w:p>
      <w:pPr>
        <w:spacing w:before="160" w:after="0"/>
      </w:pPr>
    </w:p>
    <w:p>
      <w:pPr>
        <w:spacing w:before="0" w:after="80"/>
        <w:jc w:val="center"/>
      </w:pPr>
      <w:r>
        <w:rPr>
          <w:rFonts w:ascii="Arial" w:cs="Arial" w:eastAsia="Arial" w:hAnsi="Arial"/>
          <w:i/>
          <w:iCs/>
          <w:color w:val="555555"/>
          <w:sz w:val="26"/>
          <w:szCs w:val="26"/>
        </w:rPr>
        <w:t xml:space="preserve">A Distributed Architecture for Autonomous, Gossip-Coordinated Agent Workloads</w:t>
      </w:r>
    </w:p>
    <w:p>
      <w:pPr>
        <w:spacing w:before="160" w:after="0"/>
      </w:pPr>
    </w:p>
    <w:p>
      <w:pPr>
        <w:pBdr>
          <w:bottom w:val="single" w:color="2E75B6" w:sz="6" w:space="1"/>
        </w:pBdr>
        <w:spacing w:after="0"/>
      </w:pPr>
    </w:p>
    <w:p>
      <w:pPr>
        <w:spacing w:before="800" w:after="0"/>
      </w:pPr>
    </w:p>
    <w:p>
      <w:pPr>
        <w:spacing w:before="0" w:after="60"/>
        <w:jc w:val="center"/>
      </w:pPr>
      <w:r>
        <w:rPr>
          <w:rFonts w:ascii="Arial" w:cs="Arial" w:eastAsia="Arial" w:hAnsi="Arial"/>
          <w:color w:val="555555"/>
          <w:sz w:val="20"/>
          <w:szCs w:val="20"/>
        </w:rPr>
        <w:t xml:space="preserve">Architecture Proposition — Version 0.1</w:t>
      </w:r>
    </w:p>
    <w:p>
      <w:pPr>
        <w:spacing w:before="0" w:after="60"/>
        <w:jc w:val="center"/>
      </w:pPr>
      <w:r>
        <w:rPr>
          <w:rFonts w:ascii="Arial" w:cs="Arial" w:eastAsia="Arial" w:hAnsi="Arial"/>
          <w:color w:val="555555"/>
          <w:sz w:val="20"/>
          <w:szCs w:val="20"/>
        </w:rPr>
        <w:t xml:space="preserve">February 2026</w:t>
      </w:r>
    </w:p>
    <w:p>
      <w:pPr>
        <w:spacing w:before="0" w:after="60"/>
        <w:jc w:val="center"/>
      </w:pPr>
      <w:r>
        <w:rPr>
          <w:rFonts w:ascii="Arial" w:cs="Arial" w:eastAsia="Arial" w:hAnsi="Arial"/>
          <w:b/>
          <w:bCs/>
          <w:color w:val="1B3A5C"/>
          <w:sz w:val="20"/>
          <w:szCs w:val="20"/>
        </w:rPr>
        <w:t xml:space="preserve">CONFIDENTIAL DRAFT</w:t>
      </w:r>
    </w:p>
    <w:p>
      <w:r>
        <w:br w:type="page"/>
      </w:r>
    </w:p>
    <w:p>
      <w:pPr>
        <w:pStyle w:val="Heading1"/>
        <w:spacing w:before="360" w:after="120"/>
      </w:pPr>
      <w:r>
        <w:rPr>
          <w:rFonts w:ascii="Arial" w:cs="Arial" w:eastAsia="Arial" w:hAnsi="Arial"/>
          <w:b/>
          <w:bCs/>
          <w:color w:val="1B3A5C"/>
          <w:sz w:val="36"/>
          <w:szCs w:val="36"/>
        </w:rPr>
        <w:t xml:space="preserve">Abstract</w:t>
      </w:r>
    </w:p>
    <w:p>
      <w:pPr>
        <w:pBdr>
          <w:bottom w:val="single" w:color="2E75B6" w:sz="6" w:space="1"/>
        </w:pBdr>
        <w:spacing w:after="0"/>
      </w:pPr>
    </w:p>
    <w:p>
      <w:pPr>
        <w:spacing w:before="80" w:after="0"/>
      </w:pPr>
    </w:p>
    <w:p>
      <w:pPr>
        <w:spacing w:before="80" w:after="120"/>
        <w:jc w:val="both"/>
      </w:pPr>
      <w:r>
        <w:rPr>
          <w:rFonts w:ascii="Arial" w:cs="Arial" w:eastAsia="Arial" w:hAnsi="Arial"/>
          <w:color w:val="1A1A1A"/>
          <w:sz w:val="22"/>
          <w:szCs w:val="22"/>
        </w:rPr>
        <w:t xml:space="preserve">GRAIL (Goal-Regressive Adaptive Inference Layer) is a proposed architecture for distributed autonomous agent systems in which work is coordinated without a central authority. Workers are stateless, agnostic, and interchangeable. Coordination emerges from a gossip-based cluster membership layer and a CRDT-backed shared block state. Rather than deriving a plan forward from an initial state, GRAIL workers begin by attempting the declared final goal and discovering prerequisites through failure — a process of goal regression that yields a dependency graph whose shape is determined by the work itself rather than by upfront planning.</w:t>
      </w:r>
    </w:p>
    <w:p>
      <w:pPr>
        <w:spacing w:before="80" w:after="0"/>
      </w:pPr>
    </w:p>
    <w:p>
      <w:pPr>
        <w:spacing w:before="80" w:after="120"/>
        <w:jc w:val="both"/>
      </w:pPr>
      <w:r>
        <w:rPr>
          <w:rFonts w:ascii="Arial" w:cs="Arial" w:eastAsia="Arial" w:hAnsi="Arial"/>
          <w:color w:val="1A1A1A"/>
          <w:sz w:val="22"/>
          <w:szCs w:val="22"/>
        </w:rPr>
        <w:t xml:space="preserve">Blocking relationships between task types are not asserted unilaterally. They require quorum confirmation from peer workers before they are treated as authoritative. A Scanner worker provides non-authoritative observability and conflict arbitration when normal quorum mechanisms stall. The architecture is designed to be implementation-agnostic with respect to worker capability, state storage, and queue backend, treating those as deployment-time decisions.</w:t>
      </w:r>
    </w:p>
    <w:p>
      <w:r>
        <w:br w:type="page"/>
      </w:r>
    </w:p>
    <w:p>
      <w:pPr>
        <w:pStyle w:val="Heading1"/>
        <w:spacing w:before="360" w:after="120"/>
      </w:pPr>
      <w:r>
        <w:rPr>
          <w:rFonts w:ascii="Arial" w:cs="Arial" w:eastAsia="Arial" w:hAnsi="Arial"/>
          <w:b/>
          <w:bCs/>
          <w:color w:val="1B3A5C"/>
          <w:sz w:val="36"/>
          <w:szCs w:val="36"/>
        </w:rPr>
        <w:t xml:space="preserve">1. Motivation</w:t>
      </w:r>
    </w:p>
    <w:p>
      <w:pPr>
        <w:pBdr>
          <w:bottom w:val="single" w:color="2E75B6" w:sz="6" w:space="1"/>
        </w:pBdr>
        <w:spacing w:after="0"/>
      </w:pPr>
    </w:p>
    <w:p>
      <w:pPr>
        <w:spacing w:before="80" w:after="0"/>
      </w:pPr>
    </w:p>
    <w:p>
      <w:pPr>
        <w:spacing w:before="80" w:after="120"/>
        <w:jc w:val="both"/>
      </w:pPr>
      <w:r>
        <w:rPr>
          <w:rFonts w:ascii="Arial" w:cs="Arial" w:eastAsia="Arial" w:hAnsi="Arial"/>
          <w:color w:val="1A1A1A"/>
          <w:sz w:val="22"/>
          <w:szCs w:val="22"/>
        </w:rPr>
        <w:t xml:space="preserve">Autonomous agent systems today cluster around two coordination models: centralized orchestration, in which a single manager directs workers through a predetermined plan, and peer-to-peer messaging, in which agents communicate directly and negotiate tasks bilaterally. Both models carry structural limitations.</w:t>
      </w:r>
    </w:p>
    <w:p>
      <w:pPr>
        <w:spacing w:before="60" w:after="0"/>
      </w:pPr>
    </w:p>
    <w:p>
      <w:pPr>
        <w:spacing w:before="80" w:after="120"/>
        <w:jc w:val="both"/>
      </w:pPr>
      <w:r>
        <w:rPr>
          <w:rFonts w:ascii="Arial" w:cs="Arial" w:eastAsia="Arial" w:hAnsi="Arial"/>
          <w:color w:val="1A1A1A"/>
          <w:sz w:val="22"/>
          <w:szCs w:val="22"/>
        </w:rPr>
        <w:t xml:space="preserve">Centralized orchestration creates a single point of failure and requires that a complete plan be known before work begins. This is viable when the problem space is well-understood but poorly suited to open-ended operational tasks such as hardening a network, mitigating a zero-day vulnerability, or updating every node in a heterogeneous ecosystem. In these domains the correct sequence of steps cannot be enumerated before work starts — it must be discovered.</w:t>
      </w:r>
    </w:p>
    <w:p>
      <w:pPr>
        <w:spacing w:before="60" w:after="0"/>
      </w:pPr>
    </w:p>
    <w:p>
      <w:pPr>
        <w:spacing w:before="80" w:after="120"/>
        <w:jc w:val="both"/>
      </w:pPr>
      <w:r>
        <w:rPr>
          <w:rFonts w:ascii="Arial" w:cs="Arial" w:eastAsia="Arial" w:hAnsi="Arial"/>
          <w:color w:val="1A1A1A"/>
          <w:sz w:val="22"/>
          <w:szCs w:val="22"/>
        </w:rPr>
        <w:t xml:space="preserve">Peer-to-peer negotiation avoids the single point of failure but introduces coordination overhead that scales with agent count and produces consistency guarantees that are difficult to reason about under partition or failure.</w:t>
      </w:r>
    </w:p>
    <w:p>
      <w:pPr>
        <w:spacing w:before="60" w:after="0"/>
      </w:pPr>
    </w:p>
    <w:p>
      <w:pPr>
        <w:spacing w:before="80" w:after="120"/>
        <w:jc w:val="both"/>
      </w:pPr>
      <w:r>
        <w:rPr>
          <w:rFonts w:ascii="Arial" w:cs="Arial" w:eastAsia="Arial" w:hAnsi="Arial"/>
          <w:color w:val="1A1A1A"/>
          <w:sz w:val="22"/>
          <w:szCs w:val="22"/>
        </w:rPr>
        <w:t xml:space="preserve">GRAIL proposes a third model: workers are fully stateless and interchangeable, coordination state is maintained in a gossip-propagated CRDT that every node can read, and the dependency structure of any given task lineage is discovered bottom-up by attempting the goal first. No plan is required at initialization. The human directive is the only input.</w:t>
      </w:r>
    </w:p>
    <w:p>
      <w:pPr>
        <w:spacing w:before="120" w:after="0"/>
      </w:pPr>
    </w:p>
    <w:p>
      <w:pPr>
        <w:pStyle w:val="Heading2"/>
        <w:spacing w:before="240" w:after="80"/>
      </w:pPr>
      <w:r>
        <w:rPr>
          <w:rFonts w:ascii="Arial" w:cs="Arial" w:eastAsia="Arial" w:hAnsi="Arial"/>
          <w:b/>
          <w:bCs/>
          <w:color w:val="2E75B6"/>
          <w:sz w:val="28"/>
          <w:szCs w:val="28"/>
        </w:rPr>
        <w:t xml:space="preserve">1.1 Target Problem Classes</w:t>
      </w:r>
    </w:p>
    <w:p>
      <w:pPr>
        <w:spacing w:before="80" w:after="120"/>
        <w:jc w:val="both"/>
      </w:pPr>
      <w:r>
        <w:rPr>
          <w:rFonts w:ascii="Arial" w:cs="Arial" w:eastAsia="Arial" w:hAnsi="Arial"/>
          <w:color w:val="1A1A1A"/>
          <w:sz w:val="22"/>
          <w:szCs w:val="22"/>
        </w:rPr>
        <w:t xml:space="preserve">The architecture is intended for operational tasks with the following characteristics:</w:t>
      </w:r>
    </w:p>
    <w:p>
      <w:pPr>
        <w:spacing w:before="60" w:after="0"/>
      </w:pPr>
    </w:p>
    <w:p>
      <w:pPr>
        <w:pStyle w:val="ListParagraph"/>
        <w:numPr>
          <w:ilvl w:val="0"/>
          <w:numId w:val="2"/>
        </w:numPr>
        <w:spacing w:before="60" w:after="60"/>
      </w:pPr>
      <w:r>
        <w:rPr>
          <w:rFonts w:ascii="Arial" w:cs="Arial" w:eastAsia="Arial" w:hAnsi="Arial"/>
          <w:color w:val="1A1A1A"/>
          <w:sz w:val="22"/>
          <w:szCs w:val="22"/>
        </w:rPr>
        <w:t xml:space="preserve">The complete set of prerequisite steps is not known at invocation time.</w:t>
      </w:r>
    </w:p>
    <w:p>
      <w:pPr>
        <w:pStyle w:val="ListParagraph"/>
        <w:numPr>
          <w:ilvl w:val="0"/>
          <w:numId w:val="2"/>
        </w:numPr>
        <w:spacing w:before="60" w:after="60"/>
      </w:pPr>
      <w:r>
        <w:rPr>
          <w:rFonts w:ascii="Arial" w:cs="Arial" w:eastAsia="Arial" w:hAnsi="Arial"/>
          <w:color w:val="1A1A1A"/>
          <w:sz w:val="22"/>
          <w:szCs w:val="22"/>
        </w:rPr>
        <w:t xml:space="preserve">Work may be interrupted or re-sequenced based on what workers discover during execution.</w:t>
      </w:r>
    </w:p>
    <w:p>
      <w:pPr>
        <w:pStyle w:val="ListParagraph"/>
        <w:numPr>
          <w:ilvl w:val="0"/>
          <w:numId w:val="2"/>
        </w:numPr>
        <w:spacing w:before="60" w:after="60"/>
      </w:pPr>
      <w:r>
        <w:rPr>
          <w:rFonts w:ascii="Arial" w:cs="Arial" w:eastAsia="Arial" w:hAnsi="Arial"/>
          <w:color w:val="1A1A1A"/>
          <w:sz w:val="22"/>
          <w:szCs w:val="22"/>
        </w:rPr>
        <w:t xml:space="preserve">Multiple workers must be able to make progress concurrently without explicit coordination per task.</w:t>
      </w:r>
    </w:p>
    <w:p>
      <w:pPr>
        <w:pStyle w:val="ListParagraph"/>
        <w:numPr>
          <w:ilvl w:val="0"/>
          <w:numId w:val="2"/>
        </w:numPr>
        <w:spacing w:before="60" w:after="60"/>
      </w:pPr>
      <w:r>
        <w:rPr>
          <w:rFonts w:ascii="Arial" w:cs="Arial" w:eastAsia="Arial" w:hAnsi="Arial"/>
          <w:color w:val="1A1A1A"/>
          <w:sz w:val="22"/>
          <w:szCs w:val="22"/>
        </w:rPr>
        <w:t xml:space="preserve">The system must remain functional under worker failure and network partition.</w:t>
      </w:r>
    </w:p>
    <w:p>
      <w:pPr>
        <w:pStyle w:val="ListParagraph"/>
        <w:numPr>
          <w:ilvl w:val="0"/>
          <w:numId w:val="2"/>
        </w:numPr>
        <w:spacing w:before="60" w:after="60"/>
      </w:pPr>
      <w:r>
        <w:rPr>
          <w:rFonts w:ascii="Arial" w:cs="Arial" w:eastAsia="Arial" w:hAnsi="Arial"/>
          <w:color w:val="1A1A1A"/>
          <w:sz w:val="22"/>
          <w:szCs w:val="22"/>
        </w:rPr>
        <w:t xml:space="preserve">A human-readable directive, rather than a structured plan, is the entry point.</w:t>
      </w:r>
    </w:p>
    <w:p>
      <w:pPr>
        <w:spacing w:before="80" w:after="0"/>
      </w:pPr>
    </w:p>
    <w:p>
      <w:pPr>
        <w:spacing w:before="80" w:after="120"/>
        <w:jc w:val="both"/>
      </w:pPr>
      <w:r>
        <w:rPr>
          <w:rFonts w:ascii="Arial" w:cs="Arial" w:eastAsia="Arial" w:hAnsi="Arial"/>
          <w:color w:val="1A1A1A"/>
          <w:sz w:val="22"/>
          <w:szCs w:val="22"/>
        </w:rPr>
        <w:t xml:space="preserve">Representative examples of target tasks:</w:t>
      </w:r>
    </w:p>
    <w:p>
      <w:pPr>
        <w:spacing w:before="40" w:after="0"/>
      </w:pPr>
    </w:p>
    <w:p>
      <w:pPr>
        <w:pStyle w:val="ListParagraph"/>
        <w:numPr>
          <w:ilvl w:val="0"/>
          <w:numId w:val="2"/>
        </w:numPr>
        <w:spacing w:before="60" w:after="60"/>
      </w:pPr>
      <w:r>
        <w:rPr>
          <w:rFonts w:ascii="Arial" w:cs="Arial" w:eastAsia="Arial" w:hAnsi="Arial"/>
          <w:color w:val="1A1A1A"/>
          <w:sz w:val="22"/>
          <w:szCs w:val="22"/>
        </w:rPr>
        <w:t xml:space="preserve">"Harden all ingress and egress rules of this network."</w:t>
      </w:r>
    </w:p>
    <w:p>
      <w:pPr>
        <w:pStyle w:val="ListParagraph"/>
        <w:numPr>
          <w:ilvl w:val="0"/>
          <w:numId w:val="2"/>
        </w:numPr>
        <w:spacing w:before="60" w:after="60"/>
      </w:pPr>
      <w:r>
        <w:rPr>
          <w:rFonts w:ascii="Arial" w:cs="Arial" w:eastAsia="Arial" w:hAnsi="Arial"/>
          <w:color w:val="1A1A1A"/>
          <w:sz w:val="22"/>
          <w:szCs w:val="22"/>
        </w:rPr>
        <w:t xml:space="preserve">"Update software and configurations on every node in this ecosystem."</w:t>
      </w:r>
    </w:p>
    <w:p>
      <w:pPr>
        <w:pStyle w:val="ListParagraph"/>
        <w:numPr>
          <w:ilvl w:val="0"/>
          <w:numId w:val="2"/>
        </w:numPr>
        <w:spacing w:before="60" w:after="60"/>
      </w:pPr>
      <w:r>
        <w:rPr>
          <w:rFonts w:ascii="Arial" w:cs="Arial" w:eastAsia="Arial" w:hAnsi="Arial"/>
          <w:color w:val="1A1A1A"/>
          <w:sz w:val="22"/>
          <w:szCs w:val="22"/>
        </w:rPr>
        <w:t xml:space="preserve">"Identify and mitigate this zero-day risk across all affected systems."</w:t>
      </w:r>
    </w:p>
    <w:p>
      <w:r>
        <w:br w:type="page"/>
      </w:r>
    </w:p>
    <w:p>
      <w:pPr>
        <w:pStyle w:val="Heading1"/>
        <w:spacing w:before="360" w:after="120"/>
      </w:pPr>
      <w:r>
        <w:rPr>
          <w:rFonts w:ascii="Arial" w:cs="Arial" w:eastAsia="Arial" w:hAnsi="Arial"/>
          <w:b/>
          <w:bCs/>
          <w:color w:val="1B3A5C"/>
          <w:sz w:val="36"/>
          <w:szCs w:val="36"/>
        </w:rPr>
        <w:t xml:space="preserve">2. Architecture Overview</w:t>
      </w:r>
    </w:p>
    <w:p>
      <w:pPr>
        <w:pBdr>
          <w:bottom w:val="single" w:color="2E75B6" w:sz="6" w:space="1"/>
        </w:pBdr>
        <w:spacing w:after="0"/>
      </w:pPr>
    </w:p>
    <w:p>
      <w:pPr>
        <w:spacing w:before="80" w:after="0"/>
      </w:pPr>
    </w:p>
    <w:p>
      <w:pPr>
        <w:spacing w:before="80" w:after="120"/>
        <w:jc w:val="both"/>
      </w:pPr>
      <w:r>
        <w:rPr>
          <w:rFonts w:ascii="Arial" w:cs="Arial" w:eastAsia="Arial" w:hAnsi="Arial"/>
          <w:color w:val="1A1A1A"/>
          <w:sz w:val="22"/>
          <w:szCs w:val="22"/>
        </w:rPr>
        <w:t xml:space="preserve">GRAIL consists of four principal components: a durable task queue, a pool of stateless workers, a gossip-based cluster membership and coordination layer, and a CRDT-backed block state. An optional Scanner worker operates alongside the main pool.</w:t>
      </w:r>
    </w:p>
    <w:p>
      <w:pPr>
        <w:spacing w:before="120" w:after="0"/>
      </w:pPr>
    </w:p>
    <w:p>
      <w:pPr>
        <w:pStyle w:val="Heading2"/>
        <w:spacing w:before="240" w:after="80"/>
      </w:pPr>
      <w:r>
        <w:rPr>
          <w:rFonts w:ascii="Arial" w:cs="Arial" w:eastAsia="Arial" w:hAnsi="Arial"/>
          <w:b/>
          <w:bCs/>
          <w:color w:val="2E75B6"/>
          <w:sz w:val="28"/>
          <w:szCs w:val="28"/>
        </w:rPr>
        <w:t xml:space="preserve">2.1 Component Summary</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576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rPr>
          <w:tblHeader w:val="false"/>
        </w:trPr>
        <w:tc>
          <w:tcPr>
            <w:tcW w:type="dxa" w:w="36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Task Queue</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Durable, at-least-once delivery. Source of truth for pending work. Backend is implementation-defined (NATS JetStream, Redis/Asynq, AWS SQS).</w:t>
            </w:r>
          </w:p>
        </w:tc>
      </w:tr>
      <w:tr>
        <w:trPr>
          <w:tblHeader w:val="false"/>
        </w:trPr>
        <w:tc>
          <w:tcPr>
            <w:tcW w:type="dxa" w:w="36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Worker Pool</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 stateless, interchangeable workers. Each worker ingests one task, produces a result, and resets. Workers carry no state between tasks.</w:t>
            </w:r>
          </w:p>
        </w:tc>
      </w:tr>
      <w:tr>
        <w:trPr>
          <w:tblHeader w:val="false"/>
        </w:trPr>
        <w:tc>
          <w:tcPr>
            <w:tcW w:type="dxa" w:w="36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Gossip Layer</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Serf or equivalent SWIM-protocol implementation. Provides cluster membership, failure detection, and custom event propagation. Not a consensus system.</w:t>
            </w:r>
          </w:p>
        </w:tc>
      </w:tr>
      <w:tr>
        <w:trPr>
          <w:tblHeader w:val="false"/>
        </w:trPr>
        <w:tc>
          <w:tcPr>
            <w:tcW w:type="dxa" w:w="36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Block State</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 2P-Set CRDT replicated across all nodes. Canonical record of active and resolved blocking relationships within each lineage.</w:t>
            </w:r>
          </w:p>
        </w:tc>
      </w:tr>
      <w:tr>
        <w:trPr>
          <w:tblHeader w:val="false"/>
        </w:trPr>
        <w:tc>
          <w:tcPr>
            <w:tcW w:type="dxa" w:w="36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Scanner Worker</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 meta-worker with full lineage read access. Emits block declarations and resolutions when normal quorum mechanisms cannot converge. Has no directive authority.</w:t>
            </w:r>
          </w:p>
        </w:tc>
      </w:tr>
    </w:tbl>
    <w:p>
      <w:pPr>
        <w:spacing w:before="120" w:after="0"/>
      </w:pPr>
    </w:p>
    <w:p>
      <w:pPr>
        <w:pStyle w:val="Heading2"/>
        <w:spacing w:before="240" w:after="80"/>
      </w:pPr>
      <w:r>
        <w:rPr>
          <w:rFonts w:ascii="Arial" w:cs="Arial" w:eastAsia="Arial" w:hAnsi="Arial"/>
          <w:b/>
          <w:bCs/>
          <w:color w:val="2E75B6"/>
          <w:sz w:val="28"/>
          <w:szCs w:val="28"/>
        </w:rPr>
        <w:t xml:space="preserve">2.2 What a Worker Is</w:t>
      </w:r>
    </w:p>
    <w:p>
      <w:pPr>
        <w:spacing w:before="80" w:after="120"/>
        <w:jc w:val="both"/>
      </w:pPr>
      <w:r>
        <w:rPr>
          <w:rFonts w:ascii="Arial" w:cs="Arial" w:eastAsia="Arial" w:hAnsi="Arial"/>
          <w:color w:val="1A1A1A"/>
          <w:sz w:val="22"/>
          <w:szCs w:val="22"/>
        </w:rPr>
        <w:t xml:space="preserve">A worker is a process that accepts a single task, performs work, returns a result, and then fully resets. It has no memory of prior tasks. It does not hold open connections to peer workers. Its only persistent interfaces are the task queue (to receive and return tasks) and the gossip layer (to read and update coordination state).</w:t>
      </w:r>
    </w:p>
    <w:p>
      <w:pPr>
        <w:spacing w:before="60" w:after="0"/>
      </w:pPr>
    </w:p>
    <w:p>
      <w:pPr>
        <w:pBdr>
          <w:top w:val="single" w:color="2E75B6" w:sz="1"/>
          <w:left w:val="single" w:color="2E75B6" w:sz="12"/>
        </w:pBdr>
        <w:shd w:fill="F0F4F8" w:val="clear"/>
        <w:spacing w:before="80" w:after="0"/>
        <w:ind w:left="360"/>
      </w:pPr>
      <w:r>
        <w:rPr>
          <w:rFonts w:ascii="Courier New" w:cs="Courier New" w:eastAsia="Courier New" w:hAnsi="Courier New"/>
          <w:color w:val="1B3A5C"/>
          <w:sz w:val="18"/>
          <w:szCs w:val="18"/>
        </w:rPr>
        <w:t xml:space="preserve">// Pseudocode: worker lifecycle</w:t>
      </w:r>
    </w:p>
    <w:p>
      <w:pPr>
        <w:pBdr>
          <w:left w:val="single" w:color="2E75B6" w:sz="12"/>
        </w:pBdr>
        <w:shd w:fill="F0F4F8" w:val="clear"/>
        <w:spacing w:before="0" w:after="0"/>
        <w:ind w:left="360"/>
      </w:pPr>
      <w:r>
        <w:rPr>
          <w:rFonts w:ascii="Courier New" w:cs="Courier New" w:eastAsia="Courier New" w:hAnsi="Courier New"/>
          <w:color w:val="1B3A5C"/>
          <w:sz w:val="18"/>
          <w:szCs w:val="18"/>
        </w:rPr>
        <w:t xml:space="preserve">func workerLoop(queue TaskQueue, gossip GossipState, store StateStore) {</w:t>
      </w:r>
    </w:p>
    <w:p>
      <w:pPr>
        <w:pBdr>
          <w:left w:val="single" w:color="2E75B6" w:sz="12"/>
        </w:pBdr>
        <w:shd w:fill="F0F4F8" w:val="clear"/>
        <w:spacing w:before="0" w:after="0"/>
        <w:ind w:left="360"/>
      </w:pPr>
      <w:r>
        <w:rPr>
          <w:rFonts w:ascii="Courier New" w:cs="Courier New" w:eastAsia="Courier New" w:hAnsi="Courier New"/>
          <w:color w:val="1B3A5C"/>
          <w:sz w:val="18"/>
          <w:szCs w:val="18"/>
        </w:rPr>
        <w:t xml:space="preserve">    for {</w:t>
      </w:r>
    </w:p>
    <w:p>
      <w:pPr>
        <w:pBdr>
          <w:left w:val="single" w:color="2E75B6" w:sz="12"/>
        </w:pBdr>
        <w:shd w:fill="F0F4F8" w:val="clear"/>
        <w:spacing w:before="0" w:after="0"/>
        <w:ind w:left="360"/>
      </w:pPr>
      <w:r>
        <w:rPr>
          <w:rFonts w:ascii="Courier New" w:cs="Courier New" w:eastAsia="Courier New" w:hAnsi="Courier New"/>
          <w:color w:val="1B3A5C"/>
          <w:sz w:val="18"/>
          <w:szCs w:val="18"/>
        </w:rPr>
        <w:t xml:space="preserve">        task  := queue.Dequeue(ctx)</w:t>
      </w:r>
    </w:p>
    <w:p>
      <w:pPr>
        <w:pBdr>
          <w:left w:val="single" w:color="2E75B6" w:sz="12"/>
        </w:pBdr>
        <w:shd w:fill="F0F4F8" w:val="clear"/>
        <w:spacing w:before="0" w:after="0"/>
        <w:ind w:left="360"/>
      </w:pPr>
      <w:r>
        <w:rPr>
          <w:rFonts w:ascii="Courier New" w:cs="Courier New" w:eastAsia="Courier New" w:hAnsi="Courier New"/>
          <w:color w:val="1B3A5C"/>
          <w:sz w:val="18"/>
          <w:szCs w:val="18"/>
        </w:rPr>
        <w:t xml:space="preserve">        state := gossip.BlockState.ForLineage(task.LineageID)</w:t>
      </w:r>
    </w:p>
    <w:p>
      <w:pPr>
        <w:pBdr>
          <w:left w:val="single" w:color="2E75B6" w:sz="12"/>
        </w:pBdr>
        <w:shd w:fill="F0F4F8" w:val="clear"/>
        <w:spacing w:before="0" w:after="0"/>
        <w:ind w:left="360"/>
      </w:pPr>
      <w:r>
        <w:rPr>
          <w:rFonts w:ascii="Courier New" w:cs="Courier New" w:eastAsia="Courier New" w:hAnsi="Courier New"/>
          <w:color w:val="1B3A5C"/>
          <w:sz w:val="18"/>
          <w:szCs w:val="18"/>
        </w:rPr>
        <w:t xml:space="preserve"> </w:t>
      </w:r>
    </w:p>
    <w:p>
      <w:pPr>
        <w:pBdr>
          <w:left w:val="single" w:color="2E75B6" w:sz="12"/>
        </w:pBdr>
        <w:shd w:fill="F0F4F8" w:val="clear"/>
        <w:spacing w:before="0" w:after="0"/>
        <w:ind w:left="360"/>
      </w:pPr>
      <w:r>
        <w:rPr>
          <w:rFonts w:ascii="Courier New" w:cs="Courier New" w:eastAsia="Courier New" w:hAnsi="Courier New"/>
          <w:color w:val="1B3A5C"/>
          <w:sz w:val="18"/>
          <w:szCs w:val="18"/>
        </w:rPr>
        <w:t xml:space="preserve">        result := execute(task, state)</w:t>
      </w:r>
    </w:p>
    <w:p>
      <w:pPr>
        <w:pBdr>
          <w:left w:val="single" w:color="2E75B6" w:sz="12"/>
        </w:pBdr>
        <w:shd w:fill="F0F4F8" w:val="clear"/>
        <w:spacing w:before="0" w:after="0"/>
        <w:ind w:left="360"/>
      </w:pPr>
      <w:r>
        <w:rPr>
          <w:rFonts w:ascii="Courier New" w:cs="Courier New" w:eastAsia="Courier New" w:hAnsi="Courier New"/>
          <w:color w:val="1B3A5C"/>
          <w:sz w:val="18"/>
          <w:szCs w:val="18"/>
        </w:rPr>
        <w:t xml:space="preserve"> </w:t>
      </w:r>
    </w:p>
    <w:p>
      <w:pPr>
        <w:pBdr>
          <w:left w:val="single" w:color="2E75B6" w:sz="12"/>
        </w:pBdr>
        <w:shd w:fill="F0F4F8" w:val="clear"/>
        <w:spacing w:before="0" w:after="0"/>
        <w:ind w:left="360"/>
      </w:pPr>
      <w:r>
        <w:rPr>
          <w:rFonts w:ascii="Courier New" w:cs="Courier New" w:eastAsia="Courier New" w:hAnsi="Courier New"/>
          <w:color w:val="1B3A5C"/>
          <w:sz w:val="18"/>
          <w:szCs w:val="18"/>
        </w:rPr>
        <w:t xml:space="preserve">        switch result.Class {</w:t>
      </w:r>
    </w:p>
    <w:p>
      <w:pPr>
        <w:pBdr>
          <w:left w:val="single" w:color="2E75B6" w:sz="12"/>
        </w:pBdr>
        <w:shd w:fill="F0F4F8" w:val="clear"/>
        <w:spacing w:before="0" w:after="0"/>
        <w:ind w:left="360"/>
      </w:pPr>
      <w:r>
        <w:rPr>
          <w:rFonts w:ascii="Courier New" w:cs="Courier New" w:eastAsia="Courier New" w:hAnsi="Courier New"/>
          <w:color w:val="1B3A5C"/>
          <w:sz w:val="18"/>
          <w:szCs w:val="18"/>
        </w:rPr>
        <w:t xml:space="preserve">        case ForwardProgress:</w:t>
      </w:r>
    </w:p>
    <w:p>
      <w:pPr>
        <w:pBdr>
          <w:left w:val="single" w:color="2E75B6" w:sz="12"/>
        </w:pBdr>
        <w:shd w:fill="F0F4F8" w:val="clear"/>
        <w:spacing w:before="0" w:after="0"/>
        <w:ind w:left="360"/>
      </w:pPr>
      <w:r>
        <w:rPr>
          <w:rFonts w:ascii="Courier New" w:cs="Courier New" w:eastAsia="Courier New" w:hAnsi="Courier New"/>
          <w:color w:val="1B3A5C"/>
          <w:sz w:val="18"/>
          <w:szCs w:val="18"/>
        </w:rPr>
        <w:t xml:space="preserve">            // Enqueue next tasks BEFORE acking current</w:t>
      </w:r>
    </w:p>
    <w:p>
      <w:pPr>
        <w:pBdr>
          <w:left w:val="single" w:color="2E75B6" w:sz="12"/>
        </w:pBdr>
        <w:shd w:fill="F0F4F8" w:val="clear"/>
        <w:spacing w:before="0" w:after="0"/>
        <w:ind w:left="360"/>
      </w:pPr>
      <w:r>
        <w:rPr>
          <w:rFonts w:ascii="Courier New" w:cs="Courier New" w:eastAsia="Courier New" w:hAnsi="Courier New"/>
          <w:color w:val="1B3A5C"/>
          <w:sz w:val="18"/>
          <w:szCs w:val="18"/>
        </w:rPr>
        <w:t xml:space="preserve">            for _, next := range result.NextTasks {</w:t>
      </w:r>
    </w:p>
    <w:p>
      <w:pPr>
        <w:pBdr>
          <w:left w:val="single" w:color="2E75B6" w:sz="12"/>
        </w:pBdr>
        <w:shd w:fill="F0F4F8" w:val="clear"/>
        <w:spacing w:before="0" w:after="0"/>
        <w:ind w:left="360"/>
      </w:pPr>
      <w:r>
        <w:rPr>
          <w:rFonts w:ascii="Courier New" w:cs="Courier New" w:eastAsia="Courier New" w:hAnsi="Courier New"/>
          <w:color w:val="1B3A5C"/>
          <w:sz w:val="18"/>
          <w:szCs w:val="18"/>
        </w:rPr>
        <w:t xml:space="preserve">                queue.Enqueue(next)</w:t>
      </w:r>
    </w:p>
    <w:p>
      <w:pPr>
        <w:pBdr>
          <w:left w:val="single" w:color="2E75B6" w:sz="12"/>
        </w:pBdr>
        <w:shd w:fill="F0F4F8" w:val="clear"/>
        <w:spacing w:before="0" w:after="0"/>
        <w:ind w:left="360"/>
      </w:pPr>
      <w:r>
        <w:rPr>
          <w:rFonts w:ascii="Courier New" w:cs="Courier New" w:eastAsia="Courier New" w:hAnsi="Courier New"/>
          <w:color w:val="1B3A5C"/>
          <w:sz w:val="18"/>
          <w:szCs w:val="18"/>
        </w:rPr>
        <w:t xml:space="preserve">            }</w:t>
      </w:r>
    </w:p>
    <w:p>
      <w:pPr>
        <w:pBdr>
          <w:left w:val="single" w:color="2E75B6" w:sz="12"/>
        </w:pBdr>
        <w:shd w:fill="F0F4F8" w:val="clear"/>
        <w:spacing w:before="0" w:after="0"/>
        <w:ind w:left="360"/>
      </w:pPr>
      <w:r>
        <w:rPr>
          <w:rFonts w:ascii="Courier New" w:cs="Courier New" w:eastAsia="Courier New" w:hAnsi="Courier New"/>
          <w:color w:val="1B3A5C"/>
          <w:sz w:val="18"/>
          <w:szCs w:val="18"/>
        </w:rPr>
        <w:t xml:space="preserve">            queue.Ack(task)</w:t>
      </w:r>
    </w:p>
    <w:p>
      <w:pPr>
        <w:pBdr>
          <w:left w:val="single" w:color="2E75B6" w:sz="12"/>
        </w:pBdr>
        <w:shd w:fill="F0F4F8" w:val="clear"/>
        <w:spacing w:before="0" w:after="0"/>
        <w:ind w:left="360"/>
      </w:pPr>
      <w:r>
        <w:rPr>
          <w:rFonts w:ascii="Courier New" w:cs="Courier New" w:eastAsia="Courier New" w:hAnsi="Courier New"/>
          <w:color w:val="1B3A5C"/>
          <w:sz w:val="18"/>
          <w:szCs w:val="18"/>
        </w:rPr>
        <w:t xml:space="preserve"> </w:t>
      </w:r>
    </w:p>
    <w:p>
      <w:pPr>
        <w:pBdr>
          <w:left w:val="single" w:color="2E75B6" w:sz="12"/>
        </w:pBdr>
        <w:shd w:fill="F0F4F8" w:val="clear"/>
        <w:spacing w:before="0" w:after="0"/>
        <w:ind w:left="360"/>
      </w:pPr>
      <w:r>
        <w:rPr>
          <w:rFonts w:ascii="Courier New" w:cs="Courier New" w:eastAsia="Courier New" w:hAnsi="Courier New"/>
          <w:color w:val="1B3A5C"/>
          <w:sz w:val="18"/>
          <w:szCs w:val="18"/>
        </w:rPr>
        <w:t xml:space="preserve">        case BlockDetected:</w:t>
      </w:r>
    </w:p>
    <w:p>
      <w:pPr>
        <w:pBdr>
          <w:left w:val="single" w:color="2E75B6" w:sz="12"/>
        </w:pBdr>
        <w:shd w:fill="F0F4F8" w:val="clear"/>
        <w:spacing w:before="0" w:after="0"/>
        <w:ind w:left="360"/>
      </w:pPr>
      <w:r>
        <w:rPr>
          <w:rFonts w:ascii="Courier New" w:cs="Courier New" w:eastAsia="Courier New" w:hAnsi="Courier New"/>
          <w:color w:val="1B3A5C"/>
          <w:sz w:val="18"/>
          <w:szCs w:val="18"/>
        </w:rPr>
        <w:t xml:space="preserve">            // Do not ack. Begin quorum process.</w:t>
      </w:r>
    </w:p>
    <w:p>
      <w:pPr>
        <w:pBdr>
          <w:left w:val="single" w:color="2E75B6" w:sz="12"/>
        </w:pBdr>
        <w:shd w:fill="F0F4F8" w:val="clear"/>
        <w:spacing w:before="0" w:after="0"/>
        <w:ind w:left="360"/>
      </w:pPr>
      <w:r>
        <w:rPr>
          <w:rFonts w:ascii="Courier New" w:cs="Courier New" w:eastAsia="Courier New" w:hAnsi="Courier New"/>
          <w:color w:val="1B3A5C"/>
          <w:sz w:val="18"/>
          <w:szCs w:val="18"/>
        </w:rPr>
        <w:t xml:space="preserve">            initiateBlockClaim(task, result.BlockClaim, gossip)</w:t>
      </w:r>
    </w:p>
    <w:p>
      <w:pPr>
        <w:pBdr>
          <w:left w:val="single" w:color="2E75B6" w:sz="12"/>
        </w:pBdr>
        <w:shd w:fill="F0F4F8" w:val="clear"/>
        <w:spacing w:before="0" w:after="0"/>
        <w:ind w:left="360"/>
      </w:pPr>
      <w:r>
        <w:rPr>
          <w:rFonts w:ascii="Courier New" w:cs="Courier New" w:eastAsia="Courier New" w:hAnsi="Courier New"/>
          <w:color w:val="1B3A5C"/>
          <w:sz w:val="18"/>
          <w:szCs w:val="18"/>
        </w:rPr>
        <w:t xml:space="preserve">        }</w:t>
      </w:r>
    </w:p>
    <w:p>
      <w:pPr>
        <w:pBdr>
          <w:left w:val="single" w:color="2E75B6" w:sz="12"/>
        </w:pBdr>
        <w:shd w:fill="F0F4F8" w:val="clear"/>
        <w:spacing w:before="0" w:after="0"/>
        <w:ind w:left="360"/>
      </w:pPr>
      <w:r>
        <w:rPr>
          <w:rFonts w:ascii="Courier New" w:cs="Courier New" w:eastAsia="Courier New" w:hAnsi="Courier New"/>
          <w:color w:val="1B3A5C"/>
          <w:sz w:val="18"/>
          <w:szCs w:val="18"/>
        </w:rPr>
        <w:t xml:space="preserve">        // Worker resets — next iteration is a clean slate</w:t>
      </w:r>
    </w:p>
    <w:p>
      <w:pPr>
        <w:pBdr>
          <w:left w:val="single" w:color="2E75B6" w:sz="12"/>
        </w:pBdr>
        <w:shd w:fill="F0F4F8" w:val="clear"/>
        <w:spacing w:before="0" w:after="0"/>
        <w:ind w:left="360"/>
      </w:pPr>
      <w:r>
        <w:rPr>
          <w:rFonts w:ascii="Courier New" w:cs="Courier New" w:eastAsia="Courier New" w:hAnsi="Courier New"/>
          <w:color w:val="1B3A5C"/>
          <w:sz w:val="18"/>
          <w:szCs w:val="18"/>
        </w:rPr>
        <w:t xml:space="preserve">    }</w:t>
      </w:r>
    </w:p>
    <w:p>
      <w:pPr>
        <w:pBdr>
          <w:bottom w:val="single" w:color="2E75B6" w:sz="1"/>
          <w:left w:val="single" w:color="2E75B6" w:sz="12"/>
        </w:pBdr>
        <w:shd w:fill="F0F4F8" w:val="clear"/>
        <w:spacing w:before="0" w:after="120"/>
        <w:ind w:left="360"/>
      </w:pPr>
      <w:r>
        <w:rPr>
          <w:rFonts w:ascii="Courier New" w:cs="Courier New" w:eastAsia="Courier New" w:hAnsi="Courier New"/>
          <w:color w:val="1B3A5C"/>
          <w:sz w:val="18"/>
          <w:szCs w:val="18"/>
        </w:rPr>
        <w:t xml:space="preserve">}</w:t>
      </w:r>
    </w:p>
    <w:p>
      <w:r>
        <w:br w:type="page"/>
      </w:r>
    </w:p>
    <w:p>
      <w:pPr>
        <w:pStyle w:val="Heading1"/>
        <w:spacing w:before="360" w:after="120"/>
      </w:pPr>
      <w:r>
        <w:rPr>
          <w:rFonts w:ascii="Arial" w:cs="Arial" w:eastAsia="Arial" w:hAnsi="Arial"/>
          <w:b/>
          <w:bCs/>
          <w:color w:val="1B3A5C"/>
          <w:sz w:val="36"/>
          <w:szCs w:val="36"/>
        </w:rPr>
        <w:t xml:space="preserve">3. Goal Regression: Working Backwards from Done</w:t>
      </w:r>
    </w:p>
    <w:p>
      <w:pPr>
        <w:pBdr>
          <w:bottom w:val="single" w:color="2E75B6" w:sz="6" w:space="1"/>
        </w:pBdr>
        <w:spacing w:after="0"/>
      </w:pPr>
    </w:p>
    <w:p>
      <w:pPr>
        <w:spacing w:before="80" w:after="0"/>
      </w:pPr>
    </w:p>
    <w:p>
      <w:pPr>
        <w:spacing w:before="80" w:after="120"/>
        <w:jc w:val="both"/>
      </w:pPr>
      <w:r>
        <w:rPr>
          <w:rFonts w:ascii="Arial" w:cs="Arial" w:eastAsia="Arial" w:hAnsi="Arial"/>
          <w:color w:val="1A1A1A"/>
          <w:sz w:val="22"/>
          <w:szCs w:val="22"/>
        </w:rPr>
        <w:t xml:space="preserve">The central planning mechanism in GRAIL inverts the conventional task ordering. Rather than enumerating steps forward from an initial state, workers begin by attempting the declared terminal goal. That attempt will fail. The structured failure — a block declaration — is the system's mechanism for discovering what the goal requires.</w:t>
      </w:r>
    </w:p>
    <w:p>
      <w:pPr>
        <w:spacing w:before="60" w:after="0"/>
      </w:pPr>
    </w:p>
    <w:p>
      <w:pPr>
        <w:spacing w:before="80" w:after="120"/>
        <w:jc w:val="both"/>
      </w:pPr>
      <w:r>
        <w:rPr>
          <w:rFonts w:ascii="Arial" w:cs="Arial" w:eastAsia="Arial" w:hAnsi="Arial"/>
          <w:color w:val="1A1A1A"/>
          <w:sz w:val="22"/>
          <w:szCs w:val="22"/>
        </w:rPr>
        <w:t xml:space="preserve">This approach is grounded in the AI planning paradigm of goal regression and backwards chaining. In GRAIL it is applied not to a single-agent planner but to a distributed worker pool, where the "backward steps" are discovered concurrently by multiple workers and propagated via gossip.</w:t>
      </w:r>
    </w:p>
    <w:p>
      <w:pPr>
        <w:spacing w:before="120" w:after="0"/>
      </w:pPr>
    </w:p>
    <w:p>
      <w:pPr>
        <w:pStyle w:val="Heading2"/>
        <w:spacing w:before="240" w:after="80"/>
      </w:pPr>
      <w:r>
        <w:rPr>
          <w:rFonts w:ascii="Arial" w:cs="Arial" w:eastAsia="Arial" w:hAnsi="Arial"/>
          <w:b/>
          <w:bCs/>
          <w:color w:val="2E75B6"/>
          <w:sz w:val="28"/>
          <w:szCs w:val="28"/>
        </w:rPr>
        <w:t xml:space="preserve">3.1 The Terminal Task</w:t>
      </w:r>
    </w:p>
    <w:p>
      <w:pPr>
        <w:spacing w:before="80" w:after="120"/>
        <w:jc w:val="both"/>
      </w:pPr>
      <w:r>
        <w:rPr>
          <w:rFonts w:ascii="Arial" w:cs="Arial" w:eastAsia="Arial" w:hAnsi="Arial"/>
          <w:color w:val="1A1A1A"/>
          <w:sz w:val="22"/>
          <w:szCs w:val="22"/>
        </w:rPr>
        <w:t xml:space="preserve">The human directive is translated into a Terminal Task at lineage initialization. The Terminal Task is tagged IsTerminal = true and assigned Depth 0. All other tasks in the lineage carry a depth that increases as prerequisites are discovered. The Terminal Task is the only task whose successful completion triggers lineage termination.</w:t>
      </w:r>
    </w:p>
    <w:p>
      <w:pPr>
        <w:spacing w:before="60" w:after="0"/>
      </w:pPr>
    </w:p>
    <w:p>
      <w:pPr>
        <w:pBdr>
          <w:top w:val="single" w:color="2E75B6" w:sz="1"/>
          <w:left w:val="single" w:color="2E75B6" w:sz="12"/>
        </w:pBdr>
        <w:shd w:fill="F0F4F8" w:val="clear"/>
        <w:spacing w:before="80" w:after="0"/>
        <w:ind w:left="360"/>
      </w:pPr>
      <w:r>
        <w:rPr>
          <w:rFonts w:ascii="Courier New" w:cs="Courier New" w:eastAsia="Courier New" w:hAnsi="Courier New"/>
          <w:color w:val="1B3A5C"/>
          <w:sz w:val="18"/>
          <w:szCs w:val="18"/>
        </w:rPr>
        <w:t xml:space="preserve">type Task struct {</w:t>
      </w:r>
    </w:p>
    <w:p>
      <w:pPr>
        <w:pBdr>
          <w:left w:val="single" w:color="2E75B6" w:sz="12"/>
        </w:pBdr>
        <w:shd w:fill="F0F4F8" w:val="clear"/>
        <w:spacing w:before="0" w:after="0"/>
        <w:ind w:left="360"/>
      </w:pPr>
      <w:r>
        <w:rPr>
          <w:rFonts w:ascii="Courier New" w:cs="Courier New" w:eastAsia="Courier New" w:hAnsi="Courier New"/>
          <w:color w:val="1B3A5C"/>
          <w:sz w:val="18"/>
          <w:szCs w:val="18"/>
        </w:rPr>
        <w:t xml:space="preserve">    ID          string</w:t>
      </w:r>
    </w:p>
    <w:p>
      <w:pPr>
        <w:pBdr>
          <w:left w:val="single" w:color="2E75B6" w:sz="12"/>
        </w:pBdr>
        <w:shd w:fill="F0F4F8" w:val="clear"/>
        <w:spacing w:before="0" w:after="0"/>
        <w:ind w:left="360"/>
      </w:pPr>
      <w:r>
        <w:rPr>
          <w:rFonts w:ascii="Courier New" w:cs="Courier New" w:eastAsia="Courier New" w:hAnsi="Courier New"/>
          <w:color w:val="1B3A5C"/>
          <w:sz w:val="18"/>
          <w:szCs w:val="18"/>
        </w:rPr>
        <w:t xml:space="preserve">    LineageID   string</w:t>
      </w:r>
    </w:p>
    <w:p>
      <w:pPr>
        <w:pBdr>
          <w:left w:val="single" w:color="2E75B6" w:sz="12"/>
        </w:pBdr>
        <w:shd w:fill="F0F4F8" w:val="clear"/>
        <w:spacing w:before="0" w:after="0"/>
        <w:ind w:left="360"/>
      </w:pPr>
      <w:r>
        <w:rPr>
          <w:rFonts w:ascii="Courier New" w:cs="Courier New" w:eastAsia="Courier New" w:hAnsi="Courier New"/>
          <w:color w:val="1B3A5C"/>
          <w:sz w:val="18"/>
          <w:szCs w:val="18"/>
        </w:rPr>
        <w:t xml:space="preserve">    Type        string</w:t>
      </w:r>
    </w:p>
    <w:p>
      <w:pPr>
        <w:pBdr>
          <w:left w:val="single" w:color="2E75B6" w:sz="12"/>
        </w:pBdr>
        <w:shd w:fill="F0F4F8" w:val="clear"/>
        <w:spacing w:before="0" w:after="0"/>
        <w:ind w:left="360"/>
      </w:pPr>
      <w:r>
        <w:rPr>
          <w:rFonts w:ascii="Courier New" w:cs="Courier New" w:eastAsia="Courier New" w:hAnsi="Courier New"/>
          <w:color w:val="1B3A5C"/>
          <w:sz w:val="18"/>
          <w:szCs w:val="18"/>
        </w:rPr>
        <w:t xml:space="preserve">    Payload     StateRef       // pointer to external state, not inline</w:t>
      </w:r>
    </w:p>
    <w:p>
      <w:pPr>
        <w:pBdr>
          <w:left w:val="single" w:color="2E75B6" w:sz="12"/>
        </w:pBdr>
        <w:shd w:fill="F0F4F8" w:val="clear"/>
        <w:spacing w:before="0" w:after="0"/>
        <w:ind w:left="360"/>
      </w:pPr>
      <w:r>
        <w:rPr>
          <w:rFonts w:ascii="Courier New" w:cs="Courier New" w:eastAsia="Courier New" w:hAnsi="Courier New"/>
          <w:color w:val="1B3A5C"/>
          <w:sz w:val="18"/>
          <w:szCs w:val="18"/>
        </w:rPr>
        <w:t xml:space="preserve">    IsTerminal  bool</w:t>
      </w:r>
    </w:p>
    <w:p>
      <w:pPr>
        <w:pBdr>
          <w:left w:val="single" w:color="2E75B6" w:sz="12"/>
        </w:pBdr>
        <w:shd w:fill="F0F4F8" w:val="clear"/>
        <w:spacing w:before="0" w:after="0"/>
        <w:ind w:left="360"/>
      </w:pPr>
      <w:r>
        <w:rPr>
          <w:rFonts w:ascii="Courier New" w:cs="Courier New" w:eastAsia="Courier New" w:hAnsi="Courier New"/>
          <w:color w:val="1B3A5C"/>
          <w:sz w:val="18"/>
          <w:szCs w:val="18"/>
        </w:rPr>
        <w:t xml:space="preserve">    Depth       int            // 0 = goal, increases toward leaves</w:t>
      </w:r>
    </w:p>
    <w:p>
      <w:pPr>
        <w:pBdr>
          <w:left w:val="single" w:color="2E75B6" w:sz="12"/>
        </w:pBdr>
        <w:shd w:fill="F0F4F8" w:val="clear"/>
        <w:spacing w:before="0" w:after="0"/>
        <w:ind w:left="360"/>
      </w:pPr>
      <w:r>
        <w:rPr>
          <w:rFonts w:ascii="Courier New" w:cs="Courier New" w:eastAsia="Courier New" w:hAnsi="Courier New"/>
          <w:color w:val="1B3A5C"/>
          <w:sz w:val="18"/>
          <w:szCs w:val="18"/>
        </w:rPr>
        <w:t xml:space="preserve">    Origin      string         // which task produced this</w:t>
      </w:r>
    </w:p>
    <w:p>
      <w:pPr>
        <w:pBdr>
          <w:left w:val="single" w:color="2E75B6" w:sz="12"/>
        </w:pBdr>
        <w:shd w:fill="F0F4F8" w:val="clear"/>
        <w:spacing w:before="0" w:after="0"/>
        <w:ind w:left="360"/>
      </w:pPr>
      <w:r>
        <w:rPr>
          <w:rFonts w:ascii="Courier New" w:cs="Courier New" w:eastAsia="Courier New" w:hAnsi="Courier New"/>
          <w:color w:val="1B3A5C"/>
          <w:sz w:val="18"/>
          <w:szCs w:val="18"/>
        </w:rPr>
        <w:t xml:space="preserve">    MaxDepth    int            // cycle guard</w:t>
      </w:r>
    </w:p>
    <w:p>
      <w:pPr>
        <w:pBdr>
          <w:bottom w:val="single" w:color="2E75B6" w:sz="1"/>
          <w:left w:val="single" w:color="2E75B6" w:sz="12"/>
        </w:pBdr>
        <w:shd w:fill="F0F4F8" w:val="clear"/>
        <w:spacing w:before="0" w:after="120"/>
        <w:ind w:left="360"/>
      </w:pPr>
      <w:r>
        <w:rPr>
          <w:rFonts w:ascii="Courier New" w:cs="Courier New" w:eastAsia="Courier New" w:hAnsi="Courier New"/>
          <w:color w:val="1B3A5C"/>
          <w:sz w:val="18"/>
          <w:szCs w:val="18"/>
        </w:rPr>
        <w:t xml:space="preserv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120"/>
              <w:left w:type="dxa" w:w="200"/>
              <w:bottom w:type="dxa" w:w="120"/>
              <w:right w:type="dxa" w:w="200"/>
            </w:tcMar>
          </w:tcPr>
          <w:p>
            <w:pPr>
              <w:spacing w:before="0" w:after="60"/>
            </w:pPr>
            <w:r>
              <w:rPr>
                <w:rFonts w:ascii="Arial" w:cs="Arial" w:eastAsia="Arial" w:hAnsi="Arial"/>
                <w:b/>
                <w:bCs/>
                <w:color w:val="1B3A5C"/>
                <w:sz w:val="20"/>
                <w:szCs w:val="20"/>
              </w:rPr>
              <w:t xml:space="preserve">Termination Condition</w:t>
            </w:r>
          </w:p>
          <w:p>
            <w:pPr>
              <w:spacing w:before="0" w:after="0"/>
            </w:pPr>
            <w:r>
              <w:rPr>
                <w:rFonts w:ascii="Arial" w:cs="Arial" w:eastAsia="Arial" w:hAnsi="Arial"/>
                <w:color w:val="1A1A1A"/>
                <w:sz w:val="20"/>
                <w:szCs w:val="20"/>
              </w:rPr>
              <w:t xml:space="preserve">Termination is mechanical, not a judgment call. When any worker successfully executes a task flagged IsTerminal = true, the lineage is complete. No manager or quorum vote is required.</w:t>
            </w:r>
          </w:p>
        </w:tc>
      </w:tr>
    </w:tbl>
    <w:p>
      <w:pPr>
        <w:spacing w:before="120" w:after="0"/>
      </w:pPr>
    </w:p>
    <w:p>
      <w:pPr>
        <w:pStyle w:val="Heading2"/>
        <w:spacing w:before="240" w:after="80"/>
      </w:pPr>
      <w:r>
        <w:rPr>
          <w:rFonts w:ascii="Arial" w:cs="Arial" w:eastAsia="Arial" w:hAnsi="Arial"/>
          <w:b/>
          <w:bCs/>
          <w:color w:val="2E75B6"/>
          <w:sz w:val="28"/>
          <w:szCs w:val="28"/>
        </w:rPr>
        <w:t xml:space="preserve">3.2 Dependency Discovery</w:t>
      </w:r>
    </w:p>
    <w:p>
      <w:pPr>
        <w:spacing w:before="80" w:after="120"/>
        <w:jc w:val="both"/>
      </w:pPr>
      <w:r>
        <w:rPr>
          <w:rFonts w:ascii="Arial" w:cs="Arial" w:eastAsia="Arial" w:hAnsi="Arial"/>
          <w:color w:val="1A1A1A"/>
          <w:sz w:val="22"/>
          <w:szCs w:val="22"/>
        </w:rPr>
        <w:t xml:space="preserve">Because workers attempt the terminal task first and fail, each failed attempt produces a structured block declaration that names exactly what prerequisite is missing. Those prerequisites become new tasks. Each of those tasks may also fail and produce further block declarations. The full dependency graph of the work emerges top-down from the goal, and execution proceeds bottom-up as leaf tasks complete and unblock their parents.</w:t>
      </w:r>
    </w:p>
    <w:p>
      <w:pPr>
        <w:spacing w:before="60" w:after="0"/>
      </w:pPr>
    </w:p>
    <w:p>
      <w:pPr>
        <w:spacing w:before="80" w:after="120"/>
        <w:jc w:val="both"/>
      </w:pPr>
      <w:r>
        <w:rPr>
          <w:rFonts w:ascii="Arial" w:cs="Arial" w:eastAsia="Arial" w:hAnsi="Arial"/>
          <w:color w:val="1A1A1A"/>
          <w:sz w:val="22"/>
          <w:szCs w:val="22"/>
        </w:rPr>
        <w:t xml:space="preserve">A representative dependency tree for the directive "harden all ingress and egress rules":</w:t>
      </w:r>
    </w:p>
    <w:p>
      <w:pPr>
        <w:spacing w:before="80" w:after="0"/>
      </w:pPr>
    </w:p>
    <w:p>
      <w:pPr>
        <w:pBdr>
          <w:top w:val="single" w:color="2E75B6" w:sz="1"/>
          <w:left w:val="single" w:color="2E75B6" w:sz="12"/>
        </w:pBdr>
        <w:shd w:fill="F0F4F8" w:val="clear"/>
        <w:spacing w:before="80" w:after="0"/>
        <w:ind w:left="360"/>
      </w:pPr>
      <w:r>
        <w:rPr>
          <w:rFonts w:ascii="Courier New" w:cs="Courier New" w:eastAsia="Courier New" w:hAnsi="Courier New"/>
          <w:color w:val="1B3A5C"/>
          <w:sz w:val="18"/>
          <w:szCs w:val="18"/>
        </w:rPr>
        <w:t xml:space="preserve">Goal (Depth 0):   Harden all ingress/egress rules</w:t>
      </w:r>
    </w:p>
    <w:p>
      <w:pPr>
        <w:pBdr>
          <w:left w:val="single" w:color="2E75B6" w:sz="12"/>
        </w:pBdr>
        <w:shd w:fill="F0F4F8" w:val="clear"/>
        <w:spacing w:before="0" w:after="0"/>
        <w:ind w:left="360"/>
      </w:pPr>
      <w:r>
        <w:rPr>
          <w:rFonts w:ascii="Courier New" w:cs="Courier New" w:eastAsia="Courier New" w:hAnsi="Courier New"/>
          <w:color w:val="1B3A5C"/>
          <w:sz w:val="18"/>
          <w:szCs w:val="18"/>
        </w:rPr>
        <w:t xml:space="preserve">                      │</w:t>
      </w:r>
    </w:p>
    <w:p>
      <w:pPr>
        <w:pBdr>
          <w:left w:val="single" w:color="2E75B6" w:sz="12"/>
        </w:pBdr>
        <w:shd w:fill="F0F4F8" w:val="clear"/>
        <w:spacing w:before="0" w:after="0"/>
        <w:ind w:left="360"/>
      </w:pPr>
      <w:r>
        <w:rPr>
          <w:rFonts w:ascii="Courier New" w:cs="Courier New" w:eastAsia="Courier New" w:hAnsi="Courier New"/>
          <w:color w:val="1B3A5C"/>
          <w:sz w:val="18"/>
          <w:szCs w:val="18"/>
        </w:rPr>
        <w:t xml:space="preserve">                      ├── BLOCKED BY (Depth 1): Enumerate all ingress rules</w:t>
      </w:r>
    </w:p>
    <w:p>
      <w:pPr>
        <w:pBdr>
          <w:left w:val="single" w:color="2E75B6" w:sz="12"/>
        </w:pBdr>
        <w:shd w:fill="F0F4F8" w:val="clear"/>
        <w:spacing w:before="0" w:after="0"/>
        <w:ind w:left="360"/>
      </w:pPr>
      <w:r>
        <w:rPr>
          <w:rFonts w:ascii="Courier New" w:cs="Courier New" w:eastAsia="Courier New" w:hAnsi="Courier New"/>
          <w:color w:val="1B3A5C"/>
          <w:sz w:val="18"/>
          <w:szCs w:val="18"/>
        </w:rPr>
        <w:t xml:space="preserve">                      ├── BLOCKED BY (Depth 1): Enumerate all egress rules</w:t>
      </w:r>
    </w:p>
    <w:p>
      <w:pPr>
        <w:pBdr>
          <w:left w:val="single" w:color="2E75B6" w:sz="12"/>
        </w:pBdr>
        <w:shd w:fill="F0F4F8" w:val="clear"/>
        <w:spacing w:before="0" w:after="0"/>
        <w:ind w:left="360"/>
      </w:pPr>
      <w:r>
        <w:rPr>
          <w:rFonts w:ascii="Courier New" w:cs="Courier New" w:eastAsia="Courier New" w:hAnsi="Courier New"/>
          <w:color w:val="1B3A5C"/>
          <w:sz w:val="18"/>
          <w:szCs w:val="18"/>
        </w:rPr>
        <w:t xml:space="preserve">                      └── BLOCKED BY (Depth 1): Identify all network interfaces</w:t>
      </w:r>
    </w:p>
    <w:p>
      <w:pPr>
        <w:pBdr>
          <w:left w:val="single" w:color="2E75B6" w:sz="12"/>
        </w:pBdr>
        <w:shd w:fill="F0F4F8" w:val="clear"/>
        <w:spacing w:before="0" w:after="0"/>
        <w:ind w:left="360"/>
      </w:pPr>
      <w:r>
        <w:rPr>
          <w:rFonts w:ascii="Courier New" w:cs="Courier New" w:eastAsia="Courier New" w:hAnsi="Courier New"/>
          <w:color w:val="1B3A5C"/>
          <w:sz w:val="18"/>
          <w:szCs w:val="18"/>
        </w:rPr>
        <w:t xml:space="preserve">                                │</w:t>
      </w:r>
    </w:p>
    <w:p>
      <w:pPr>
        <w:pBdr>
          <w:left w:val="single" w:color="2E75B6" w:sz="12"/>
        </w:pBdr>
        <w:shd w:fill="F0F4F8" w:val="clear"/>
        <w:spacing w:before="0" w:after="0"/>
        <w:ind w:left="360"/>
      </w:pPr>
      <w:r>
        <w:rPr>
          <w:rFonts w:ascii="Courier New" w:cs="Courier New" w:eastAsia="Courier New" w:hAnsi="Courier New"/>
          <w:color w:val="1B3A5C"/>
          <w:sz w:val="18"/>
          <w:szCs w:val="18"/>
        </w:rPr>
        <w:t xml:space="preserve">                                └── BLOCKED BY (Depth 2): Authenticate to network API</w:t>
      </w:r>
    </w:p>
    <w:p>
      <w:pPr>
        <w:pBdr>
          <w:left w:val="single" w:color="2E75B6" w:sz="12"/>
        </w:pBdr>
        <w:shd w:fill="F0F4F8" w:val="clear"/>
        <w:spacing w:before="0" w:after="0"/>
        <w:ind w:left="360"/>
      </w:pPr>
      <w:r>
        <w:rPr>
          <w:rFonts w:ascii="Courier New" w:cs="Courier New" w:eastAsia="Courier New" w:hAnsi="Courier New"/>
          <w:color w:val="1B3A5C"/>
          <w:sz w:val="18"/>
          <w:szCs w:val="18"/>
        </w:rPr>
        <w:t xml:space="preserve"> </w:t>
      </w:r>
    </w:p>
    <w:p>
      <w:pPr>
        <w:pBdr>
          <w:left w:val="single" w:color="2E75B6" w:sz="12"/>
        </w:pBdr>
        <w:shd w:fill="F0F4F8" w:val="clear"/>
        <w:spacing w:before="0" w:after="0"/>
        <w:ind w:left="360"/>
      </w:pPr>
      <w:r>
        <w:rPr>
          <w:rFonts w:ascii="Courier New" w:cs="Courier New" w:eastAsia="Courier New" w:hAnsi="Courier New"/>
          <w:color w:val="1B3A5C"/>
          <w:sz w:val="18"/>
          <w:szCs w:val="18"/>
        </w:rPr>
        <w:t xml:space="preserve">Execution order (bottom-up):</w:t>
      </w:r>
    </w:p>
    <w:p>
      <w:pPr>
        <w:pBdr>
          <w:bottom w:val="single" w:color="2E75B6" w:sz="1"/>
          <w:left w:val="single" w:color="2E75B6" w:sz="12"/>
        </w:pBdr>
        <w:shd w:fill="F0F4F8" w:val="clear"/>
        <w:spacing w:before="0" w:after="120"/>
        <w:ind w:left="360"/>
      </w:pPr>
      <w:r>
        <w:rPr>
          <w:rFonts w:ascii="Courier New" w:cs="Courier New" w:eastAsia="Courier New" w:hAnsi="Courier New"/>
          <w:color w:val="1B3A5C"/>
          <w:sz w:val="18"/>
          <w:szCs w:val="18"/>
        </w:rPr>
        <w:t xml:space="preserve">  Depth 2 → Depth 1 → Depth 0 (terminal, lineage ends)</w:t>
      </w:r>
    </w:p>
    <w:p>
      <w:r>
        <w:br w:type="page"/>
      </w:r>
    </w:p>
    <w:p>
      <w:pPr>
        <w:pStyle w:val="Heading1"/>
        <w:spacing w:before="360" w:after="120"/>
      </w:pPr>
      <w:r>
        <w:rPr>
          <w:rFonts w:ascii="Arial" w:cs="Arial" w:eastAsia="Arial" w:hAnsi="Arial"/>
          <w:b/>
          <w:bCs/>
          <w:color w:val="1B3A5C"/>
          <w:sz w:val="36"/>
          <w:szCs w:val="36"/>
        </w:rPr>
        <w:t xml:space="preserve">4. Block Declaration and Quorum Confirmation</w:t>
      </w:r>
    </w:p>
    <w:p>
      <w:pPr>
        <w:pBdr>
          <w:bottom w:val="single" w:color="2E75B6" w:sz="6" w:space="1"/>
        </w:pBdr>
        <w:spacing w:after="0"/>
      </w:pPr>
    </w:p>
    <w:p>
      <w:pPr>
        <w:spacing w:before="80" w:after="0"/>
      </w:pPr>
    </w:p>
    <w:p>
      <w:pPr>
        <w:spacing w:before="80" w:after="120"/>
        <w:jc w:val="both"/>
      </w:pPr>
      <w:r>
        <w:rPr>
          <w:rFonts w:ascii="Arial" w:cs="Arial" w:eastAsia="Arial" w:hAnsi="Arial"/>
          <w:color w:val="1A1A1A"/>
          <w:sz w:val="22"/>
          <w:szCs w:val="22"/>
        </w:rPr>
        <w:t xml:space="preserve">A worker acting alone can only make forward progress decisions — it can determine the next step after completing its current work. It cannot unilaterally issue a cluster-wide block declaration. Block declarations require quorum confirmation from peer workers before they are treated as authoritative and acted upon by the rest of the cluster.</w:t>
      </w:r>
    </w:p>
    <w:p>
      <w:pPr>
        <w:spacing w:before="60" w:after="0"/>
      </w:pPr>
    </w:p>
    <w:p>
      <w:pPr>
        <w:spacing w:before="80" w:after="120"/>
        <w:jc w:val="both"/>
      </w:pPr>
      <w:r>
        <w:rPr>
          <w:rFonts w:ascii="Arial" w:cs="Arial" w:eastAsia="Arial" w:hAnsi="Arial"/>
          <w:color w:val="1A1A1A"/>
          <w:sz w:val="22"/>
          <w:szCs w:val="22"/>
        </w:rPr>
        <w:t xml:space="preserve">This constraint prevents phantom blocks — false dependency claims produced by a confused or hallucinating worker — from redirecting the cluster toward unnecessary work.</w:t>
      </w:r>
    </w:p>
    <w:p>
      <w:pPr>
        <w:spacing w:before="120" w:after="0"/>
      </w:pPr>
    </w:p>
    <w:p>
      <w:pPr>
        <w:pStyle w:val="Heading2"/>
        <w:spacing w:before="240" w:after="80"/>
      </w:pPr>
      <w:r>
        <w:rPr>
          <w:rFonts w:ascii="Arial" w:cs="Arial" w:eastAsia="Arial" w:hAnsi="Arial"/>
          <w:b/>
          <w:bCs/>
          <w:color w:val="2E75B6"/>
          <w:sz w:val="28"/>
          <w:szCs w:val="28"/>
        </w:rPr>
        <w:t xml:space="preserve">4.1 Authority Separation</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Authority Level</w:t>
            </w:r>
          </w:p>
        </w:tc>
        <w:tc>
          <w:tcPr>
            <w:tcW w:type="dxa" w:w="576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Permitted Action</w:t>
            </w:r>
          </w:p>
        </w:tc>
      </w:tr>
      <w:tr>
        <w:trPr>
          <w:tblHeader w:val="false"/>
        </w:trPr>
        <w:tc>
          <w:tcPr>
            <w:tcW w:type="dxa" w:w="36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Single Worker</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May determine next step after successfully completing current work. Effect is local: one task is enqueued.</w:t>
            </w:r>
          </w:p>
        </w:tc>
      </w:tr>
      <w:tr>
        <w:trPr>
          <w:tblHeader w:val="false"/>
        </w:trPr>
        <w:tc>
          <w:tcPr>
            <w:tcW w:type="dxa" w:w="36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Quorum (≥3 workers)</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May declare an actionable block. Effect is cluster-wide: all workers observe the block and self-redirect.</w:t>
            </w:r>
          </w:p>
        </w:tc>
      </w:tr>
      <w:tr>
        <w:trPr>
          <w:tblHeader w:val="false"/>
        </w:trPr>
        <w:tc>
          <w:tcPr>
            <w:tcW w:type="dxa" w:w="36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Scanner Worker</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May emit block declarations and resolutions, but only when quorum cannot converge. No directive authority.</w:t>
            </w:r>
          </w:p>
        </w:tc>
      </w:tr>
    </w:tbl>
    <w:p>
      <w:pPr>
        <w:spacing w:before="120" w:after="0"/>
      </w:pPr>
    </w:p>
    <w:p>
      <w:pPr>
        <w:pStyle w:val="Heading2"/>
        <w:spacing w:before="240" w:after="80"/>
      </w:pPr>
      <w:r>
        <w:rPr>
          <w:rFonts w:ascii="Arial" w:cs="Arial" w:eastAsia="Arial" w:hAnsi="Arial"/>
          <w:b/>
          <w:bCs/>
          <w:color w:val="2E75B6"/>
          <w:sz w:val="28"/>
          <w:szCs w:val="28"/>
        </w:rPr>
        <w:t xml:space="preserve">4.2 Block Claim Lifecycle</w:t>
      </w:r>
    </w:p>
    <w:p>
      <w:pPr>
        <w:spacing w:before="80" w:after="120"/>
        <w:jc w:val="both"/>
      </w:pPr>
      <w:r>
        <w:rPr>
          <w:rFonts w:ascii="Arial" w:cs="Arial" w:eastAsia="Arial" w:hAnsi="Arial"/>
          <w:color w:val="1A1A1A"/>
          <w:sz w:val="22"/>
          <w:szCs w:val="22"/>
        </w:rPr>
        <w:t xml:space="preserve">A block claim passes through three phases before it becomes actionable.</w:t>
      </w:r>
    </w:p>
    <w:p>
      <w:pPr>
        <w:spacing w:before="60" w:after="0"/>
      </w:pPr>
    </w:p>
    <w:p>
      <w:pPr>
        <w:pStyle w:val="Heading3"/>
        <w:spacing w:before="180" w:after="60"/>
      </w:pPr>
      <w:r>
        <w:rPr>
          <w:rFonts w:ascii="Arial" w:cs="Arial" w:eastAsia="Arial" w:hAnsi="Arial"/>
          <w:b/>
          <w:bCs/>
          <w:i/>
          <w:iCs/>
          <w:color w:val="2E75B6"/>
          <w:sz w:val="24"/>
          <w:szCs w:val="24"/>
        </w:rPr>
        <w:t xml:space="preserve">Phase 1 — Unconfirmed Claim</w:t>
      </w:r>
    </w:p>
    <w:p>
      <w:pPr>
        <w:spacing w:before="80" w:after="120"/>
        <w:jc w:val="both"/>
      </w:pPr>
      <w:r>
        <w:rPr>
          <w:rFonts w:ascii="Arial" w:cs="Arial" w:eastAsia="Arial" w:hAnsi="Arial"/>
          <w:color w:val="1A1A1A"/>
          <w:sz w:val="22"/>
          <w:szCs w:val="22"/>
        </w:rPr>
        <w:t xml:space="preserve">Worker A cannot complete its task. It emits an UnconfirmedBlockClaim via gossip and holds its current task without acking it. The claim names the blocked task type, the blocking task type, and the evidence that led to this conclusion.</w:t>
      </w:r>
    </w:p>
    <w:p>
      <w:pPr>
        <w:spacing w:before="40" w:after="0"/>
      </w:pPr>
    </w:p>
    <w:p>
      <w:pPr>
        <w:pBdr>
          <w:top w:val="single" w:color="2E75B6" w:sz="1"/>
          <w:left w:val="single" w:color="2E75B6" w:sz="12"/>
        </w:pBdr>
        <w:shd w:fill="F0F4F8" w:val="clear"/>
        <w:spacing w:before="80" w:after="0"/>
        <w:ind w:left="360"/>
      </w:pPr>
      <w:r>
        <w:rPr>
          <w:rFonts w:ascii="Courier New" w:cs="Courier New" w:eastAsia="Courier New" w:hAnsi="Courier New"/>
          <w:color w:val="1B3A5C"/>
          <w:sz w:val="18"/>
          <w:szCs w:val="18"/>
        </w:rPr>
        <w:t xml:space="preserve">type UnconfirmedBlockClaim struct {</w:t>
      </w:r>
    </w:p>
    <w:p>
      <w:pPr>
        <w:pBdr>
          <w:left w:val="single" w:color="2E75B6" w:sz="12"/>
        </w:pBdr>
        <w:shd w:fill="F0F4F8" w:val="clear"/>
        <w:spacing w:before="0" w:after="0"/>
        <w:ind w:left="360"/>
      </w:pPr>
      <w:r>
        <w:rPr>
          <w:rFonts w:ascii="Courier New" w:cs="Courier New" w:eastAsia="Courier New" w:hAnsi="Courier New"/>
          <w:color w:val="1B3A5C"/>
          <w:sz w:val="18"/>
          <w:szCs w:val="18"/>
        </w:rPr>
        <w:t xml:space="preserve">    ClaimID          string</w:t>
      </w:r>
    </w:p>
    <w:p>
      <w:pPr>
        <w:pBdr>
          <w:left w:val="single" w:color="2E75B6" w:sz="12"/>
        </w:pBdr>
        <w:shd w:fill="F0F4F8" w:val="clear"/>
        <w:spacing w:before="0" w:after="0"/>
        <w:ind w:left="360"/>
      </w:pPr>
      <w:r>
        <w:rPr>
          <w:rFonts w:ascii="Courier New" w:cs="Courier New" w:eastAsia="Courier New" w:hAnsi="Courier New"/>
          <w:color w:val="1B3A5C"/>
          <w:sz w:val="18"/>
          <w:szCs w:val="18"/>
        </w:rPr>
        <w:t xml:space="preserve">    LineageID        string</w:t>
      </w:r>
    </w:p>
    <w:p>
      <w:pPr>
        <w:pBdr>
          <w:left w:val="single" w:color="2E75B6" w:sz="12"/>
        </w:pBdr>
        <w:shd w:fill="F0F4F8" w:val="clear"/>
        <w:spacing w:before="0" w:after="0"/>
        <w:ind w:left="360"/>
      </w:pPr>
      <w:r>
        <w:rPr>
          <w:rFonts w:ascii="Courier New" w:cs="Courier New" w:eastAsia="Courier New" w:hAnsi="Courier New"/>
          <w:color w:val="1B3A5C"/>
          <w:sz w:val="18"/>
          <w:szCs w:val="18"/>
        </w:rPr>
        <w:t xml:space="preserve">    BlockedTaskType  string</w:t>
      </w:r>
    </w:p>
    <w:p>
      <w:pPr>
        <w:pBdr>
          <w:left w:val="single" w:color="2E75B6" w:sz="12"/>
        </w:pBdr>
        <w:shd w:fill="F0F4F8" w:val="clear"/>
        <w:spacing w:before="0" w:after="0"/>
        <w:ind w:left="360"/>
      </w:pPr>
      <w:r>
        <w:rPr>
          <w:rFonts w:ascii="Courier New" w:cs="Courier New" w:eastAsia="Courier New" w:hAnsi="Courier New"/>
          <w:color w:val="1B3A5C"/>
          <w:sz w:val="18"/>
          <w:szCs w:val="18"/>
        </w:rPr>
        <w:t xml:space="preserve">    BlockedBy        string</w:t>
      </w:r>
    </w:p>
    <w:p>
      <w:pPr>
        <w:pBdr>
          <w:left w:val="single" w:color="2E75B6" w:sz="12"/>
        </w:pBdr>
        <w:shd w:fill="F0F4F8" w:val="clear"/>
        <w:spacing w:before="0" w:after="0"/>
        <w:ind w:left="360"/>
      </w:pPr>
      <w:r>
        <w:rPr>
          <w:rFonts w:ascii="Courier New" w:cs="Courier New" w:eastAsia="Courier New" w:hAnsi="Courier New"/>
          <w:color w:val="1B3A5C"/>
          <w:sz w:val="18"/>
          <w:szCs w:val="18"/>
        </w:rPr>
        <w:t xml:space="preserve">    ClaimedBy        string    // worker node ID</w:t>
      </w:r>
    </w:p>
    <w:p>
      <w:pPr>
        <w:pBdr>
          <w:left w:val="single" w:color="2E75B6" w:sz="12"/>
        </w:pBdr>
        <w:shd w:fill="F0F4F8" w:val="clear"/>
        <w:spacing w:before="0" w:after="0"/>
        <w:ind w:left="360"/>
      </w:pPr>
      <w:r>
        <w:rPr>
          <w:rFonts w:ascii="Courier New" w:cs="Courier New" w:eastAsia="Courier New" w:hAnsi="Courier New"/>
          <w:color w:val="1B3A5C"/>
          <w:sz w:val="18"/>
          <w:szCs w:val="18"/>
        </w:rPr>
        <w:t xml:space="preserve">    ClaimedAt        time.Time</w:t>
      </w:r>
    </w:p>
    <w:p>
      <w:pPr>
        <w:pBdr>
          <w:left w:val="single" w:color="2E75B6" w:sz="12"/>
        </w:pBdr>
        <w:shd w:fill="F0F4F8" w:val="clear"/>
        <w:spacing w:before="0" w:after="0"/>
        <w:ind w:left="360"/>
      </w:pPr>
      <w:r>
        <w:rPr>
          <w:rFonts w:ascii="Courier New" w:cs="Courier New" w:eastAsia="Courier New" w:hAnsi="Courier New"/>
          <w:color w:val="1B3A5C"/>
          <w:sz w:val="18"/>
          <w:szCs w:val="18"/>
        </w:rPr>
        <w:t xml:space="preserve">    Evidence         string</w:t>
      </w:r>
    </w:p>
    <w:p>
      <w:pPr>
        <w:pBdr>
          <w:left w:val="single" w:color="2E75B6" w:sz="12"/>
        </w:pBdr>
        <w:shd w:fill="F0F4F8" w:val="clear"/>
        <w:spacing w:before="0" w:after="0"/>
        <w:ind w:left="360"/>
      </w:pPr>
      <w:r>
        <w:rPr>
          <w:rFonts w:ascii="Courier New" w:cs="Courier New" w:eastAsia="Courier New" w:hAnsi="Courier New"/>
          <w:color w:val="1B3A5C"/>
          <w:sz w:val="18"/>
          <w:szCs w:val="18"/>
        </w:rPr>
        <w:t xml:space="preserve">    ConfirmedBy      []string  // empty at claim time</w:t>
      </w:r>
    </w:p>
    <w:p>
      <w:pPr>
        <w:pBdr>
          <w:bottom w:val="single" w:color="2E75B6" w:sz="1"/>
          <w:left w:val="single" w:color="2E75B6" w:sz="12"/>
        </w:pBdr>
        <w:shd w:fill="F0F4F8" w:val="clear"/>
        <w:spacing w:before="0" w:after="120"/>
        <w:ind w:left="360"/>
      </w:pPr>
      <w:r>
        <w:rPr>
          <w:rFonts w:ascii="Courier New" w:cs="Courier New" w:eastAsia="Courier New" w:hAnsi="Courier New"/>
          <w:color w:val="1B3A5C"/>
          <w:sz w:val="18"/>
          <w:szCs w:val="18"/>
        </w:rPr>
        <w:t xml:space="preserve">}</w:t>
      </w:r>
    </w:p>
    <w:p>
      <w:pPr>
        <w:spacing w:before="80" w:after="0"/>
      </w:pPr>
    </w:p>
    <w:p>
      <w:pPr>
        <w:pStyle w:val="Heading3"/>
        <w:spacing w:before="180" w:after="60"/>
      </w:pPr>
      <w:r>
        <w:rPr>
          <w:rFonts w:ascii="Arial" w:cs="Arial" w:eastAsia="Arial" w:hAnsi="Arial"/>
          <w:b/>
          <w:bCs/>
          <w:i/>
          <w:iCs/>
          <w:color w:val="2E75B6"/>
          <w:sz w:val="24"/>
          <w:szCs w:val="24"/>
        </w:rPr>
        <w:t xml:space="preserve">Phase 2 — Peer Confirmation or Refutation</w:t>
      </w:r>
    </w:p>
    <w:p>
      <w:pPr>
        <w:spacing w:before="80" w:after="120"/>
        <w:jc w:val="both"/>
      </w:pPr>
      <w:r>
        <w:rPr>
          <w:rFonts w:ascii="Arial" w:cs="Arial" w:eastAsia="Arial" w:hAnsi="Arial"/>
          <w:color w:val="1A1A1A"/>
          <w:sz w:val="22"/>
          <w:szCs w:val="22"/>
        </w:rPr>
        <w:t xml:space="preserve">Workers B and C independently attempt the supposedly blocked task type. If they also cannot proceed, each emits a BlockConfirmation. If either successfully makes progress, it emits a BlockRefutation. A single refutation dismisses the claim immediately — the claimant resumes its original task.</w:t>
      </w:r>
    </w:p>
    <w:p>
      <w:pPr>
        <w:spacing w:before="40" w:after="0"/>
      </w:pPr>
    </w:p>
    <w:p>
      <w:pPr>
        <w:pBdr>
          <w:top w:val="single" w:color="2E75B6" w:sz="1"/>
          <w:left w:val="single" w:color="2E75B6" w:sz="12"/>
        </w:pBdr>
        <w:shd w:fill="F0F4F8" w:val="clear"/>
        <w:spacing w:before="80" w:after="0"/>
        <w:ind w:left="360"/>
      </w:pPr>
      <w:r>
        <w:rPr>
          <w:rFonts w:ascii="Courier New" w:cs="Courier New" w:eastAsia="Courier New" w:hAnsi="Courier New"/>
          <w:color w:val="1B3A5C"/>
          <w:sz w:val="18"/>
          <w:szCs w:val="18"/>
        </w:rPr>
        <w:t xml:space="preserve">// Quorum policy — tunable per deployment</w:t>
      </w:r>
    </w:p>
    <w:p>
      <w:pPr>
        <w:pBdr>
          <w:left w:val="single" w:color="2E75B6" w:sz="12"/>
        </w:pBdr>
        <w:shd w:fill="F0F4F8" w:val="clear"/>
        <w:spacing w:before="0" w:after="0"/>
        <w:ind w:left="360"/>
      </w:pPr>
      <w:r>
        <w:rPr>
          <w:rFonts w:ascii="Courier New" w:cs="Courier New" w:eastAsia="Courier New" w:hAnsi="Courier New"/>
          <w:color w:val="1B3A5C"/>
          <w:sz w:val="18"/>
          <w:szCs w:val="18"/>
        </w:rPr>
        <w:t xml:space="preserve">type QuorumPolicy struct {</w:t>
      </w:r>
    </w:p>
    <w:p>
      <w:pPr>
        <w:pBdr>
          <w:left w:val="single" w:color="2E75B6" w:sz="12"/>
        </w:pBdr>
        <w:shd w:fill="F0F4F8" w:val="clear"/>
        <w:spacing w:before="0" w:after="0"/>
        <w:ind w:left="360"/>
      </w:pPr>
      <w:r>
        <w:rPr>
          <w:rFonts w:ascii="Courier New" w:cs="Courier New" w:eastAsia="Courier New" w:hAnsi="Courier New"/>
          <w:color w:val="1B3A5C"/>
          <w:sz w:val="18"/>
          <w:szCs w:val="18"/>
        </w:rPr>
        <w:t xml:space="preserve">    ConfirmationsRequired  int           // default: 2</w:t>
      </w:r>
    </w:p>
    <w:p>
      <w:pPr>
        <w:pBdr>
          <w:left w:val="single" w:color="2E75B6" w:sz="12"/>
        </w:pBdr>
        <w:shd w:fill="F0F4F8" w:val="clear"/>
        <w:spacing w:before="0" w:after="0"/>
        <w:ind w:left="360"/>
      </w:pPr>
      <w:r>
        <w:rPr>
          <w:rFonts w:ascii="Courier New" w:cs="Courier New" w:eastAsia="Courier New" w:hAnsi="Courier New"/>
          <w:color w:val="1B3A5C"/>
          <w:sz w:val="18"/>
          <w:szCs w:val="18"/>
        </w:rPr>
        <w:t xml:space="preserve">    RefutationsToDismiss   int           // default: 1</w:t>
      </w:r>
    </w:p>
    <w:p>
      <w:pPr>
        <w:pBdr>
          <w:left w:val="single" w:color="2E75B6" w:sz="12"/>
        </w:pBdr>
        <w:shd w:fill="F0F4F8" w:val="clear"/>
        <w:spacing w:before="0" w:after="0"/>
        <w:ind w:left="360"/>
      </w:pPr>
      <w:r>
        <w:rPr>
          <w:rFonts w:ascii="Courier New" w:cs="Courier New" w:eastAsia="Courier New" w:hAnsi="Courier New"/>
          <w:color w:val="1B3A5C"/>
          <w:sz w:val="18"/>
          <w:szCs w:val="18"/>
        </w:rPr>
        <w:t xml:space="preserve">    ConfirmationWindow     time.Duration // how long to wait</w:t>
      </w:r>
    </w:p>
    <w:p>
      <w:pPr>
        <w:pBdr>
          <w:left w:val="single" w:color="2E75B6" w:sz="12"/>
        </w:pBdr>
        <w:shd w:fill="F0F4F8" w:val="clear"/>
        <w:spacing w:before="0" w:after="0"/>
        <w:ind w:left="360"/>
      </w:pPr>
      <w:r>
        <w:rPr>
          <w:rFonts w:ascii="Courier New" w:cs="Courier New" w:eastAsia="Courier New" w:hAnsi="Courier New"/>
          <w:color w:val="1B3A5C"/>
          <w:sz w:val="18"/>
          <w:szCs w:val="18"/>
        </w:rPr>
        <w:t xml:space="preserve">    MinClusterSize         int           // below this, degrade gracefully</w:t>
      </w:r>
    </w:p>
    <w:p>
      <w:pPr>
        <w:pBdr>
          <w:left w:val="single" w:color="2E75B6" w:sz="12"/>
        </w:pBdr>
        <w:shd w:fill="F0F4F8" w:val="clear"/>
        <w:spacing w:before="0" w:after="0"/>
        <w:ind w:left="360"/>
      </w:pPr>
      <w:r>
        <w:rPr>
          <w:rFonts w:ascii="Courier New" w:cs="Courier New" w:eastAsia="Courier New" w:hAnsi="Courier New"/>
          <w:color w:val="1B3A5C"/>
          <w:sz w:val="18"/>
          <w:szCs w:val="18"/>
        </w:rPr>
        <w:t xml:space="preserve">}</w:t>
      </w:r>
    </w:p>
    <w:p>
      <w:pPr>
        <w:pBdr>
          <w:left w:val="single" w:color="2E75B6" w:sz="12"/>
        </w:pBdr>
        <w:shd w:fill="F0F4F8" w:val="clear"/>
        <w:spacing w:before="0" w:after="0"/>
        <w:ind w:left="360"/>
      </w:pPr>
      <w:r>
        <w:rPr>
          <w:rFonts w:ascii="Courier New" w:cs="Courier New" w:eastAsia="Courier New" w:hAnsi="Courier New"/>
          <w:color w:val="1B3A5C"/>
          <w:sz w:val="18"/>
          <w:szCs w:val="18"/>
        </w:rPr>
        <w:t xml:space="preserve"> </w:t>
      </w:r>
    </w:p>
    <w:p>
      <w:pPr>
        <w:pBdr>
          <w:left w:val="single" w:color="2E75B6" w:sz="12"/>
        </w:pBdr>
        <w:shd w:fill="F0F4F8" w:val="clear"/>
        <w:spacing w:before="0" w:after="0"/>
        <w:ind w:left="360"/>
      </w:pPr>
      <w:r>
        <w:rPr>
          <w:rFonts w:ascii="Courier New" w:cs="Courier New" w:eastAsia="Courier New" w:hAnsi="Courier New"/>
          <w:color w:val="1B3A5C"/>
          <w:sz w:val="18"/>
          <w:szCs w:val="18"/>
        </w:rPr>
        <w:t xml:space="preserve">func (p QuorumPolicy) RequiredConfirmations(clusterSize int) int {</w:t>
      </w:r>
    </w:p>
    <w:p>
      <w:pPr>
        <w:pBdr>
          <w:left w:val="single" w:color="2E75B6" w:sz="12"/>
        </w:pBdr>
        <w:shd w:fill="F0F4F8" w:val="clear"/>
        <w:spacing w:before="0" w:after="0"/>
        <w:ind w:left="360"/>
      </w:pPr>
      <w:r>
        <w:rPr>
          <w:rFonts w:ascii="Courier New" w:cs="Courier New" w:eastAsia="Courier New" w:hAnsi="Courier New"/>
          <w:color w:val="1B3A5C"/>
          <w:sz w:val="18"/>
          <w:szCs w:val="18"/>
        </w:rPr>
        <w:t xml:space="preserve">    if clusterSize &lt;= 2 {</w:t>
      </w:r>
    </w:p>
    <w:p>
      <w:pPr>
        <w:pBdr>
          <w:left w:val="single" w:color="2E75B6" w:sz="12"/>
        </w:pBdr>
        <w:shd w:fill="F0F4F8" w:val="clear"/>
        <w:spacing w:before="0" w:after="0"/>
        <w:ind w:left="360"/>
      </w:pPr>
      <w:r>
        <w:rPr>
          <w:rFonts w:ascii="Courier New" w:cs="Courier New" w:eastAsia="Courier New" w:hAnsi="Courier New"/>
          <w:color w:val="1B3A5C"/>
          <w:sz w:val="18"/>
          <w:szCs w:val="18"/>
        </w:rPr>
        <w:t xml:space="preserve">        return 1  // degrade: quorum of 1 is best-effort</w:t>
      </w:r>
    </w:p>
    <w:p>
      <w:pPr>
        <w:pBdr>
          <w:left w:val="single" w:color="2E75B6" w:sz="12"/>
        </w:pBdr>
        <w:shd w:fill="F0F4F8" w:val="clear"/>
        <w:spacing w:before="0" w:after="0"/>
        <w:ind w:left="360"/>
      </w:pPr>
      <w:r>
        <w:rPr>
          <w:rFonts w:ascii="Courier New" w:cs="Courier New" w:eastAsia="Courier New" w:hAnsi="Courier New"/>
          <w:color w:val="1B3A5C"/>
          <w:sz w:val="18"/>
          <w:szCs w:val="18"/>
        </w:rPr>
        <w:t xml:space="preserve">    }</w:t>
      </w:r>
    </w:p>
    <w:p>
      <w:pPr>
        <w:pBdr>
          <w:left w:val="single" w:color="2E75B6" w:sz="12"/>
        </w:pBdr>
        <w:shd w:fill="F0F4F8" w:val="clear"/>
        <w:spacing w:before="0" w:after="0"/>
        <w:ind w:left="360"/>
      </w:pPr>
      <w:r>
        <w:rPr>
          <w:rFonts w:ascii="Courier New" w:cs="Courier New" w:eastAsia="Courier New" w:hAnsi="Courier New"/>
          <w:color w:val="1B3A5C"/>
          <w:sz w:val="18"/>
          <w:szCs w:val="18"/>
        </w:rPr>
        <w:t xml:space="preserve">    return p.ConfirmationsRequired</w:t>
      </w:r>
    </w:p>
    <w:p>
      <w:pPr>
        <w:pBdr>
          <w:bottom w:val="single" w:color="2E75B6" w:sz="1"/>
          <w:left w:val="single" w:color="2E75B6" w:sz="12"/>
        </w:pBdr>
        <w:shd w:fill="F0F4F8" w:val="clear"/>
        <w:spacing w:before="0" w:after="120"/>
        <w:ind w:left="360"/>
      </w:pPr>
      <w:r>
        <w:rPr>
          <w:rFonts w:ascii="Courier New" w:cs="Courier New" w:eastAsia="Courier New" w:hAnsi="Courier New"/>
          <w:color w:val="1B3A5C"/>
          <w:sz w:val="18"/>
          <w:szCs w:val="18"/>
        </w:rPr>
        <w:t xml:space="preserve">}</w:t>
      </w:r>
    </w:p>
    <w:p>
      <w:pPr>
        <w:spacing w:before="80" w:after="0"/>
      </w:pPr>
    </w:p>
    <w:p>
      <w:pPr>
        <w:pStyle w:val="Heading3"/>
        <w:spacing w:before="180" w:after="60"/>
      </w:pPr>
      <w:r>
        <w:rPr>
          <w:rFonts w:ascii="Arial" w:cs="Arial" w:eastAsia="Arial" w:hAnsi="Arial"/>
          <w:b/>
          <w:bCs/>
          <w:i/>
          <w:iCs/>
          <w:color w:val="2E75B6"/>
          <w:sz w:val="24"/>
          <w:szCs w:val="24"/>
        </w:rPr>
        <w:t xml:space="preserve">Phase 3 — Actionable Block</w:t>
      </w:r>
    </w:p>
    <w:p>
      <w:pPr>
        <w:spacing w:before="80" w:after="120"/>
        <w:jc w:val="both"/>
      </w:pPr>
      <w:r>
        <w:rPr>
          <w:rFonts w:ascii="Arial" w:cs="Arial" w:eastAsia="Arial" w:hAnsi="Arial"/>
          <w:color w:val="1A1A1A"/>
          <w:sz w:val="22"/>
          <w:szCs w:val="22"/>
        </w:rPr>
        <w:t xml:space="preserve">When the confirmation threshold is met the claim is promoted to an ActionableBlock and gossiped to the full cluster. All workers now check the block list before selecting their next task. The claimant returns its held task to the queue with block metadata attached and takes up the blocking task type itself, as it already has the most context.</w:t>
      </w:r>
    </w:p>
    <w:p>
      <w:pPr>
        <w:spacing w:before="40" w:after="0"/>
      </w:pPr>
    </w:p>
    <w:p>
      <w:pPr>
        <w:pBdr>
          <w:top w:val="single" w:color="2E75B6" w:sz="1"/>
          <w:left w:val="single" w:color="2E75B6" w:sz="12"/>
        </w:pBdr>
        <w:shd w:fill="F0F4F8" w:val="clear"/>
        <w:spacing w:before="80" w:after="0"/>
        <w:ind w:left="360"/>
      </w:pPr>
      <w:r>
        <w:rPr>
          <w:rFonts w:ascii="Courier New" w:cs="Courier New" w:eastAsia="Courier New" w:hAnsi="Courier New"/>
          <w:color w:val="1B3A5C"/>
          <w:sz w:val="18"/>
          <w:szCs w:val="18"/>
        </w:rPr>
        <w:t xml:space="preserve">type ActionableBlock struct {</w:t>
      </w:r>
    </w:p>
    <w:p>
      <w:pPr>
        <w:pBdr>
          <w:left w:val="single" w:color="2E75B6" w:sz="12"/>
        </w:pBdr>
        <w:shd w:fill="F0F4F8" w:val="clear"/>
        <w:spacing w:before="0" w:after="0"/>
        <w:ind w:left="360"/>
      </w:pPr>
      <w:r>
        <w:rPr>
          <w:rFonts w:ascii="Courier New" w:cs="Courier New" w:eastAsia="Courier New" w:hAnsi="Courier New"/>
          <w:color w:val="1B3A5C"/>
          <w:sz w:val="18"/>
          <w:szCs w:val="18"/>
        </w:rPr>
        <w:t xml:space="preserve">    ClaimID         string</w:t>
      </w:r>
    </w:p>
    <w:p>
      <w:pPr>
        <w:pBdr>
          <w:left w:val="single" w:color="2E75B6" w:sz="12"/>
        </w:pBdr>
        <w:shd w:fill="F0F4F8" w:val="clear"/>
        <w:spacing w:before="0" w:after="0"/>
        <w:ind w:left="360"/>
      </w:pPr>
      <w:r>
        <w:rPr>
          <w:rFonts w:ascii="Courier New" w:cs="Courier New" w:eastAsia="Courier New" w:hAnsi="Courier New"/>
          <w:color w:val="1B3A5C"/>
          <w:sz w:val="18"/>
          <w:szCs w:val="18"/>
        </w:rPr>
        <w:t xml:space="preserve">    LineageID       string</w:t>
      </w:r>
    </w:p>
    <w:p>
      <w:pPr>
        <w:pBdr>
          <w:left w:val="single" w:color="2E75B6" w:sz="12"/>
        </w:pBdr>
        <w:shd w:fill="F0F4F8" w:val="clear"/>
        <w:spacing w:before="0" w:after="0"/>
        <w:ind w:left="360"/>
      </w:pPr>
      <w:r>
        <w:rPr>
          <w:rFonts w:ascii="Courier New" w:cs="Courier New" w:eastAsia="Courier New" w:hAnsi="Courier New"/>
          <w:color w:val="1B3A5C"/>
          <w:sz w:val="18"/>
          <w:szCs w:val="18"/>
        </w:rPr>
        <w:t xml:space="preserve">    BlockedTaskType string</w:t>
      </w:r>
    </w:p>
    <w:p>
      <w:pPr>
        <w:pBdr>
          <w:left w:val="single" w:color="2E75B6" w:sz="12"/>
        </w:pBdr>
        <w:shd w:fill="F0F4F8" w:val="clear"/>
        <w:spacing w:before="0" w:after="0"/>
        <w:ind w:left="360"/>
      </w:pPr>
      <w:r>
        <w:rPr>
          <w:rFonts w:ascii="Courier New" w:cs="Courier New" w:eastAsia="Courier New" w:hAnsi="Courier New"/>
          <w:color w:val="1B3A5C"/>
          <w:sz w:val="18"/>
          <w:szCs w:val="18"/>
        </w:rPr>
        <w:t xml:space="preserve">    BlockedBy       string</w:t>
      </w:r>
    </w:p>
    <w:p>
      <w:pPr>
        <w:pBdr>
          <w:left w:val="single" w:color="2E75B6" w:sz="12"/>
        </w:pBdr>
        <w:shd w:fill="F0F4F8" w:val="clear"/>
        <w:spacing w:before="0" w:after="0"/>
        <w:ind w:left="360"/>
      </w:pPr>
      <w:r>
        <w:rPr>
          <w:rFonts w:ascii="Courier New" w:cs="Courier New" w:eastAsia="Courier New" w:hAnsi="Courier New"/>
          <w:color w:val="1B3A5C"/>
          <w:sz w:val="18"/>
          <w:szCs w:val="18"/>
        </w:rPr>
        <w:t xml:space="preserve">    QuorumAt        time.Time</w:t>
      </w:r>
    </w:p>
    <w:p>
      <w:pPr>
        <w:pBdr>
          <w:left w:val="single" w:color="2E75B6" w:sz="12"/>
        </w:pBdr>
        <w:shd w:fill="F0F4F8" w:val="clear"/>
        <w:spacing w:before="0" w:after="0"/>
        <w:ind w:left="360"/>
      </w:pPr>
      <w:r>
        <w:rPr>
          <w:rFonts w:ascii="Courier New" w:cs="Courier New" w:eastAsia="Courier New" w:hAnsi="Courier New"/>
          <w:color w:val="1B3A5C"/>
          <w:sz w:val="18"/>
          <w:szCs w:val="18"/>
        </w:rPr>
        <w:t xml:space="preserve">    Witnesses       []string   // all confirming node IDs</w:t>
      </w:r>
    </w:p>
    <w:p>
      <w:pPr>
        <w:pBdr>
          <w:left w:val="single" w:color="2E75B6" w:sz="12"/>
        </w:pBdr>
        <w:shd w:fill="F0F4F8" w:val="clear"/>
        <w:spacing w:before="0" w:after="0"/>
        <w:ind w:left="360"/>
      </w:pPr>
      <w:r>
        <w:rPr>
          <w:rFonts w:ascii="Courier New" w:cs="Courier New" w:eastAsia="Courier New" w:hAnsi="Courier New"/>
          <w:color w:val="1B3A5C"/>
          <w:sz w:val="18"/>
          <w:szCs w:val="18"/>
        </w:rPr>
        <w:t xml:space="preserve">}</w:t>
      </w:r>
    </w:p>
    <w:p>
      <w:pPr>
        <w:pBdr>
          <w:left w:val="single" w:color="2E75B6" w:sz="12"/>
        </w:pBdr>
        <w:shd w:fill="F0F4F8" w:val="clear"/>
        <w:spacing w:before="0" w:after="0"/>
        <w:ind w:left="360"/>
      </w:pPr>
      <w:r>
        <w:rPr>
          <w:rFonts w:ascii="Courier New" w:cs="Courier New" w:eastAsia="Courier New" w:hAnsi="Courier New"/>
          <w:color w:val="1B3A5C"/>
          <w:sz w:val="18"/>
          <w:szCs w:val="18"/>
        </w:rPr>
        <w:t xml:space="preserve"> </w:t>
      </w:r>
    </w:p>
    <w:p>
      <w:pPr>
        <w:pBdr>
          <w:left w:val="single" w:color="2E75B6" w:sz="12"/>
        </w:pBdr>
        <w:shd w:fill="F0F4F8" w:val="clear"/>
        <w:spacing w:before="0" w:after="0"/>
        <w:ind w:left="360"/>
      </w:pPr>
      <w:r>
        <w:rPr>
          <w:rFonts w:ascii="Courier New" w:cs="Courier New" w:eastAsia="Courier New" w:hAnsi="Courier New"/>
          <w:color w:val="1B3A5C"/>
          <w:sz w:val="18"/>
          <w:szCs w:val="18"/>
        </w:rPr>
        <w:t xml:space="preserve">type BlockResolution struct {</w:t>
      </w:r>
    </w:p>
    <w:p>
      <w:pPr>
        <w:pBdr>
          <w:left w:val="single" w:color="2E75B6" w:sz="12"/>
        </w:pBdr>
        <w:shd w:fill="F0F4F8" w:val="clear"/>
        <w:spacing w:before="0" w:after="0"/>
        <w:ind w:left="360"/>
      </w:pPr>
      <w:r>
        <w:rPr>
          <w:rFonts w:ascii="Courier New" w:cs="Courier New" w:eastAsia="Courier New" w:hAnsi="Courier New"/>
          <w:color w:val="1B3A5C"/>
          <w:sz w:val="18"/>
          <w:szCs w:val="18"/>
        </w:rPr>
        <w:t xml:space="preserve">    ClaimID         string</w:t>
      </w:r>
    </w:p>
    <w:p>
      <w:pPr>
        <w:pBdr>
          <w:left w:val="single" w:color="2E75B6" w:sz="12"/>
        </w:pBdr>
        <w:shd w:fill="F0F4F8" w:val="clear"/>
        <w:spacing w:before="0" w:after="0"/>
        <w:ind w:left="360"/>
      </w:pPr>
      <w:r>
        <w:rPr>
          <w:rFonts w:ascii="Courier New" w:cs="Courier New" w:eastAsia="Courier New" w:hAnsi="Courier New"/>
          <w:color w:val="1B3A5C"/>
          <w:sz w:val="18"/>
          <w:szCs w:val="18"/>
        </w:rPr>
        <w:t xml:space="preserve">    ResolvedBy      string</w:t>
      </w:r>
    </w:p>
    <w:p>
      <w:pPr>
        <w:pBdr>
          <w:left w:val="single" w:color="2E75B6" w:sz="12"/>
        </w:pBdr>
        <w:shd w:fill="F0F4F8" w:val="clear"/>
        <w:spacing w:before="0" w:after="0"/>
        <w:ind w:left="360"/>
      </w:pPr>
      <w:r>
        <w:rPr>
          <w:rFonts w:ascii="Courier New" w:cs="Courier New" w:eastAsia="Courier New" w:hAnsi="Courier New"/>
          <w:color w:val="1B3A5C"/>
          <w:sz w:val="18"/>
          <w:szCs w:val="18"/>
        </w:rPr>
        <w:t xml:space="preserve">    ResolvedAt      time.Time</w:t>
      </w:r>
    </w:p>
    <w:p>
      <w:pPr>
        <w:pBdr>
          <w:left w:val="single" w:color="2E75B6" w:sz="12"/>
        </w:pBdr>
        <w:shd w:fill="F0F4F8" w:val="clear"/>
        <w:spacing w:before="0" w:after="0"/>
        <w:ind w:left="360"/>
      </w:pPr>
      <w:r>
        <w:rPr>
          <w:rFonts w:ascii="Courier New" w:cs="Courier New" w:eastAsia="Courier New" w:hAnsi="Courier New"/>
          <w:color w:val="1B3A5C"/>
          <w:sz w:val="18"/>
          <w:szCs w:val="18"/>
        </w:rPr>
        <w:t xml:space="preserve">    Evidence        string     // artifact proving resolution</w:t>
      </w:r>
    </w:p>
    <w:p>
      <w:pPr>
        <w:pBdr>
          <w:bottom w:val="single" w:color="2E75B6" w:sz="1"/>
          <w:left w:val="single" w:color="2E75B6" w:sz="12"/>
        </w:pBdr>
        <w:shd w:fill="F0F4F8" w:val="clear"/>
        <w:spacing w:before="0" w:after="120"/>
        <w:ind w:left="360"/>
      </w:pPr>
      <w:r>
        <w:rPr>
          <w:rFonts w:ascii="Courier New" w:cs="Courier New" w:eastAsia="Courier New" w:hAnsi="Courier New"/>
          <w:color w:val="1B3A5C"/>
          <w:sz w:val="18"/>
          <w:szCs w:val="18"/>
        </w:rPr>
        <w:t xml:space="preserve">}</w:t>
      </w:r>
    </w:p>
    <w:p>
      <w:r>
        <w:br w:type="page"/>
      </w:r>
    </w:p>
    <w:p>
      <w:pPr>
        <w:pStyle w:val="Heading1"/>
        <w:spacing w:before="360" w:after="120"/>
      </w:pPr>
      <w:r>
        <w:rPr>
          <w:rFonts w:ascii="Arial" w:cs="Arial" w:eastAsia="Arial" w:hAnsi="Arial"/>
          <w:b/>
          <w:bCs/>
          <w:color w:val="1B3A5C"/>
          <w:sz w:val="36"/>
          <w:szCs w:val="36"/>
        </w:rPr>
        <w:t xml:space="preserve">5. Block State — The 2P-Set CRDT</w:t>
      </w:r>
    </w:p>
    <w:p>
      <w:pPr>
        <w:pBdr>
          <w:bottom w:val="single" w:color="2E75B6" w:sz="6" w:space="1"/>
        </w:pBdr>
        <w:spacing w:after="0"/>
      </w:pPr>
    </w:p>
    <w:p>
      <w:pPr>
        <w:spacing w:before="80" w:after="0"/>
      </w:pPr>
    </w:p>
    <w:p>
      <w:pPr>
        <w:spacing w:before="80" w:after="120"/>
        <w:jc w:val="both"/>
      </w:pPr>
      <w:r>
        <w:rPr>
          <w:rFonts w:ascii="Arial" w:cs="Arial" w:eastAsia="Arial" w:hAnsi="Arial"/>
          <w:color w:val="1A1A1A"/>
          <w:sz w:val="22"/>
          <w:szCs w:val="22"/>
        </w:rPr>
        <w:t xml:space="preserve">Gossip propagation is eventually consistent, not instantaneous. Two workers can both receive a block claim before either receives the other's confirmation, leading to concurrent writes to the block list. A naive mutable list would produce inconsistent views across nodes. GRAIL uses a Two-Phase Set (2P-Set) CRDT to ensure that the block list converges correctly under all concurrent update patterns.</w:t>
      </w:r>
    </w:p>
    <w:p>
      <w:pPr>
        <w:spacing w:before="120" w:after="0"/>
      </w:pPr>
    </w:p>
    <w:p>
      <w:pPr>
        <w:pStyle w:val="Heading2"/>
        <w:spacing w:before="240" w:after="80"/>
      </w:pPr>
      <w:r>
        <w:rPr>
          <w:rFonts w:ascii="Arial" w:cs="Arial" w:eastAsia="Arial" w:hAnsi="Arial"/>
          <w:b/>
          <w:bCs/>
          <w:color w:val="2E75B6"/>
          <w:sz w:val="28"/>
          <w:szCs w:val="28"/>
        </w:rPr>
        <w:t xml:space="preserve">5.1 2P-Set Semantics</w:t>
      </w:r>
    </w:p>
    <w:p>
      <w:pPr>
        <w:spacing w:before="80" w:after="120"/>
        <w:jc w:val="both"/>
      </w:pPr>
      <w:r>
        <w:rPr>
          <w:rFonts w:ascii="Arial" w:cs="Arial" w:eastAsia="Arial" w:hAnsi="Arial"/>
          <w:color w:val="1A1A1A"/>
          <w:sz w:val="22"/>
          <w:szCs w:val="22"/>
        </w:rPr>
        <w:t xml:space="preserve">A 2P-Set maintains two add-only sets: one for items that have been added, and one for items that have been removed. An item is considered active if it appears in the Added set but not the Removed set. Once an item appears in Removed, it can never return to active status — the removal is permanent. This property is critical: a block that has been resolved cannot be re-activated by a stale node that has not yet received the resolution event.</w:t>
      </w:r>
    </w:p>
    <w:p>
      <w:pPr>
        <w:spacing w:before="60" w:after="0"/>
      </w:pPr>
    </w:p>
    <w:p>
      <w:pPr>
        <w:pBdr>
          <w:top w:val="single" w:color="2E75B6" w:sz="1"/>
          <w:left w:val="single" w:color="2E75B6" w:sz="12"/>
        </w:pBdr>
        <w:shd w:fill="F0F4F8" w:val="clear"/>
        <w:spacing w:before="80" w:after="0"/>
        <w:ind w:left="360"/>
      </w:pPr>
      <w:r>
        <w:rPr>
          <w:rFonts w:ascii="Courier New" w:cs="Courier New" w:eastAsia="Courier New" w:hAnsi="Courier New"/>
          <w:color w:val="1B3A5C"/>
          <w:sz w:val="18"/>
          <w:szCs w:val="18"/>
        </w:rPr>
        <w:t xml:space="preserve">type BlockSet struct {</w:t>
      </w:r>
    </w:p>
    <w:p>
      <w:pPr>
        <w:pBdr>
          <w:left w:val="single" w:color="2E75B6" w:sz="12"/>
        </w:pBdr>
        <w:shd w:fill="F0F4F8" w:val="clear"/>
        <w:spacing w:before="0" w:after="0"/>
        <w:ind w:left="360"/>
      </w:pPr>
      <w:r>
        <w:rPr>
          <w:rFonts w:ascii="Courier New" w:cs="Courier New" w:eastAsia="Courier New" w:hAnsi="Courier New"/>
          <w:color w:val="1B3A5C"/>
          <w:sz w:val="18"/>
          <w:szCs w:val="18"/>
        </w:rPr>
        <w:t xml:space="preserve">    Added   map[string]ActionableBlock   // ClaimID → block</w:t>
      </w:r>
    </w:p>
    <w:p>
      <w:pPr>
        <w:pBdr>
          <w:left w:val="single" w:color="2E75B6" w:sz="12"/>
        </w:pBdr>
        <w:shd w:fill="F0F4F8" w:val="clear"/>
        <w:spacing w:before="0" w:after="0"/>
        <w:ind w:left="360"/>
      </w:pPr>
      <w:r>
        <w:rPr>
          <w:rFonts w:ascii="Courier New" w:cs="Courier New" w:eastAsia="Courier New" w:hAnsi="Courier New"/>
          <w:color w:val="1B3A5C"/>
          <w:sz w:val="18"/>
          <w:szCs w:val="18"/>
        </w:rPr>
        <w:t xml:space="preserve">    Removed map[string]BlockResolution   // ClaimID → resolution</w:t>
      </w:r>
    </w:p>
    <w:p>
      <w:pPr>
        <w:pBdr>
          <w:left w:val="single" w:color="2E75B6" w:sz="12"/>
        </w:pBdr>
        <w:shd w:fill="F0F4F8" w:val="clear"/>
        <w:spacing w:before="0" w:after="0"/>
        <w:ind w:left="360"/>
      </w:pPr>
      <w:r>
        <w:rPr>
          <w:rFonts w:ascii="Courier New" w:cs="Courier New" w:eastAsia="Courier New" w:hAnsi="Courier New"/>
          <w:color w:val="1B3A5C"/>
          <w:sz w:val="18"/>
          <w:szCs w:val="18"/>
        </w:rPr>
        <w:t xml:space="preserve">}</w:t>
      </w:r>
    </w:p>
    <w:p>
      <w:pPr>
        <w:pBdr>
          <w:left w:val="single" w:color="2E75B6" w:sz="12"/>
        </w:pBdr>
        <w:shd w:fill="F0F4F8" w:val="clear"/>
        <w:spacing w:before="0" w:after="0"/>
        <w:ind w:left="360"/>
      </w:pPr>
      <w:r>
        <w:rPr>
          <w:rFonts w:ascii="Courier New" w:cs="Courier New" w:eastAsia="Courier New" w:hAnsi="Courier New"/>
          <w:color w:val="1B3A5C"/>
          <w:sz w:val="18"/>
          <w:szCs w:val="18"/>
        </w:rPr>
        <w:t xml:space="preserve"> </w:t>
      </w:r>
    </w:p>
    <w:p>
      <w:pPr>
        <w:pBdr>
          <w:left w:val="single" w:color="2E75B6" w:sz="12"/>
        </w:pBdr>
        <w:shd w:fill="F0F4F8" w:val="clear"/>
        <w:spacing w:before="0" w:after="0"/>
        <w:ind w:left="360"/>
      </w:pPr>
      <w:r>
        <w:rPr>
          <w:rFonts w:ascii="Courier New" w:cs="Courier New" w:eastAsia="Courier New" w:hAnsi="Courier New"/>
          <w:color w:val="1B3A5C"/>
          <w:sz w:val="18"/>
          <w:szCs w:val="18"/>
        </w:rPr>
        <w:t xml:space="preserve">func (bs BlockSet) IsActive(claimID string) bool {</w:t>
      </w:r>
    </w:p>
    <w:p>
      <w:pPr>
        <w:pBdr>
          <w:left w:val="single" w:color="2E75B6" w:sz="12"/>
        </w:pBdr>
        <w:shd w:fill="F0F4F8" w:val="clear"/>
        <w:spacing w:before="0" w:after="0"/>
        <w:ind w:left="360"/>
      </w:pPr>
      <w:r>
        <w:rPr>
          <w:rFonts w:ascii="Courier New" w:cs="Courier New" w:eastAsia="Courier New" w:hAnsi="Courier New"/>
          <w:color w:val="1B3A5C"/>
          <w:sz w:val="18"/>
          <w:szCs w:val="18"/>
        </w:rPr>
        <w:t xml:space="preserve">    _, resolved := bs.Removed[claimID]</w:t>
      </w:r>
    </w:p>
    <w:p>
      <w:pPr>
        <w:pBdr>
          <w:left w:val="single" w:color="2E75B6" w:sz="12"/>
        </w:pBdr>
        <w:shd w:fill="F0F4F8" w:val="clear"/>
        <w:spacing w:before="0" w:after="0"/>
        <w:ind w:left="360"/>
      </w:pPr>
      <w:r>
        <w:rPr>
          <w:rFonts w:ascii="Courier New" w:cs="Courier New" w:eastAsia="Courier New" w:hAnsi="Courier New"/>
          <w:color w:val="1B3A5C"/>
          <w:sz w:val="18"/>
          <w:szCs w:val="18"/>
        </w:rPr>
        <w:t xml:space="preserve">    return !resolved</w:t>
      </w:r>
    </w:p>
    <w:p>
      <w:pPr>
        <w:pBdr>
          <w:left w:val="single" w:color="2E75B6" w:sz="12"/>
        </w:pBdr>
        <w:shd w:fill="F0F4F8" w:val="clear"/>
        <w:spacing w:before="0" w:after="0"/>
        <w:ind w:left="360"/>
      </w:pPr>
      <w:r>
        <w:rPr>
          <w:rFonts w:ascii="Courier New" w:cs="Courier New" w:eastAsia="Courier New" w:hAnsi="Courier New"/>
          <w:color w:val="1B3A5C"/>
          <w:sz w:val="18"/>
          <w:szCs w:val="18"/>
        </w:rPr>
        <w:t xml:space="preserve">}</w:t>
      </w:r>
    </w:p>
    <w:p>
      <w:pPr>
        <w:pBdr>
          <w:left w:val="single" w:color="2E75B6" w:sz="12"/>
        </w:pBdr>
        <w:shd w:fill="F0F4F8" w:val="clear"/>
        <w:spacing w:before="0" w:after="0"/>
        <w:ind w:left="360"/>
      </w:pPr>
      <w:r>
        <w:rPr>
          <w:rFonts w:ascii="Courier New" w:cs="Courier New" w:eastAsia="Courier New" w:hAnsi="Courier New"/>
          <w:color w:val="1B3A5C"/>
          <w:sz w:val="18"/>
          <w:szCs w:val="18"/>
        </w:rPr>
        <w:t xml:space="preserve"> </w:t>
      </w:r>
    </w:p>
    <w:p>
      <w:pPr>
        <w:pBdr>
          <w:left w:val="single" w:color="2E75B6" w:sz="12"/>
        </w:pBdr>
        <w:shd w:fill="F0F4F8" w:val="clear"/>
        <w:spacing w:before="0" w:after="0"/>
        <w:ind w:left="360"/>
      </w:pPr>
      <w:r>
        <w:rPr>
          <w:rFonts w:ascii="Courier New" w:cs="Courier New" w:eastAsia="Courier New" w:hAnsi="Courier New"/>
          <w:color w:val="1B3A5C"/>
          <w:sz w:val="18"/>
          <w:szCs w:val="18"/>
        </w:rPr>
        <w:t xml:space="preserve">// Merge is commutative, associative, idempotent</w:t>
      </w:r>
    </w:p>
    <w:p>
      <w:pPr>
        <w:pBdr>
          <w:left w:val="single" w:color="2E75B6" w:sz="12"/>
        </w:pBdr>
        <w:shd w:fill="F0F4F8" w:val="clear"/>
        <w:spacing w:before="0" w:after="0"/>
        <w:ind w:left="360"/>
      </w:pPr>
      <w:r>
        <w:rPr>
          <w:rFonts w:ascii="Courier New" w:cs="Courier New" w:eastAsia="Courier New" w:hAnsi="Courier New"/>
          <w:color w:val="1B3A5C"/>
          <w:sz w:val="18"/>
          <w:szCs w:val="18"/>
        </w:rPr>
        <w:t xml:space="preserve">func (bs BlockSet) Merge(other BlockSet) BlockSet {</w:t>
      </w:r>
    </w:p>
    <w:p>
      <w:pPr>
        <w:pBdr>
          <w:left w:val="single" w:color="2E75B6" w:sz="12"/>
        </w:pBdr>
        <w:shd w:fill="F0F4F8" w:val="clear"/>
        <w:spacing w:before="0" w:after="0"/>
        <w:ind w:left="360"/>
      </w:pPr>
      <w:r>
        <w:rPr>
          <w:rFonts w:ascii="Courier New" w:cs="Courier New" w:eastAsia="Courier New" w:hAnsi="Courier New"/>
          <w:color w:val="1B3A5C"/>
          <w:sz w:val="18"/>
          <w:szCs w:val="18"/>
        </w:rPr>
        <w:t xml:space="preserve">    merged := BlockSet{</w:t>
      </w:r>
    </w:p>
    <w:p>
      <w:pPr>
        <w:pBdr>
          <w:left w:val="single" w:color="2E75B6" w:sz="12"/>
        </w:pBdr>
        <w:shd w:fill="F0F4F8" w:val="clear"/>
        <w:spacing w:before="0" w:after="0"/>
        <w:ind w:left="360"/>
      </w:pPr>
      <w:r>
        <w:rPr>
          <w:rFonts w:ascii="Courier New" w:cs="Courier New" w:eastAsia="Courier New" w:hAnsi="Courier New"/>
          <w:color w:val="1B3A5C"/>
          <w:sz w:val="18"/>
          <w:szCs w:val="18"/>
        </w:rPr>
        <w:t xml:space="preserve">        Added:   maps.Clone(bs.Added),</w:t>
      </w:r>
    </w:p>
    <w:p>
      <w:pPr>
        <w:pBdr>
          <w:left w:val="single" w:color="2E75B6" w:sz="12"/>
        </w:pBdr>
        <w:shd w:fill="F0F4F8" w:val="clear"/>
        <w:spacing w:before="0" w:after="0"/>
        <w:ind w:left="360"/>
      </w:pPr>
      <w:r>
        <w:rPr>
          <w:rFonts w:ascii="Courier New" w:cs="Courier New" w:eastAsia="Courier New" w:hAnsi="Courier New"/>
          <w:color w:val="1B3A5C"/>
          <w:sz w:val="18"/>
          <w:szCs w:val="18"/>
        </w:rPr>
        <w:t xml:space="preserve">        Removed: maps.Clone(bs.Removed),</w:t>
      </w:r>
    </w:p>
    <w:p>
      <w:pPr>
        <w:pBdr>
          <w:left w:val="single" w:color="2E75B6" w:sz="12"/>
        </w:pBdr>
        <w:shd w:fill="F0F4F8" w:val="clear"/>
        <w:spacing w:before="0" w:after="0"/>
        <w:ind w:left="360"/>
      </w:pPr>
      <w:r>
        <w:rPr>
          <w:rFonts w:ascii="Courier New" w:cs="Courier New" w:eastAsia="Courier New" w:hAnsi="Courier New"/>
          <w:color w:val="1B3A5C"/>
          <w:sz w:val="18"/>
          <w:szCs w:val="18"/>
        </w:rPr>
        <w:t xml:space="preserve">    }</w:t>
      </w:r>
    </w:p>
    <w:p>
      <w:pPr>
        <w:pBdr>
          <w:left w:val="single" w:color="2E75B6" w:sz="12"/>
        </w:pBdr>
        <w:shd w:fill="F0F4F8" w:val="clear"/>
        <w:spacing w:before="0" w:after="0"/>
        <w:ind w:left="360"/>
      </w:pPr>
      <w:r>
        <w:rPr>
          <w:rFonts w:ascii="Courier New" w:cs="Courier New" w:eastAsia="Courier New" w:hAnsi="Courier New"/>
          <w:color w:val="1B3A5C"/>
          <w:sz w:val="18"/>
          <w:szCs w:val="18"/>
        </w:rPr>
        <w:t xml:space="preserve">    for id, block := range other.Added {</w:t>
      </w:r>
    </w:p>
    <w:p>
      <w:pPr>
        <w:pBdr>
          <w:left w:val="single" w:color="2E75B6" w:sz="12"/>
        </w:pBdr>
        <w:shd w:fill="F0F4F8" w:val="clear"/>
        <w:spacing w:before="0" w:after="0"/>
        <w:ind w:left="360"/>
      </w:pPr>
      <w:r>
        <w:rPr>
          <w:rFonts w:ascii="Courier New" w:cs="Courier New" w:eastAsia="Courier New" w:hAnsi="Courier New"/>
          <w:color w:val="1B3A5C"/>
          <w:sz w:val="18"/>
          <w:szCs w:val="18"/>
        </w:rPr>
        <w:t xml:space="preserve">        merged.Added[id] = block</w:t>
      </w:r>
    </w:p>
    <w:p>
      <w:pPr>
        <w:pBdr>
          <w:left w:val="single" w:color="2E75B6" w:sz="12"/>
        </w:pBdr>
        <w:shd w:fill="F0F4F8" w:val="clear"/>
        <w:spacing w:before="0" w:after="0"/>
        <w:ind w:left="360"/>
      </w:pPr>
      <w:r>
        <w:rPr>
          <w:rFonts w:ascii="Courier New" w:cs="Courier New" w:eastAsia="Courier New" w:hAnsi="Courier New"/>
          <w:color w:val="1B3A5C"/>
          <w:sz w:val="18"/>
          <w:szCs w:val="18"/>
        </w:rPr>
        <w:t xml:space="preserve">    }</w:t>
      </w:r>
    </w:p>
    <w:p>
      <w:pPr>
        <w:pBdr>
          <w:left w:val="single" w:color="2E75B6" w:sz="12"/>
        </w:pBdr>
        <w:shd w:fill="F0F4F8" w:val="clear"/>
        <w:spacing w:before="0" w:after="0"/>
        <w:ind w:left="360"/>
      </w:pPr>
      <w:r>
        <w:rPr>
          <w:rFonts w:ascii="Courier New" w:cs="Courier New" w:eastAsia="Courier New" w:hAnsi="Courier New"/>
          <w:color w:val="1B3A5C"/>
          <w:sz w:val="18"/>
          <w:szCs w:val="18"/>
        </w:rPr>
        <w:t xml:space="preserve">    for id, res := range other.Removed {</w:t>
      </w:r>
    </w:p>
    <w:p>
      <w:pPr>
        <w:pBdr>
          <w:left w:val="single" w:color="2E75B6" w:sz="12"/>
        </w:pBdr>
        <w:shd w:fill="F0F4F8" w:val="clear"/>
        <w:spacing w:before="0" w:after="0"/>
        <w:ind w:left="360"/>
      </w:pPr>
      <w:r>
        <w:rPr>
          <w:rFonts w:ascii="Courier New" w:cs="Courier New" w:eastAsia="Courier New" w:hAnsi="Courier New"/>
          <w:color w:val="1B3A5C"/>
          <w:sz w:val="18"/>
          <w:szCs w:val="18"/>
        </w:rPr>
        <w:t xml:space="preserve">        merged.Removed[id] = res</w:t>
      </w:r>
    </w:p>
    <w:p>
      <w:pPr>
        <w:pBdr>
          <w:left w:val="single" w:color="2E75B6" w:sz="12"/>
        </w:pBdr>
        <w:shd w:fill="F0F4F8" w:val="clear"/>
        <w:spacing w:before="0" w:after="0"/>
        <w:ind w:left="360"/>
      </w:pPr>
      <w:r>
        <w:rPr>
          <w:rFonts w:ascii="Courier New" w:cs="Courier New" w:eastAsia="Courier New" w:hAnsi="Courier New"/>
          <w:color w:val="1B3A5C"/>
          <w:sz w:val="18"/>
          <w:szCs w:val="18"/>
        </w:rPr>
        <w:t xml:space="preserve">    }</w:t>
      </w:r>
    </w:p>
    <w:p>
      <w:pPr>
        <w:pBdr>
          <w:left w:val="single" w:color="2E75B6" w:sz="12"/>
        </w:pBdr>
        <w:shd w:fill="F0F4F8" w:val="clear"/>
        <w:spacing w:before="0" w:after="0"/>
        <w:ind w:left="360"/>
      </w:pPr>
      <w:r>
        <w:rPr>
          <w:rFonts w:ascii="Courier New" w:cs="Courier New" w:eastAsia="Courier New" w:hAnsi="Courier New"/>
          <w:color w:val="1B3A5C"/>
          <w:sz w:val="18"/>
          <w:szCs w:val="18"/>
        </w:rPr>
        <w:t xml:space="preserve">    return merged</w:t>
      </w:r>
    </w:p>
    <w:p>
      <w:pPr>
        <w:pBdr>
          <w:bottom w:val="single" w:color="2E75B6" w:sz="1"/>
          <w:left w:val="single" w:color="2E75B6" w:sz="12"/>
        </w:pBdr>
        <w:shd w:fill="F0F4F8" w:val="clear"/>
        <w:spacing w:before="0" w:after="120"/>
        <w:ind w:left="360"/>
      </w:pPr>
      <w:r>
        <w:rPr>
          <w:rFonts w:ascii="Courier New" w:cs="Courier New" w:eastAsia="Courier New" w:hAnsi="Courier New"/>
          <w:color w:val="1B3A5C"/>
          <w:sz w:val="18"/>
          <w:szCs w:val="18"/>
        </w:rPr>
        <w:t xml:space="preserve">}</w:t>
      </w:r>
    </w:p>
    <w:p>
      <w:pPr>
        <w:spacing w:before="120" w:after="0"/>
      </w:pPr>
    </w:p>
    <w:p>
      <w:pPr>
        <w:pStyle w:val="Heading2"/>
        <w:spacing w:before="240" w:after="80"/>
      </w:pPr>
      <w:r>
        <w:rPr>
          <w:rFonts w:ascii="Arial" w:cs="Arial" w:eastAsia="Arial" w:hAnsi="Arial"/>
          <w:b/>
          <w:bCs/>
          <w:color w:val="2E75B6"/>
          <w:sz w:val="28"/>
          <w:szCs w:val="28"/>
        </w:rPr>
        <w:t xml:space="preserve">5.2 Lineage Isolation</w:t>
      </w:r>
    </w:p>
    <w:p>
      <w:pPr>
        <w:spacing w:before="80" w:after="120"/>
        <w:jc w:val="both"/>
      </w:pPr>
      <w:r>
        <w:rPr>
          <w:rFonts w:ascii="Arial" w:cs="Arial" w:eastAsia="Arial" w:hAnsi="Arial"/>
          <w:color w:val="1A1A1A"/>
          <w:sz w:val="22"/>
          <w:szCs w:val="22"/>
        </w:rPr>
        <w:t xml:space="preserve">Every task, block claim, and block resolution carries a LineageID. The block state is partitioned by lineage — a block declared within one lineage has no effect on workers operating in a different lineage. Multiple independent directives can be executing concurrently within the same cluster without interference.</w:t>
      </w:r>
    </w:p>
    <w:p>
      <w:pPr>
        <w:spacing w:before="120" w:after="0"/>
      </w:pPr>
    </w:p>
    <w:p>
      <w:pPr>
        <w:pStyle w:val="Heading2"/>
        <w:spacing w:before="240" w:after="80"/>
      </w:pPr>
      <w:r>
        <w:rPr>
          <w:rFonts w:ascii="Arial" w:cs="Arial" w:eastAsia="Arial" w:hAnsi="Arial"/>
          <w:b/>
          <w:bCs/>
          <w:color w:val="2E75B6"/>
          <w:sz w:val="28"/>
          <w:szCs w:val="28"/>
        </w:rPr>
        <w:t xml:space="preserve">5.3 Gossip vs. Consensus</w:t>
      </w:r>
    </w:p>
    <w:p>
      <w:pPr>
        <w:spacing w:before="80" w:after="120"/>
        <w:jc w:val="both"/>
      </w:pPr>
      <w:r>
        <w:rPr>
          <w:rFonts w:ascii="Arial" w:cs="Arial" w:eastAsia="Arial" w:hAnsi="Arial"/>
          <w:color w:val="1A1A1A"/>
          <w:sz w:val="22"/>
          <w:szCs w:val="22"/>
        </w:rPr>
        <w:t xml:space="preserve">GRAIL deliberately avoids full consensus (Raft, Paxos) for block state. Gossip convergence is fast (typically 200–500ms on a LAN), and the 2P-Set CRDT ensures that convergence is correct regardless of message order. The only coordination that requires a stronger primitive is the "I am resolving this block" claim — two workers should not both attempt block resolution simultaneously. A lightweight lease (Redis SETNX or etcd lease) on the block resolution role is sufficient for this narrow case.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Coordination Need</w:t>
            </w:r>
          </w:p>
        </w:tc>
        <w:tc>
          <w:tcPr>
            <w:tcW w:type="dxa" w:w="576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Mechanism</w:t>
            </w:r>
          </w:p>
        </w:tc>
      </w:tr>
      <w:tr>
        <w:trPr>
          <w:tblHeader w:val="false"/>
        </w:trPr>
        <w:tc>
          <w:tcPr>
            <w:tcW w:type="dxa" w:w="36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Cluster membership</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Gossip (Serf SWIM protocol)</w:t>
            </w:r>
          </w:p>
        </w:tc>
      </w:tr>
      <w:tr>
        <w:trPr>
          <w:tblHeader w:val="false"/>
        </w:trPr>
        <w:tc>
          <w:tcPr>
            <w:tcW w:type="dxa" w:w="36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Block state convergence</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Gossip + 2P-Set CRDT</w:t>
            </w:r>
          </w:p>
        </w:tc>
      </w:tr>
      <w:tr>
        <w:trPr>
          <w:tblHeader w:val="false"/>
        </w:trPr>
        <w:tc>
          <w:tcPr>
            <w:tcW w:type="dxa" w:w="36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Block resolution lock</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Lightweight consensus lease (etcd / Redis SETNX)</w:t>
            </w:r>
          </w:p>
        </w:tc>
      </w:tr>
      <w:tr>
        <w:trPr>
          <w:tblHeader w:val="false"/>
        </w:trPr>
        <w:tc>
          <w:tcPr>
            <w:tcW w:type="dxa" w:w="36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Task delivery</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At-least-once queue with idempotency keys</w:t>
            </w:r>
          </w:p>
        </w:tc>
      </w:tr>
      <w:tr>
        <w:trPr>
          <w:tblHeader w:val="false"/>
        </w:trPr>
        <w:tc>
          <w:tcPr>
            <w:tcW w:type="dxa" w:w="36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Lineage termination</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Mechanical — terminal task success signal</w:t>
            </w:r>
          </w:p>
        </w:tc>
      </w:tr>
    </w:tbl>
    <w:p>
      <w:r>
        <w:br w:type="page"/>
      </w:r>
    </w:p>
    <w:p>
      <w:pPr>
        <w:pStyle w:val="Heading1"/>
        <w:spacing w:before="360" w:after="120"/>
      </w:pPr>
      <w:r>
        <w:rPr>
          <w:rFonts w:ascii="Arial" w:cs="Arial" w:eastAsia="Arial" w:hAnsi="Arial"/>
          <w:b/>
          <w:bCs/>
          <w:color w:val="1B3A5C"/>
          <w:sz w:val="36"/>
          <w:szCs w:val="36"/>
        </w:rPr>
        <w:t xml:space="preserve">6. The Scanner Worker</w:t>
      </w:r>
    </w:p>
    <w:p>
      <w:pPr>
        <w:pBdr>
          <w:bottom w:val="single" w:color="2E75B6" w:sz="6" w:space="1"/>
        </w:pBdr>
        <w:spacing w:after="0"/>
      </w:pPr>
    </w:p>
    <w:p>
      <w:pPr>
        <w:spacing w:before="80" w:after="0"/>
      </w:pPr>
    </w:p>
    <w:p>
      <w:pPr>
        <w:spacing w:before="80" w:after="120"/>
        <w:jc w:val="both"/>
      </w:pPr>
      <w:r>
        <w:rPr>
          <w:rFonts w:ascii="Arial" w:cs="Arial" w:eastAsia="Arial" w:hAnsi="Arial"/>
          <w:color w:val="1A1A1A"/>
          <w:sz w:val="22"/>
          <w:szCs w:val="22"/>
        </w:rPr>
        <w:t xml:space="preserve">The Scanner is a meta-worker that operates alongside the main pool. It performs no domain work. It observes the full state of one or more lineages and emits block declarations or resolutions via the same gossip mechanisms as any other worker. It has no special authority — its emissions go through the same quorum confirmation process as those of regular workers.</w:t>
      </w:r>
    </w:p>
    <w:p>
      <w:pPr>
        <w:spacing w:before="120" w:after="0"/>
      </w:pPr>
    </w:p>
    <w:p>
      <w:pPr>
        <w:pStyle w:val="Heading2"/>
        <w:spacing w:before="240" w:after="80"/>
      </w:pPr>
      <w:r>
        <w:rPr>
          <w:rFonts w:ascii="Arial" w:cs="Arial" w:eastAsia="Arial" w:hAnsi="Arial"/>
          <w:b/>
          <w:bCs/>
          <w:color w:val="2E75B6"/>
          <w:sz w:val="28"/>
          <w:szCs w:val="28"/>
        </w:rPr>
        <w:t xml:space="preserve">6.1 When the Scanner Activates</w:t>
      </w:r>
    </w:p>
    <w:p>
      <w:pPr>
        <w:spacing w:before="80" w:after="120"/>
        <w:jc w:val="both"/>
      </w:pPr>
      <w:r>
        <w:rPr>
          <w:rFonts w:ascii="Arial" w:cs="Arial" w:eastAsia="Arial" w:hAnsi="Arial"/>
          <w:color w:val="1A1A1A"/>
          <w:sz w:val="22"/>
          <w:szCs w:val="22"/>
        </w:rPr>
        <w:t xml:space="preserve">The Scanner is triggered by three conditions:</w:t>
      </w:r>
    </w:p>
    <w:p>
      <w:pPr>
        <w:spacing w:before="60" w:after="0"/>
      </w:pPr>
    </w:p>
    <w:p>
      <w:pPr>
        <w:pStyle w:val="ListParagraph"/>
        <w:numPr>
          <w:ilvl w:val="0"/>
          <w:numId w:val="2"/>
        </w:numPr>
        <w:spacing w:before="60" w:after="60"/>
      </w:pPr>
      <w:r>
        <w:rPr>
          <w:rFonts w:ascii="Arial" w:cs="Arial" w:eastAsia="Arial" w:hAnsi="Arial"/>
          <w:color w:val="1A1A1A"/>
          <w:sz w:val="22"/>
          <w:szCs w:val="22"/>
        </w:rPr>
        <w:t xml:space="preserve">Conflict — two workers have declared incompatible next steps for the same task type within a lineage.</w:t>
      </w:r>
    </w:p>
    <w:p>
      <w:pPr>
        <w:pStyle w:val="ListParagraph"/>
        <w:numPr>
          <w:ilvl w:val="0"/>
          <w:numId w:val="2"/>
        </w:numPr>
        <w:spacing w:before="60" w:after="60"/>
      </w:pPr>
      <w:r>
        <w:rPr>
          <w:rFonts w:ascii="Arial" w:cs="Arial" w:eastAsia="Arial" w:hAnsi="Arial"/>
          <w:color w:val="1A1A1A"/>
          <w:sz w:val="22"/>
          <w:szCs w:val="22"/>
        </w:rPr>
        <w:t xml:space="preserve">Stall — no tasks have completed within a lineage for longer than a configurable stall threshold, and the block graph has not changed.</w:t>
      </w:r>
    </w:p>
    <w:p>
      <w:pPr>
        <w:pStyle w:val="ListParagraph"/>
        <w:numPr>
          <w:ilvl w:val="0"/>
          <w:numId w:val="2"/>
        </w:numPr>
        <w:spacing w:before="60" w:after="60"/>
      </w:pPr>
      <w:r>
        <w:rPr>
          <w:rFonts w:ascii="Arial" w:cs="Arial" w:eastAsia="Arial" w:hAnsi="Arial"/>
          <w:color w:val="1A1A1A"/>
          <w:sz w:val="22"/>
          <w:szCs w:val="22"/>
        </w:rPr>
        <w:t xml:space="preserve">Ambiguity — the terminal task has succeeded but the Scanner assesses (against the original human directive) that the intent may not be fully satisfied.</w:t>
      </w:r>
    </w:p>
    <w:p>
      <w:pPr>
        <w:spacing w:before="80" w:after="0"/>
      </w:pPr>
    </w:p>
    <w:p>
      <w:pPr>
        <w:spacing w:before="80" w:after="120"/>
        <w:jc w:val="both"/>
      </w:pPr>
      <w:r>
        <w:rPr>
          <w:rFonts w:ascii="Arial" w:cs="Arial" w:eastAsia="Arial" w:hAnsi="Arial"/>
          <w:color w:val="1A1A1A"/>
          <w:sz w:val="22"/>
          <w:szCs w:val="22"/>
        </w:rPr>
        <w:t xml:space="preserve">In the Stall case the Scanner examines the block graph to identify deadlock: a cycle in which Task A is blocked by Task B and Task B is blocked by Task A. When detected, the Scanner resolves the cycle by emitting a resolution for the lower-priority block, allowing the graph to drain.</w:t>
      </w:r>
    </w:p>
    <w:p>
      <w:pPr>
        <w:spacing w:before="120" w:after="0"/>
      </w:pPr>
    </w:p>
    <w:p>
      <w:pPr>
        <w:pStyle w:val="Heading2"/>
        <w:spacing w:before="240" w:after="80"/>
      </w:pPr>
      <w:r>
        <w:rPr>
          <w:rFonts w:ascii="Arial" w:cs="Arial" w:eastAsia="Arial" w:hAnsi="Arial"/>
          <w:b/>
          <w:bCs/>
          <w:color w:val="2E75B6"/>
          <w:sz w:val="28"/>
          <w:szCs w:val="28"/>
        </w:rPr>
        <w:t xml:space="preserve">6.2 What the Scanner Is Not</w:t>
      </w:r>
    </w:p>
    <w:p>
      <w:pPr>
        <w:spacing w:before="80" w:after="120"/>
        <w:jc w:val="both"/>
      </w:pPr>
      <w:r>
        <w:rPr>
          <w:rFonts w:ascii="Arial" w:cs="Arial" w:eastAsia="Arial" w:hAnsi="Arial"/>
          <w:color w:val="1A1A1A"/>
          <w:sz w:val="22"/>
          <w:szCs w:val="22"/>
        </w:rPr>
        <w:t xml:space="preserve">The Scanner is not a manager. It cannot direct workers to execute specific tasks. It cannot override a quorum-confirmed block. It cannot halt a lineage. Its only tools are the same block declaration and resolution events available to all workers. This constraint preserves the decentralized authority model — adding a Scanner does not reintroduce a single point of failure or a single point of authority.</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120"/>
              <w:left w:type="dxa" w:w="200"/>
              <w:bottom w:type="dxa" w:w="120"/>
              <w:right w:type="dxa" w:w="200"/>
            </w:tcMar>
          </w:tcPr>
          <w:p>
            <w:pPr>
              <w:spacing w:before="0" w:after="60"/>
            </w:pPr>
            <w:r>
              <w:rPr>
                <w:rFonts w:ascii="Arial" w:cs="Arial" w:eastAsia="Arial" w:hAnsi="Arial"/>
                <w:b/>
                <w:bCs/>
                <w:color w:val="1B3A5C"/>
                <w:sz w:val="20"/>
                <w:szCs w:val="20"/>
              </w:rPr>
              <w:t xml:space="preserve">Design Principle</w:t>
            </w:r>
          </w:p>
          <w:p>
            <w:pPr>
              <w:spacing w:before="0" w:after="0"/>
            </w:pPr>
            <w:r>
              <w:rPr>
                <w:rFonts w:ascii="Arial" w:cs="Arial" w:eastAsia="Arial" w:hAnsi="Arial"/>
                <w:color w:val="1A1A1A"/>
                <w:sz w:val="20"/>
                <w:szCs w:val="20"/>
              </w:rPr>
              <w:t xml:space="preserve">The Scanner participates in the system using the same primitives as every other worker. It is distinguished only by its observability scope, not by any special protocol authority.</w:t>
            </w:r>
          </w:p>
        </w:tc>
      </w:tr>
    </w:tbl>
    <w:p>
      <w:r>
        <w:br w:type="page"/>
      </w:r>
    </w:p>
    <w:p>
      <w:pPr>
        <w:pStyle w:val="Heading1"/>
        <w:spacing w:before="360" w:after="120"/>
      </w:pPr>
      <w:r>
        <w:rPr>
          <w:rFonts w:ascii="Arial" w:cs="Arial" w:eastAsia="Arial" w:hAnsi="Arial"/>
          <w:b/>
          <w:bCs/>
          <w:color w:val="1B3A5C"/>
          <w:sz w:val="36"/>
          <w:szCs w:val="36"/>
        </w:rPr>
        <w:t xml:space="preserve">7. Cycle Safety and Fault Tolerance</w:t>
      </w:r>
    </w:p>
    <w:p>
      <w:pPr>
        <w:pBdr>
          <w:bottom w:val="single" w:color="2E75B6" w:sz="6" w:space="1"/>
        </w:pBdr>
        <w:spacing w:after="0"/>
      </w:pPr>
    </w:p>
    <w:p>
      <w:pPr>
        <w:spacing w:before="80" w:after="0"/>
      </w:pPr>
    </w:p>
    <w:p>
      <w:pPr>
        <w:pStyle w:val="Heading2"/>
        <w:spacing w:before="240" w:after="80"/>
      </w:pPr>
      <w:r>
        <w:rPr>
          <w:rFonts w:ascii="Arial" w:cs="Arial" w:eastAsia="Arial" w:hAnsi="Arial"/>
          <w:b/>
          <w:bCs/>
          <w:color w:val="2E75B6"/>
          <w:sz w:val="28"/>
          <w:szCs w:val="28"/>
        </w:rPr>
        <w:t xml:space="preserve">7.1 Depth Cap</w:t>
      </w:r>
    </w:p>
    <w:p>
      <w:pPr>
        <w:spacing w:before="80" w:after="120"/>
        <w:jc w:val="both"/>
      </w:pPr>
      <w:r>
        <w:rPr>
          <w:rFonts w:ascii="Arial" w:cs="Arial" w:eastAsia="Arial" w:hAnsi="Arial"/>
          <w:color w:val="1A1A1A"/>
          <w:sz w:val="22"/>
          <w:szCs w:val="22"/>
        </w:rPr>
        <w:t xml:space="preserve">Every task carries a Depth counter and a MaxDepth ceiling. A task that would exceed MaxDepth is not executed — instead it produces a fatal result that is logged to the lineage audit trail and, if the task is not critical, allows the lineage to continue without it. MaxDepth is a deployment-time tunable and acts as a hard guard against infinite dependency regression.</w:t>
      </w:r>
    </w:p>
    <w:p>
      <w:pPr>
        <w:spacing w:before="40" w:after="0"/>
      </w:pPr>
    </w:p>
    <w:p>
      <w:pPr>
        <w:pBdr>
          <w:top w:val="single" w:color="2E75B6" w:sz="1"/>
          <w:left w:val="single" w:color="2E75B6" w:sz="12"/>
        </w:pBdr>
        <w:shd w:fill="F0F4F8" w:val="clear"/>
        <w:spacing w:before="80" w:after="0"/>
        <w:ind w:left="360"/>
      </w:pPr>
      <w:r>
        <w:rPr>
          <w:rFonts w:ascii="Courier New" w:cs="Courier New" w:eastAsia="Courier New" w:hAnsi="Courier New"/>
          <w:color w:val="1B3A5C"/>
          <w:sz w:val="18"/>
          <w:szCs w:val="18"/>
        </w:rPr>
        <w:t xml:space="preserve">func (w *Worker) execute(task Task) TaskResult {</w:t>
      </w:r>
    </w:p>
    <w:p>
      <w:pPr>
        <w:pBdr>
          <w:left w:val="single" w:color="2E75B6" w:sz="12"/>
        </w:pBdr>
        <w:shd w:fill="F0F4F8" w:val="clear"/>
        <w:spacing w:before="0" w:after="0"/>
        <w:ind w:left="360"/>
      </w:pPr>
      <w:r>
        <w:rPr>
          <w:rFonts w:ascii="Courier New" w:cs="Courier New" w:eastAsia="Courier New" w:hAnsi="Courier New"/>
          <w:color w:val="1B3A5C"/>
          <w:sz w:val="18"/>
          <w:szCs w:val="18"/>
        </w:rPr>
        <w:t xml:space="preserve">    if task.Depth &gt; task.MaxDepth {</w:t>
      </w:r>
    </w:p>
    <w:p>
      <w:pPr>
        <w:pBdr>
          <w:left w:val="single" w:color="2E75B6" w:sz="12"/>
        </w:pBdr>
        <w:shd w:fill="F0F4F8" w:val="clear"/>
        <w:spacing w:before="0" w:after="0"/>
        <w:ind w:left="360"/>
      </w:pPr>
      <w:r>
        <w:rPr>
          <w:rFonts w:ascii="Courier New" w:cs="Courier New" w:eastAsia="Courier New" w:hAnsi="Courier New"/>
          <w:color w:val="1B3A5C"/>
          <w:sz w:val="18"/>
          <w:szCs w:val="18"/>
        </w:rPr>
        <w:t xml:space="preserve">        return TaskResult{</w:t>
      </w:r>
    </w:p>
    <w:p>
      <w:pPr>
        <w:pBdr>
          <w:left w:val="single" w:color="2E75B6" w:sz="12"/>
        </w:pBdr>
        <w:shd w:fill="F0F4F8" w:val="clear"/>
        <w:spacing w:before="0" w:after="0"/>
        <w:ind w:left="360"/>
      </w:pPr>
      <w:r>
        <w:rPr>
          <w:rFonts w:ascii="Courier New" w:cs="Courier New" w:eastAsia="Courier New" w:hAnsi="Courier New"/>
          <w:color w:val="1B3A5C"/>
          <w:sz w:val="18"/>
          <w:szCs w:val="18"/>
        </w:rPr>
        <w:t xml:space="preserve">            Class: Fatal,</w:t>
      </w:r>
    </w:p>
    <w:p>
      <w:pPr>
        <w:pBdr>
          <w:left w:val="single" w:color="2E75B6" w:sz="12"/>
        </w:pBdr>
        <w:shd w:fill="F0F4F8" w:val="clear"/>
        <w:spacing w:before="0" w:after="0"/>
        <w:ind w:left="360"/>
      </w:pPr>
      <w:r>
        <w:rPr>
          <w:rFonts w:ascii="Courier New" w:cs="Courier New" w:eastAsia="Courier New" w:hAnsi="Courier New"/>
          <w:color w:val="1B3A5C"/>
          <w:sz w:val="18"/>
          <w:szCs w:val="18"/>
        </w:rPr>
        <w:t xml:space="preserve">            Error: fmt.Errorf("max depth %d exceeded at task %s",</w:t>
      </w:r>
    </w:p>
    <w:p>
      <w:pPr>
        <w:pBdr>
          <w:left w:val="single" w:color="2E75B6" w:sz="12"/>
        </w:pBdr>
        <w:shd w:fill="F0F4F8" w:val="clear"/>
        <w:spacing w:before="0" w:after="0"/>
        <w:ind w:left="360"/>
      </w:pPr>
      <w:r>
        <w:rPr>
          <w:rFonts w:ascii="Courier New" w:cs="Courier New" w:eastAsia="Courier New" w:hAnsi="Courier New"/>
          <w:color w:val="1B3A5C"/>
          <w:sz w:val="18"/>
          <w:szCs w:val="18"/>
        </w:rPr>
        <w:t xml:space="preserve">                              task.MaxDepth, task.ID),</w:t>
      </w:r>
    </w:p>
    <w:p>
      <w:pPr>
        <w:pBdr>
          <w:left w:val="single" w:color="2E75B6" w:sz="12"/>
        </w:pBdr>
        <w:shd w:fill="F0F4F8" w:val="clear"/>
        <w:spacing w:before="0" w:after="0"/>
        <w:ind w:left="360"/>
      </w:pPr>
      <w:r>
        <w:rPr>
          <w:rFonts w:ascii="Courier New" w:cs="Courier New" w:eastAsia="Courier New" w:hAnsi="Courier New"/>
          <w:color w:val="1B3A5C"/>
          <w:sz w:val="18"/>
          <w:szCs w:val="18"/>
        </w:rPr>
        <w:t xml:space="preserve">        }</w:t>
      </w:r>
    </w:p>
    <w:p>
      <w:pPr>
        <w:pBdr>
          <w:left w:val="single" w:color="2E75B6" w:sz="12"/>
        </w:pBdr>
        <w:shd w:fill="F0F4F8" w:val="clear"/>
        <w:spacing w:before="0" w:after="0"/>
        <w:ind w:left="360"/>
      </w:pPr>
      <w:r>
        <w:rPr>
          <w:rFonts w:ascii="Courier New" w:cs="Courier New" w:eastAsia="Courier New" w:hAnsi="Courier New"/>
          <w:color w:val="1B3A5C"/>
          <w:sz w:val="18"/>
          <w:szCs w:val="18"/>
        </w:rPr>
        <w:t xml:space="preserve">    }</w:t>
      </w:r>
    </w:p>
    <w:p>
      <w:pPr>
        <w:pBdr>
          <w:left w:val="single" w:color="2E75B6" w:sz="12"/>
        </w:pBdr>
        <w:shd w:fill="F0F4F8" w:val="clear"/>
        <w:spacing w:before="0" w:after="0"/>
        <w:ind w:left="360"/>
      </w:pPr>
      <w:r>
        <w:rPr>
          <w:rFonts w:ascii="Courier New" w:cs="Courier New" w:eastAsia="Courier New" w:hAnsi="Courier New"/>
          <w:color w:val="1B3A5C"/>
          <w:sz w:val="18"/>
          <w:szCs w:val="18"/>
        </w:rPr>
        <w:t xml:space="preserve">    // proceed with work</w:t>
      </w:r>
    </w:p>
    <w:p>
      <w:pPr>
        <w:pBdr>
          <w:bottom w:val="single" w:color="2E75B6" w:sz="1"/>
          <w:left w:val="single" w:color="2E75B6" w:sz="12"/>
        </w:pBdr>
        <w:shd w:fill="F0F4F8" w:val="clear"/>
        <w:spacing w:before="0" w:after="120"/>
        <w:ind w:left="360"/>
      </w:pPr>
      <w:r>
        <w:rPr>
          <w:rFonts w:ascii="Courier New" w:cs="Courier New" w:eastAsia="Courier New" w:hAnsi="Courier New"/>
          <w:color w:val="1B3A5C"/>
          <w:sz w:val="18"/>
          <w:szCs w:val="18"/>
        </w:rPr>
        <w:t xml:space="preserve">}</w:t>
      </w:r>
    </w:p>
    <w:p>
      <w:pPr>
        <w:spacing w:before="120" w:after="0"/>
      </w:pPr>
    </w:p>
    <w:p>
      <w:pPr>
        <w:pStyle w:val="Heading2"/>
        <w:spacing w:before="240" w:after="80"/>
      </w:pPr>
      <w:r>
        <w:rPr>
          <w:rFonts w:ascii="Arial" w:cs="Arial" w:eastAsia="Arial" w:hAnsi="Arial"/>
          <w:b/>
          <w:bCs/>
          <w:color w:val="2E75B6"/>
          <w:sz w:val="28"/>
          <w:szCs w:val="28"/>
        </w:rPr>
        <w:t xml:space="preserve">7.2 Idempotency</w:t>
      </w:r>
    </w:p>
    <w:p>
      <w:pPr>
        <w:spacing w:before="80" w:after="120"/>
        <w:jc w:val="both"/>
      </w:pPr>
      <w:r>
        <w:rPr>
          <w:rFonts w:ascii="Arial" w:cs="Arial" w:eastAsia="Arial" w:hAnsi="Arial"/>
          <w:color w:val="1A1A1A"/>
          <w:sz w:val="22"/>
          <w:szCs w:val="22"/>
        </w:rPr>
        <w:t xml:space="preserve">At-least-once delivery means a worker may receive and execute the same task more than once — for example, if the worker crashes after completing work but before acking the message. Task IDs are therefore computed as deterministic hashes of the task type, payload reference, and origin task ID. Re-executing a task with the same ID must produce the same observable effect.</w:t>
      </w:r>
    </w:p>
    <w:p>
      <w:pPr>
        <w:spacing w:before="40" w:after="0"/>
      </w:pPr>
    </w:p>
    <w:p>
      <w:pPr>
        <w:pBdr>
          <w:top w:val="single" w:color="2E75B6" w:sz="1"/>
          <w:left w:val="single" w:color="2E75B6" w:sz="12"/>
        </w:pBdr>
        <w:shd w:fill="F0F4F8" w:val="clear"/>
        <w:spacing w:before="80" w:after="0"/>
        <w:ind w:left="360"/>
      </w:pPr>
      <w:r>
        <w:rPr>
          <w:rFonts w:ascii="Courier New" w:cs="Courier New" w:eastAsia="Courier New" w:hAnsi="Courier New"/>
          <w:color w:val="1B3A5C"/>
          <w:sz w:val="18"/>
          <w:szCs w:val="18"/>
        </w:rPr>
        <w:t xml:space="preserve">func deterministicTaskID(taskType, payloadRef, originID string) string {</w:t>
      </w:r>
    </w:p>
    <w:p>
      <w:pPr>
        <w:pBdr>
          <w:left w:val="single" w:color="2E75B6" w:sz="12"/>
        </w:pBdr>
        <w:shd w:fill="F0F4F8" w:val="clear"/>
        <w:spacing w:before="0" w:after="0"/>
        <w:ind w:left="360"/>
      </w:pPr>
      <w:r>
        <w:rPr>
          <w:rFonts w:ascii="Courier New" w:cs="Courier New" w:eastAsia="Courier New" w:hAnsi="Courier New"/>
          <w:color w:val="1B3A5C"/>
          <w:sz w:val="18"/>
          <w:szCs w:val="18"/>
        </w:rPr>
        <w:t xml:space="preserve">    h := sha256.New()</w:t>
      </w:r>
    </w:p>
    <w:p>
      <w:pPr>
        <w:pBdr>
          <w:left w:val="single" w:color="2E75B6" w:sz="12"/>
        </w:pBdr>
        <w:shd w:fill="F0F4F8" w:val="clear"/>
        <w:spacing w:before="0" w:after="0"/>
        <w:ind w:left="360"/>
      </w:pPr>
      <w:r>
        <w:rPr>
          <w:rFonts w:ascii="Courier New" w:cs="Courier New" w:eastAsia="Courier New" w:hAnsi="Courier New"/>
          <w:color w:val="1B3A5C"/>
          <w:sz w:val="18"/>
          <w:szCs w:val="18"/>
        </w:rPr>
        <w:t xml:space="preserve">    h.Write([]byte(taskType + "|" + payloadRef + "|" + originID))</w:t>
      </w:r>
    </w:p>
    <w:p>
      <w:pPr>
        <w:pBdr>
          <w:left w:val="single" w:color="2E75B6" w:sz="12"/>
        </w:pBdr>
        <w:shd w:fill="F0F4F8" w:val="clear"/>
        <w:spacing w:before="0" w:after="0"/>
        <w:ind w:left="360"/>
      </w:pPr>
      <w:r>
        <w:rPr>
          <w:rFonts w:ascii="Courier New" w:cs="Courier New" w:eastAsia="Courier New" w:hAnsi="Courier New"/>
          <w:color w:val="1B3A5C"/>
          <w:sz w:val="18"/>
          <w:szCs w:val="18"/>
        </w:rPr>
        <w:t xml:space="preserve">    return hex.EncodeToString(h.Sum(nil))</w:t>
      </w:r>
    </w:p>
    <w:p>
      <w:pPr>
        <w:pBdr>
          <w:bottom w:val="single" w:color="2E75B6" w:sz="1"/>
          <w:left w:val="single" w:color="2E75B6" w:sz="12"/>
        </w:pBdr>
        <w:shd w:fill="F0F4F8" w:val="clear"/>
        <w:spacing w:before="0" w:after="120"/>
        <w:ind w:left="360"/>
      </w:pPr>
      <w:r>
        <w:rPr>
          <w:rFonts w:ascii="Courier New" w:cs="Courier New" w:eastAsia="Courier New" w:hAnsi="Courier New"/>
          <w:color w:val="1B3A5C"/>
          <w:sz w:val="18"/>
          <w:szCs w:val="18"/>
        </w:rPr>
        <w:t xml:space="preserve">}</w:t>
      </w:r>
    </w:p>
    <w:p>
      <w:pPr>
        <w:spacing w:before="120" w:after="0"/>
      </w:pPr>
    </w:p>
    <w:p>
      <w:pPr>
        <w:pStyle w:val="Heading2"/>
        <w:spacing w:before="240" w:after="80"/>
      </w:pPr>
      <w:r>
        <w:rPr>
          <w:rFonts w:ascii="Arial" w:cs="Arial" w:eastAsia="Arial" w:hAnsi="Arial"/>
          <w:b/>
          <w:bCs/>
          <w:color w:val="2E75B6"/>
          <w:sz w:val="28"/>
          <w:szCs w:val="28"/>
        </w:rPr>
        <w:t xml:space="preserve">7.3 Acknowledgement Ordering</w:t>
      </w:r>
    </w:p>
    <w:p>
      <w:pPr>
        <w:spacing w:before="80" w:after="120"/>
        <w:jc w:val="both"/>
      </w:pPr>
      <w:r>
        <w:rPr>
          <w:rFonts w:ascii="Arial" w:cs="Arial" w:eastAsia="Arial" w:hAnsi="Arial"/>
          <w:color w:val="1A1A1A"/>
          <w:sz w:val="22"/>
          <w:szCs w:val="22"/>
        </w:rPr>
        <w:t xml:space="preserve">Workers enqueue next tasks before acknowledging the current task. If a worker enqueues and then crashes before acking, the current task re-queues and the next tasks are duplicates — handled by idempotency. If a worker acks before enqueuing and then crashes, the lineage loses that branch silently. The ordering guarantee is therefore: enqueue-before-ack is mandatory.</w:t>
      </w:r>
    </w:p>
    <w:p>
      <w:pPr>
        <w:spacing w:before="120" w:after="0"/>
      </w:pPr>
    </w:p>
    <w:p>
      <w:pPr>
        <w:pStyle w:val="Heading2"/>
        <w:spacing w:before="240" w:after="80"/>
      </w:pPr>
      <w:r>
        <w:rPr>
          <w:rFonts w:ascii="Arial" w:cs="Arial" w:eastAsia="Arial" w:hAnsi="Arial"/>
          <w:b/>
          <w:bCs/>
          <w:color w:val="2E75B6"/>
          <w:sz w:val="28"/>
          <w:szCs w:val="28"/>
        </w:rPr>
        <w:t xml:space="preserve">7.4 Worker Failure</w:t>
      </w:r>
    </w:p>
    <w:p>
      <w:pPr>
        <w:spacing w:before="80" w:after="120"/>
        <w:jc w:val="both"/>
      </w:pPr>
      <w:r>
        <w:rPr>
          <w:rFonts w:ascii="Arial" w:cs="Arial" w:eastAsia="Arial" w:hAnsi="Arial"/>
          <w:color w:val="1A1A1A"/>
          <w:sz w:val="22"/>
          <w:szCs w:val="22"/>
        </w:rPr>
        <w:t xml:space="preserve">Serf's SWIM protocol detects failed nodes within seconds. When a worker that held an unconfirmed block claim fails, its claim is considered abandoned. The gossip layer propagates the node departure event; any other worker that was waiting to confirm the claim can re-initiate it independently. No coordinator is needed to handle this case.</w:t>
      </w:r>
    </w:p>
    <w:p>
      <w:r>
        <w:br w:type="page"/>
      </w:r>
    </w:p>
    <w:p>
      <w:pPr>
        <w:pStyle w:val="Heading1"/>
        <w:spacing w:before="360" w:after="120"/>
      </w:pPr>
      <w:r>
        <w:rPr>
          <w:rFonts w:ascii="Arial" w:cs="Arial" w:eastAsia="Arial" w:hAnsi="Arial"/>
          <w:b/>
          <w:bCs/>
          <w:color w:val="1B3A5C"/>
          <w:sz w:val="36"/>
          <w:szCs w:val="36"/>
        </w:rPr>
        <w:t xml:space="preserve">8. Payload and State Model</w:t>
      </w:r>
    </w:p>
    <w:p>
      <w:pPr>
        <w:pBdr>
          <w:bottom w:val="single" w:color="2E75B6" w:sz="6" w:space="1"/>
        </w:pBdr>
        <w:spacing w:after="0"/>
      </w:pPr>
    </w:p>
    <w:p>
      <w:pPr>
        <w:spacing w:before="80" w:after="0"/>
      </w:pPr>
    </w:p>
    <w:p>
      <w:pPr>
        <w:spacing w:before="80" w:after="120"/>
        <w:jc w:val="both"/>
      </w:pPr>
      <w:r>
        <w:rPr>
          <w:rFonts w:ascii="Arial" w:cs="Arial" w:eastAsia="Arial" w:hAnsi="Arial"/>
          <w:color w:val="1A1A1A"/>
          <w:sz w:val="22"/>
          <w:szCs w:val="22"/>
        </w:rPr>
        <w:t xml:space="preserve">Tasks do not carry inline context. As a lineage progresses, the accumulated state of completed work could grow to exceed the context window of LLM-based workers or produce unbounded message sizes in the queue. Instead, task payloads carry a StateRef — a pointer to an external immutable state record.</w:t>
      </w:r>
    </w:p>
    <w:p>
      <w:pPr>
        <w:spacing w:before="60" w:after="0"/>
      </w:pPr>
    </w:p>
    <w:p>
      <w:pPr>
        <w:pBdr>
          <w:top w:val="single" w:color="2E75B6" w:sz="1"/>
          <w:left w:val="single" w:color="2E75B6" w:sz="12"/>
        </w:pBdr>
        <w:shd w:fill="F0F4F8" w:val="clear"/>
        <w:spacing w:before="80" w:after="0"/>
        <w:ind w:left="360"/>
      </w:pPr>
      <w:r>
        <w:rPr>
          <w:rFonts w:ascii="Courier New" w:cs="Courier New" w:eastAsia="Courier New" w:hAnsi="Courier New"/>
          <w:color w:val="1B3A5C"/>
          <w:sz w:val="18"/>
          <w:szCs w:val="18"/>
        </w:rPr>
        <w:t xml:space="preserve">type StateRef struct {</w:t>
      </w:r>
    </w:p>
    <w:p>
      <w:pPr>
        <w:pBdr>
          <w:left w:val="single" w:color="2E75B6" w:sz="12"/>
        </w:pBdr>
        <w:shd w:fill="F0F4F8" w:val="clear"/>
        <w:spacing w:before="0" w:after="0"/>
        <w:ind w:left="360"/>
      </w:pPr>
      <w:r>
        <w:rPr>
          <w:rFonts w:ascii="Courier New" w:cs="Courier New" w:eastAsia="Courier New" w:hAnsi="Courier New"/>
          <w:color w:val="1B3A5C"/>
          <w:sz w:val="18"/>
          <w:szCs w:val="18"/>
        </w:rPr>
        <w:t xml:space="preserve">    StoreID   string    // e.g. "s3://bucket/lineage-abc/step-007"</w:t>
      </w:r>
    </w:p>
    <w:p>
      <w:pPr>
        <w:pBdr>
          <w:left w:val="single" w:color="2E75B6" w:sz="12"/>
        </w:pBdr>
        <w:shd w:fill="F0F4F8" w:val="clear"/>
        <w:spacing w:before="0" w:after="0"/>
        <w:ind w:left="360"/>
      </w:pPr>
      <w:r>
        <w:rPr>
          <w:rFonts w:ascii="Courier New" w:cs="Courier New" w:eastAsia="Courier New" w:hAnsi="Courier New"/>
          <w:color w:val="1B3A5C"/>
          <w:sz w:val="18"/>
          <w:szCs w:val="18"/>
        </w:rPr>
        <w:t xml:space="preserve">    Schema    string    // type identifier for the worker to deserialize</w:t>
      </w:r>
    </w:p>
    <w:p>
      <w:pPr>
        <w:pBdr>
          <w:left w:val="single" w:color="2E75B6" w:sz="12"/>
        </w:pBdr>
        <w:shd w:fill="F0F4F8" w:val="clear"/>
        <w:spacing w:before="0" w:after="0"/>
        <w:ind w:left="360"/>
      </w:pPr>
      <w:r>
        <w:rPr>
          <w:rFonts w:ascii="Courier New" w:cs="Courier New" w:eastAsia="Courier New" w:hAnsi="Courier New"/>
          <w:color w:val="1B3A5C"/>
          <w:sz w:val="18"/>
          <w:szCs w:val="18"/>
        </w:rPr>
        <w:t xml:space="preserve">    Digest    string    // SHA-256 of the content, for integrity</w:t>
      </w:r>
    </w:p>
    <w:p>
      <w:pPr>
        <w:pBdr>
          <w:bottom w:val="single" w:color="2E75B6" w:sz="1"/>
          <w:left w:val="single" w:color="2E75B6" w:sz="12"/>
        </w:pBdr>
        <w:shd w:fill="F0F4F8" w:val="clear"/>
        <w:spacing w:before="0" w:after="120"/>
        <w:ind w:left="360"/>
      </w:pPr>
      <w:r>
        <w:rPr>
          <w:rFonts w:ascii="Courier New" w:cs="Courier New" w:eastAsia="Courier New" w:hAnsi="Courier New"/>
          <w:color w:val="1B3A5C"/>
          <w:sz w:val="18"/>
          <w:szCs w:val="18"/>
        </w:rPr>
        <w:t xml:space="preserve">}</w:t>
      </w:r>
    </w:p>
    <w:p>
      <w:pPr>
        <w:spacing w:before="80" w:after="0"/>
      </w:pPr>
    </w:p>
    <w:p>
      <w:pPr>
        <w:spacing w:before="80" w:after="120"/>
        <w:jc w:val="both"/>
      </w:pPr>
      <w:r>
        <w:rPr>
          <w:rFonts w:ascii="Arial" w:cs="Arial" w:eastAsia="Arial" w:hAnsi="Arial"/>
          <w:color w:val="1A1A1A"/>
          <w:sz w:val="22"/>
          <w:szCs w:val="22"/>
        </w:rPr>
        <w:t xml:space="preserve">State is immutable per step. When a worker completes work it writes a new state record and references it in the outgoing task. Prior state records are preserved, forming a natural audit trail of the lineage's evolution. Garbage collection of completed lineage state is an implementation decision; a TTL-based policy is recommended.</w:t>
      </w:r>
    </w:p>
    <w:p>
      <w:pPr>
        <w:spacing w:before="120" w:after="0"/>
      </w:pPr>
    </w:p>
    <w:p>
      <w:pPr>
        <w:pStyle w:val="Heading2"/>
        <w:spacing w:before="240" w:after="80"/>
      </w:pPr>
      <w:r>
        <w:rPr>
          <w:rFonts w:ascii="Arial" w:cs="Arial" w:eastAsia="Arial" w:hAnsi="Arial"/>
          <w:b/>
          <w:bCs/>
          <w:color w:val="2E75B6"/>
          <w:sz w:val="28"/>
          <w:szCs w:val="28"/>
        </w:rPr>
        <w:t xml:space="preserve">8.1 State Store Options</w:t>
      </w:r>
    </w:p>
    <w:p>
      <w:pPr>
        <w:spacing w:before="80" w:after="120"/>
        <w:jc w:val="both"/>
      </w:pPr>
      <w:r>
        <w:rPr>
          <w:rFonts w:ascii="Arial" w:cs="Arial" w:eastAsia="Arial" w:hAnsi="Arial"/>
          <w:color w:val="1A1A1A"/>
          <w:sz w:val="22"/>
          <w:szCs w:val="22"/>
        </w:rPr>
        <w:t xml:space="preserve">The state store backend is implementation-defined. Considerations:</w:t>
      </w:r>
    </w:p>
    <w:p>
      <w:pPr>
        <w:spacing w:before="60" w:after="0"/>
      </w:pPr>
    </w:p>
    <w:p>
      <w:pPr>
        <w:pStyle w:val="ListParagraph"/>
        <w:numPr>
          <w:ilvl w:val="0"/>
          <w:numId w:val="2"/>
        </w:numPr>
        <w:spacing w:before="60" w:after="60"/>
      </w:pPr>
      <w:r>
        <w:rPr>
          <w:rFonts w:ascii="Arial" w:cs="Arial" w:eastAsia="Arial" w:hAnsi="Arial"/>
          <w:color w:val="1A1A1A"/>
          <w:sz w:val="22"/>
          <w:szCs w:val="22"/>
        </w:rPr>
        <w:t xml:space="preserve">Object storage (S3, GCS) — durable, cheap, globally accessible, latency acceptable for LLM task durations.</w:t>
      </w:r>
    </w:p>
    <w:p>
      <w:pPr>
        <w:pStyle w:val="ListParagraph"/>
        <w:numPr>
          <w:ilvl w:val="0"/>
          <w:numId w:val="2"/>
        </w:numPr>
        <w:spacing w:before="60" w:after="60"/>
      </w:pPr>
      <w:r>
        <w:rPr>
          <w:rFonts w:ascii="Arial" w:cs="Arial" w:eastAsia="Arial" w:hAnsi="Arial"/>
          <w:color w:val="1A1A1A"/>
          <w:sz w:val="22"/>
          <w:szCs w:val="22"/>
        </w:rPr>
        <w:t xml:space="preserve">Redis — lower latency, appropriate for high-frequency short-duration tasks, requires persistence configuration for durability.</w:t>
      </w:r>
    </w:p>
    <w:p>
      <w:pPr>
        <w:pStyle w:val="ListParagraph"/>
        <w:numPr>
          <w:ilvl w:val="0"/>
          <w:numId w:val="2"/>
        </w:numPr>
        <w:spacing w:before="60" w:after="60"/>
      </w:pPr>
      <w:r>
        <w:rPr>
          <w:rFonts w:ascii="Arial" w:cs="Arial" w:eastAsia="Arial" w:hAnsi="Arial"/>
          <w:color w:val="1A1A1A"/>
          <w:sz w:val="22"/>
          <w:szCs w:val="22"/>
        </w:rPr>
        <w:t xml:space="preserve">etcd — appropriate when state records are small and strong consistency is preferred over throughput.</w:t>
      </w:r>
    </w:p>
    <w:p>
      <w:r>
        <w:br w:type="page"/>
      </w:r>
    </w:p>
    <w:p>
      <w:pPr>
        <w:pStyle w:val="Heading1"/>
        <w:spacing w:before="360" w:after="120"/>
      </w:pPr>
      <w:r>
        <w:rPr>
          <w:rFonts w:ascii="Arial" w:cs="Arial" w:eastAsia="Arial" w:hAnsi="Arial"/>
          <w:b/>
          <w:bCs/>
          <w:color w:val="1B3A5C"/>
          <w:sz w:val="36"/>
          <w:szCs w:val="36"/>
        </w:rPr>
        <w:t xml:space="preserve">9. Implementation-Defined Parameters</w:t>
      </w:r>
    </w:p>
    <w:p>
      <w:pPr>
        <w:pBdr>
          <w:bottom w:val="single" w:color="2E75B6" w:sz="6" w:space="1"/>
        </w:pBdr>
        <w:spacing w:after="0"/>
      </w:pPr>
    </w:p>
    <w:p>
      <w:pPr>
        <w:spacing w:before="80" w:after="0"/>
      </w:pPr>
    </w:p>
    <w:p>
      <w:pPr>
        <w:spacing w:before="80" w:after="120"/>
        <w:jc w:val="both"/>
      </w:pPr>
      <w:r>
        <w:rPr>
          <w:rFonts w:ascii="Arial" w:cs="Arial" w:eastAsia="Arial" w:hAnsi="Arial"/>
          <w:color w:val="1A1A1A"/>
          <w:sz w:val="22"/>
          <w:szCs w:val="22"/>
        </w:rPr>
        <w:t xml:space="preserve">The following parameters are intentionally left to the implementation. The architecture is correct regardless of how they are resolved.</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576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rPr>
          <w:tblHeader w:val="false"/>
        </w:trPr>
        <w:tc>
          <w:tcPr>
            <w:tcW w:type="dxa" w:w="36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Worker Capability Model</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Workers may be fully agnostic (any worker can execute any task type) or capability-tagged (workers advertise capabilities via Serf node tags; the queue routes tasks to capable workers). Capability tagging is recommended for production deployments where tasks have heterogeneous resource requirements.</w:t>
            </w:r>
          </w:p>
        </w:tc>
      </w:tr>
      <w:tr>
        <w:trPr>
          <w:tblHeader w:val="false"/>
        </w:trPr>
        <w:tc>
          <w:tcPr>
            <w:tcW w:type="dxa" w:w="36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Error Classification</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Workers must distinguish between Blocked (dependency unmet — quorum process), Transient (execution failure — retry with backoff), and Fatal (no retry — log and continue or abort lineage). The criteria for each class are domain-specific.</w:t>
            </w:r>
          </w:p>
        </w:tc>
      </w:tr>
      <w:tr>
        <w:trPr>
          <w:tblHeader w:val="false"/>
        </w:trPr>
        <w:tc>
          <w:tcPr>
            <w:tcW w:type="dxa" w:w="36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State Store Backend</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Any durable key-value or object store. See Section 8.1.</w:t>
            </w:r>
          </w:p>
        </w:tc>
      </w:tr>
      <w:tr>
        <w:trPr>
          <w:tblHeader w:val="false"/>
        </w:trPr>
        <w:tc>
          <w:tcPr>
            <w:tcW w:type="dxa" w:w="36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Queue Backend</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Any at-least-once durable queue. NATS JetStream and Redis/Asynq are recommended for Go deployments. AWS SQS for cloud-native deployments.</w:t>
            </w:r>
          </w:p>
        </w:tc>
      </w:tr>
      <w:tr>
        <w:trPr>
          <w:tblHeader w:val="false"/>
        </w:trPr>
        <w:tc>
          <w:tcPr>
            <w:tcW w:type="dxa" w:w="36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Quorum Parameters</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ConfirmationsRequired, RefutationsToDismiss, ConfirmationWindow, and MinClusterSize are deployment-time tunables. Defaults are 2, 1, 30s, and 3 respectively.</w:t>
            </w:r>
          </w:p>
        </w:tc>
      </w:tr>
      <w:tr>
        <w:trPr>
          <w:tblHeader w:val="false"/>
        </w:trPr>
        <w:tc>
          <w:tcPr>
            <w:tcW w:type="dxa" w:w="36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MaxDepth</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Deployment-time tunable. Recommended default: 16.</w:t>
            </w:r>
          </w:p>
        </w:tc>
      </w:tr>
      <w:tr>
        <w:trPr>
          <w:tblHeader w:val="false"/>
        </w:trPr>
        <w:tc>
          <w:tcPr>
            <w:tcW w:type="dxa" w:w="36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Stall Threshold</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The duration without progress that triggers Scanner activation. Depends on expected task duration; recommended default: 3× the P95 task execution time.</w:t>
            </w:r>
          </w:p>
        </w:tc>
      </w:tr>
    </w:tbl>
    <w:p>
      <w:r>
        <w:br w:type="page"/>
      </w:r>
    </w:p>
    <w:p>
      <w:pPr>
        <w:pStyle w:val="Heading1"/>
        <w:spacing w:before="360" w:after="120"/>
      </w:pPr>
      <w:r>
        <w:rPr>
          <w:rFonts w:ascii="Arial" w:cs="Arial" w:eastAsia="Arial" w:hAnsi="Arial"/>
          <w:b/>
          <w:bCs/>
          <w:color w:val="1B3A5C"/>
          <w:sz w:val="36"/>
          <w:szCs w:val="36"/>
        </w:rPr>
        <w:t xml:space="preserve">10. Relationship to Existing Work</w:t>
      </w:r>
    </w:p>
    <w:p>
      <w:pPr>
        <w:pBdr>
          <w:bottom w:val="single" w:color="2E75B6" w:sz="6" w:space="1"/>
        </w:pBdr>
        <w:spacing w:after="0"/>
      </w:pPr>
    </w:p>
    <w:p>
      <w:pPr>
        <w:spacing w:before="80" w:after="0"/>
      </w:pPr>
    </w:p>
    <w:p>
      <w:pPr>
        <w:spacing w:before="80" w:after="120"/>
        <w:jc w:val="both"/>
      </w:pPr>
      <w:r>
        <w:rPr>
          <w:rFonts w:ascii="Arial" w:cs="Arial" w:eastAsia="Arial" w:hAnsi="Arial"/>
          <w:color w:val="1A1A1A"/>
          <w:sz w:val="22"/>
          <w:szCs w:val="22"/>
        </w:rPr>
        <w:t xml:space="preserve">GRAIL draws from a number of established systems and research areas. The following table identifies the closest analogues and distinguishes where GRAIL departs from them.</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System / Concept</w:t>
            </w:r>
          </w:p>
        </w:tc>
        <w:tc>
          <w:tcPr>
            <w:tcW w:type="dxa" w:w="576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Relationship to GRAIL</w:t>
            </w:r>
          </w:p>
        </w:tc>
      </w:tr>
      <w:tr>
        <w:trPr>
          <w:tblHeader w:val="false"/>
        </w:trPr>
        <w:tc>
          <w:tcPr>
            <w:tcW w:type="dxa" w:w="36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Temporal.io</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Durable workflow execution with dynamic task chaining. GRAIL differs in using gossip coordination and goal regression rather than a central workflow service.</w:t>
            </w:r>
          </w:p>
        </w:tc>
      </w:tr>
      <w:tr>
        <w:trPr>
          <w:tblHeader w:val="false"/>
        </w:trPr>
        <w:tc>
          <w:tcPr>
            <w:tcW w:type="dxa" w:w="36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Celery / Machinery</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Task queue worker pools. GRAIL adds gossip-coordinated block state and the goal-regression planning model on top of a similar worker pool concept.</w:t>
            </w:r>
          </w:p>
        </w:tc>
      </w:tr>
      <w:tr>
        <w:trPr>
          <w:tblHeader w:val="false"/>
        </w:trPr>
        <w:tc>
          <w:tcPr>
            <w:tcW w:type="dxa" w:w="36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LangGraph / CrewAI</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LLM-specific agent orchestration. GRAIL is worker-agnostic and provides stronger consistency guarantees for coordination state.</w:t>
            </w:r>
          </w:p>
        </w:tc>
      </w:tr>
      <w:tr>
        <w:trPr>
          <w:tblHeader w:val="false"/>
        </w:trPr>
        <w:tc>
          <w:tcPr>
            <w:tcW w:type="dxa" w:w="36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Serf (HashiCorp)</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SWIM-protocol gossip and membership. Used directly as the coordination transport layer.</w:t>
            </w:r>
          </w:p>
        </w:tc>
      </w:tr>
      <w:tr>
        <w:trPr>
          <w:tblHeader w:val="false"/>
        </w:trPr>
        <w:tc>
          <w:tcPr>
            <w:tcW w:type="dxa" w:w="36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CRDT literature (Shapiro et al.)</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2P-Set semantics drawn directly from the formal CRDT specification.</w:t>
            </w:r>
          </w:p>
        </w:tc>
      </w:tr>
      <w:tr>
        <w:trPr>
          <w:tblHeader w:val="false"/>
        </w:trPr>
        <w:tc>
          <w:tcPr>
            <w:tcW w:type="dxa" w:w="36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AI Goal Regression</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The planning mechanism mirrors backwards chaining in classical AI planning, applied here to a distributed multi-worker system.</w:t>
            </w:r>
          </w:p>
        </w:tc>
      </w:tr>
    </w:tbl>
    <w:p>
      <w:r>
        <w:br w:type="page"/>
      </w:r>
    </w:p>
    <w:p>
      <w:pPr>
        <w:pStyle w:val="Heading1"/>
        <w:spacing w:before="360" w:after="120"/>
      </w:pPr>
      <w:r>
        <w:rPr>
          <w:rFonts w:ascii="Arial" w:cs="Arial" w:eastAsia="Arial" w:hAnsi="Arial"/>
          <w:b/>
          <w:bCs/>
          <w:color w:val="1B3A5C"/>
          <w:sz w:val="36"/>
          <w:szCs w:val="36"/>
        </w:rPr>
        <w:t xml:space="preserve">11. Open Questions for Further Work</w:t>
      </w:r>
    </w:p>
    <w:p>
      <w:pPr>
        <w:pBdr>
          <w:bottom w:val="single" w:color="2E75B6" w:sz="6" w:space="1"/>
        </w:pBdr>
        <w:spacing w:after="0"/>
      </w:pPr>
    </w:p>
    <w:p>
      <w:pPr>
        <w:spacing w:before="80" w:after="0"/>
      </w:pPr>
    </w:p>
    <w:p>
      <w:pPr>
        <w:spacing w:before="80" w:after="120"/>
        <w:jc w:val="both"/>
      </w:pPr>
      <w:r>
        <w:rPr>
          <w:rFonts w:ascii="Arial" w:cs="Arial" w:eastAsia="Arial" w:hAnsi="Arial"/>
          <w:color w:val="1A1A1A"/>
          <w:sz w:val="22"/>
          <w:szCs w:val="22"/>
        </w:rPr>
        <w:t xml:space="preserve">The following questions are not resolved by this proposition and represent areas for further design work before a production implementation.</w:t>
      </w:r>
    </w:p>
    <w:p>
      <w:pPr>
        <w:spacing w:before="80" w:after="0"/>
      </w:pPr>
    </w:p>
    <w:p>
      <w:pPr>
        <w:pStyle w:val="ListParagraph"/>
        <w:numPr>
          <w:ilvl w:val="0"/>
          <w:numId w:val="2"/>
        </w:numPr>
        <w:spacing w:before="60" w:after="60"/>
      </w:pPr>
      <w:r>
        <w:rPr>
          <w:rFonts w:ascii="Arial" w:cs="Arial" w:eastAsia="Arial" w:hAnsi="Arial"/>
          <w:b/>
          <w:bCs/>
          <w:color w:val="1A1A1A"/>
          <w:sz w:val="22"/>
          <w:szCs w:val="22"/>
        </w:rPr>
        <w:t xml:space="preserve">Back-pressure: </w:t>
      </w:r>
      <w:r>
        <w:rPr>
          <w:rFonts w:ascii="Arial" w:cs="Arial" w:eastAsia="Arial" w:hAnsi="Arial"/>
          <w:color w:val="1A1A1A"/>
          <w:sz w:val="22"/>
          <w:szCs w:val="22"/>
        </w:rPr>
        <w:t xml:space="preserve"/>
      </w:r>
    </w:p>
    <w:p>
      <w:pPr>
        <w:pStyle w:val="ListParagraph"/>
        <w:numPr>
          <w:ilvl w:val="0"/>
          <w:numId w:val="3"/>
        </w:numPr>
        <w:spacing w:before="40" w:after="40"/>
      </w:pPr>
      <w:r>
        <w:rPr>
          <w:rFonts w:ascii="Arial" w:cs="Arial" w:eastAsia="Arial" w:hAnsi="Arial"/>
          <w:color w:val="555555"/>
          <w:sz w:val="20"/>
          <w:szCs w:val="20"/>
        </w:rPr>
        <w:t xml:space="preserve">Fan-out from a single task can produce many child tasks rapidly. Without a back-pressure mechanism the queue depth may grow unboundedly. Rate limiting at the worker level or queue depth signalling via gossip node tags are candidate approaches.</w:t>
      </w:r>
    </w:p>
    <w:p>
      <w:pPr>
        <w:spacing w:before="40" w:after="0"/>
      </w:pPr>
    </w:p>
    <w:p>
      <w:pPr>
        <w:pStyle w:val="ListParagraph"/>
        <w:numPr>
          <w:ilvl w:val="0"/>
          <w:numId w:val="2"/>
        </w:numPr>
        <w:spacing w:before="60" w:after="60"/>
      </w:pPr>
      <w:r>
        <w:rPr>
          <w:rFonts w:ascii="Arial" w:cs="Arial" w:eastAsia="Arial" w:hAnsi="Arial"/>
          <w:b/>
          <w:bCs/>
          <w:color w:val="1A1A1A"/>
          <w:sz w:val="22"/>
          <w:szCs w:val="22"/>
        </w:rPr>
        <w:t xml:space="preserve">Trust and adversarial workers: </w:t>
      </w:r>
      <w:r>
        <w:rPr>
          <w:rFonts w:ascii="Arial" w:cs="Arial" w:eastAsia="Arial" w:hAnsi="Arial"/>
          <w:color w:val="1A1A1A"/>
          <w:sz w:val="22"/>
          <w:szCs w:val="22"/>
        </w:rPr>
        <w:t xml:space="preserve"/>
      </w:r>
    </w:p>
    <w:p>
      <w:pPr>
        <w:pStyle w:val="ListParagraph"/>
        <w:numPr>
          <w:ilvl w:val="0"/>
          <w:numId w:val="3"/>
        </w:numPr>
        <w:spacing w:before="40" w:after="40"/>
      </w:pPr>
      <w:r>
        <w:rPr>
          <w:rFonts w:ascii="Arial" w:cs="Arial" w:eastAsia="Arial" w:hAnsi="Arial"/>
          <w:color w:val="555555"/>
          <w:sz w:val="20"/>
          <w:szCs w:val="20"/>
        </w:rPr>
        <w:t xml:space="preserve">The quorum confirmation model provides partial protection against a single misconfigured or adversarial worker. It does not protect against a coordinated group of workers that agree on a false block declaration. Trust boundaries and worker authentication are implementation concerns.</w:t>
      </w:r>
    </w:p>
    <w:p>
      <w:pPr>
        <w:spacing w:before="40" w:after="0"/>
      </w:pPr>
    </w:p>
    <w:p>
      <w:pPr>
        <w:pStyle w:val="ListParagraph"/>
        <w:numPr>
          <w:ilvl w:val="0"/>
          <w:numId w:val="2"/>
        </w:numPr>
        <w:spacing w:before="60" w:after="60"/>
      </w:pPr>
      <w:r>
        <w:rPr>
          <w:rFonts w:ascii="Arial" w:cs="Arial" w:eastAsia="Arial" w:hAnsi="Arial"/>
          <w:b/>
          <w:bCs/>
          <w:color w:val="1A1A1A"/>
          <w:sz w:val="22"/>
          <w:szCs w:val="22"/>
        </w:rPr>
        <w:t xml:space="preserve">Observability: </w:t>
      </w:r>
      <w:r>
        <w:rPr>
          <w:rFonts w:ascii="Arial" w:cs="Arial" w:eastAsia="Arial" w:hAnsi="Arial"/>
          <w:color w:val="1A1A1A"/>
          <w:sz w:val="22"/>
          <w:szCs w:val="22"/>
        </w:rPr>
        <w:t xml:space="preserve"/>
      </w:r>
    </w:p>
    <w:p>
      <w:pPr>
        <w:pStyle w:val="ListParagraph"/>
        <w:numPr>
          <w:ilvl w:val="0"/>
          <w:numId w:val="3"/>
        </w:numPr>
        <w:spacing w:before="40" w:after="40"/>
      </w:pPr>
      <w:r>
        <w:rPr>
          <w:rFonts w:ascii="Arial" w:cs="Arial" w:eastAsia="Arial" w:hAnsi="Arial"/>
          <w:color w:val="555555"/>
          <w:sz w:val="20"/>
          <w:szCs w:val="20"/>
        </w:rPr>
        <w:t xml:space="preserve">A gossip-coordinated system is inherently harder to trace than a centralized one. An event stream that captures all state transitions (task dequeued, block claimed, quorum reached, task acked, lineage terminated) and writes them to a queryable log is strongly recommended for operational visibility.</w:t>
      </w:r>
    </w:p>
    <w:p>
      <w:pPr>
        <w:spacing w:before="40" w:after="0"/>
      </w:pPr>
    </w:p>
    <w:p>
      <w:pPr>
        <w:pStyle w:val="ListParagraph"/>
        <w:numPr>
          <w:ilvl w:val="0"/>
          <w:numId w:val="2"/>
        </w:numPr>
        <w:spacing w:before="60" w:after="60"/>
      </w:pPr>
      <w:r>
        <w:rPr>
          <w:rFonts w:ascii="Arial" w:cs="Arial" w:eastAsia="Arial" w:hAnsi="Arial"/>
          <w:b/>
          <w:bCs/>
          <w:color w:val="1A1A1A"/>
          <w:sz w:val="22"/>
          <w:szCs w:val="22"/>
        </w:rPr>
        <w:t xml:space="preserve">Fan-in synchronization: </w:t>
      </w:r>
      <w:r>
        <w:rPr>
          <w:rFonts w:ascii="Arial" w:cs="Arial" w:eastAsia="Arial" w:hAnsi="Arial"/>
          <w:color w:val="1A1A1A"/>
          <w:sz w:val="22"/>
          <w:szCs w:val="22"/>
        </w:rPr>
        <w:t xml:space="preserve"/>
      </w:r>
    </w:p>
    <w:p>
      <w:pPr>
        <w:pStyle w:val="ListParagraph"/>
        <w:numPr>
          <w:ilvl w:val="0"/>
          <w:numId w:val="3"/>
        </w:numPr>
        <w:spacing w:before="40" w:after="40"/>
      </w:pPr>
      <w:r>
        <w:rPr>
          <w:rFonts w:ascii="Arial" w:cs="Arial" w:eastAsia="Arial" w:hAnsi="Arial"/>
          <w:color w:val="555555"/>
          <w:sz w:val="20"/>
          <w:szCs w:val="20"/>
        </w:rPr>
        <w:t xml:space="preserve">The current model handles fan-out naturally but provides no explicit fan-in primitive. If a task requires the completion of N parallel predecessors before it may proceed, a barrier task type with a completion counter in the state store is the recommended pattern.</w:t>
      </w:r>
    </w:p>
    <w:p>
      <w:pPr>
        <w:spacing w:before="40" w:after="0"/>
      </w:pPr>
    </w:p>
    <w:p>
      <w:pPr>
        <w:pStyle w:val="ListParagraph"/>
        <w:numPr>
          <w:ilvl w:val="0"/>
          <w:numId w:val="2"/>
        </w:numPr>
        <w:spacing w:before="60" w:after="60"/>
      </w:pPr>
      <w:r>
        <w:rPr>
          <w:rFonts w:ascii="Arial" w:cs="Arial" w:eastAsia="Arial" w:hAnsi="Arial"/>
          <w:b/>
          <w:bCs/>
          <w:color w:val="1A1A1A"/>
          <w:sz w:val="22"/>
          <w:szCs w:val="22"/>
        </w:rPr>
        <w:t xml:space="preserve">Initial goal decomposition quality: </w:t>
      </w:r>
      <w:r>
        <w:rPr>
          <w:rFonts w:ascii="Arial" w:cs="Arial" w:eastAsia="Arial" w:hAnsi="Arial"/>
          <w:color w:val="1A1A1A"/>
          <w:sz w:val="22"/>
          <w:szCs w:val="22"/>
        </w:rPr>
        <w:t xml:space="preserve"/>
      </w:r>
    </w:p>
    <w:p>
      <w:pPr>
        <w:pStyle w:val="ListParagraph"/>
        <w:numPr>
          <w:ilvl w:val="0"/>
          <w:numId w:val="3"/>
        </w:numPr>
        <w:spacing w:before="40" w:after="40"/>
      </w:pPr>
      <w:r>
        <w:rPr>
          <w:rFonts w:ascii="Arial" w:cs="Arial" w:eastAsia="Arial" w:hAnsi="Arial"/>
          <w:color w:val="555555"/>
          <w:sz w:val="20"/>
          <w:szCs w:val="20"/>
        </w:rPr>
        <w:t xml:space="preserve">The quality of the dependency tree depends on how precisely the first workers articulate their block declarations. A vague block declaration produces an unexecutable child task. A structured decomposition pass on the initial human directive — before workers attempt the terminal task — may improve reliability at the cost of one additional step.</w:t>
      </w:r>
    </w:p>
    <w:p>
      <w:r>
        <w:br w:type="page"/>
      </w:r>
    </w:p>
    <w:p>
      <w:pPr>
        <w:pStyle w:val="Heading1"/>
        <w:spacing w:before="360" w:after="120"/>
      </w:pPr>
      <w:r>
        <w:rPr>
          <w:rFonts w:ascii="Arial" w:cs="Arial" w:eastAsia="Arial" w:hAnsi="Arial"/>
          <w:b/>
          <w:bCs/>
          <w:color w:val="1B3A5C"/>
          <w:sz w:val="36"/>
          <w:szCs w:val="36"/>
        </w:rPr>
        <w:t xml:space="preserve">12. Summary</w:t>
      </w:r>
    </w:p>
    <w:p>
      <w:pPr>
        <w:pBdr>
          <w:bottom w:val="single" w:color="2E75B6" w:sz="6" w:space="1"/>
        </w:pBdr>
        <w:spacing w:after="0"/>
      </w:pPr>
    </w:p>
    <w:p>
      <w:pPr>
        <w:spacing w:before="80" w:after="0"/>
      </w:pPr>
    </w:p>
    <w:p>
      <w:pPr>
        <w:spacing w:before="80" w:after="120"/>
        <w:jc w:val="both"/>
      </w:pPr>
      <w:r>
        <w:rPr>
          <w:rFonts w:ascii="Arial" w:cs="Arial" w:eastAsia="Arial" w:hAnsi="Arial"/>
          <w:color w:val="1A1A1A"/>
          <w:sz w:val="22"/>
          <w:szCs w:val="22"/>
        </w:rPr>
        <w:t xml:space="preserve">GRAIL proposes a distributed agent architecture with the following defining properties:</w:t>
      </w:r>
    </w:p>
    <w:p>
      <w:pPr>
        <w:spacing w:before="60" w:after="0"/>
      </w:pPr>
    </w:p>
    <w:p>
      <w:pPr>
        <w:pStyle w:val="ListParagraph"/>
        <w:numPr>
          <w:ilvl w:val="0"/>
          <w:numId w:val="2"/>
        </w:numPr>
        <w:spacing w:before="60" w:after="60"/>
      </w:pPr>
      <w:r>
        <w:rPr>
          <w:rFonts w:ascii="Arial" w:cs="Arial" w:eastAsia="Arial" w:hAnsi="Arial"/>
          <w:color w:val="1A1A1A"/>
          <w:sz w:val="22"/>
          <w:szCs w:val="22"/>
        </w:rPr>
        <w:t xml:space="preserve">Workers are fully stateless and interchangeable. No worker holds authority between tasks.</w:t>
      </w:r>
    </w:p>
    <w:p>
      <w:pPr>
        <w:pStyle w:val="ListParagraph"/>
        <w:numPr>
          <w:ilvl w:val="0"/>
          <w:numId w:val="2"/>
        </w:numPr>
        <w:spacing w:before="60" w:after="60"/>
      </w:pPr>
      <w:r>
        <w:rPr>
          <w:rFonts w:ascii="Arial" w:cs="Arial" w:eastAsia="Arial" w:hAnsi="Arial"/>
          <w:color w:val="1A1A1A"/>
          <w:sz w:val="22"/>
          <w:szCs w:val="22"/>
        </w:rPr>
        <w:t xml:space="preserve">Work begins at the goal. Dependency structure is discovered by attempting the terminal task and regressing through failure.</w:t>
      </w:r>
    </w:p>
    <w:p>
      <w:pPr>
        <w:pStyle w:val="ListParagraph"/>
        <w:numPr>
          <w:ilvl w:val="0"/>
          <w:numId w:val="2"/>
        </w:numPr>
        <w:spacing w:before="60" w:after="60"/>
      </w:pPr>
      <w:r>
        <w:rPr>
          <w:rFonts w:ascii="Arial" w:cs="Arial" w:eastAsia="Arial" w:hAnsi="Arial"/>
          <w:color w:val="1A1A1A"/>
          <w:sz w:val="22"/>
          <w:szCs w:val="22"/>
        </w:rPr>
        <w:t xml:space="preserve">Block declarations require quorum confirmation before they are treated as authoritative. A single worker cannot redirect the cluster.</w:t>
      </w:r>
    </w:p>
    <w:p>
      <w:pPr>
        <w:pStyle w:val="ListParagraph"/>
        <w:numPr>
          <w:ilvl w:val="0"/>
          <w:numId w:val="2"/>
        </w:numPr>
        <w:spacing w:before="60" w:after="60"/>
      </w:pPr>
      <w:r>
        <w:rPr>
          <w:rFonts w:ascii="Arial" w:cs="Arial" w:eastAsia="Arial" w:hAnsi="Arial"/>
          <w:color w:val="1A1A1A"/>
          <w:sz w:val="22"/>
          <w:szCs w:val="22"/>
        </w:rPr>
        <w:t xml:space="preserve">Block state is maintained as a 2P-Set CRDT replicated across all nodes via gossip. Convergence is correct under all concurrent update patterns.</w:t>
      </w:r>
    </w:p>
    <w:p>
      <w:pPr>
        <w:pStyle w:val="ListParagraph"/>
        <w:numPr>
          <w:ilvl w:val="0"/>
          <w:numId w:val="2"/>
        </w:numPr>
        <w:spacing w:before="60" w:after="60"/>
      </w:pPr>
      <w:r>
        <w:rPr>
          <w:rFonts w:ascii="Arial" w:cs="Arial" w:eastAsia="Arial" w:hAnsi="Arial"/>
          <w:color w:val="1A1A1A"/>
          <w:sz w:val="22"/>
          <w:szCs w:val="22"/>
        </w:rPr>
        <w:t xml:space="preserve">Termination is mechanical. The terminal task completing is the lineage completion signal.</w:t>
      </w:r>
    </w:p>
    <w:p>
      <w:pPr>
        <w:pStyle w:val="ListParagraph"/>
        <w:numPr>
          <w:ilvl w:val="0"/>
          <w:numId w:val="2"/>
        </w:numPr>
        <w:spacing w:before="60" w:after="60"/>
      </w:pPr>
      <w:r>
        <w:rPr>
          <w:rFonts w:ascii="Arial" w:cs="Arial" w:eastAsia="Arial" w:hAnsi="Arial"/>
          <w:color w:val="1A1A1A"/>
          <w:sz w:val="22"/>
          <w:szCs w:val="22"/>
        </w:rPr>
        <w:t xml:space="preserve">The Scanner worker provides observability and conflict arbitration without special protocol authority.</w:t>
      </w:r>
    </w:p>
    <w:p>
      <w:pPr>
        <w:pStyle w:val="ListParagraph"/>
        <w:numPr>
          <w:ilvl w:val="0"/>
          <w:numId w:val="2"/>
        </w:numPr>
        <w:spacing w:before="60" w:after="60"/>
      </w:pPr>
      <w:r>
        <w:rPr>
          <w:rFonts w:ascii="Arial" w:cs="Arial" w:eastAsia="Arial" w:hAnsi="Arial"/>
          <w:color w:val="1A1A1A"/>
          <w:sz w:val="22"/>
          <w:szCs w:val="22"/>
        </w:rPr>
        <w:t xml:space="preserve">Worker capability, state storage, queue backend, and quorum parameters are implementation-defined.</w:t>
      </w:r>
    </w:p>
    <w:p>
      <w:pPr>
        <w:spacing w:before="80" w:after="0"/>
      </w:pPr>
    </w:p>
    <w:p>
      <w:pPr>
        <w:spacing w:before="80" w:after="120"/>
        <w:jc w:val="both"/>
      </w:pPr>
      <w:r>
        <w:rPr>
          <w:rFonts w:ascii="Arial" w:cs="Arial" w:eastAsia="Arial" w:hAnsi="Arial"/>
          <w:color w:val="1A1A1A"/>
          <w:sz w:val="22"/>
          <w:szCs w:val="22"/>
        </w:rPr>
        <w:t xml:space="preserve">The architecture is suited to open-ended operational tasks where the correct sequence of steps cannot be enumerated at invocation time and where resilience under worker failure is required. It is not recommended for tasks with tight latency requirements or very small cluster sizes where gossip convergence lag is a significant fraction of task execution time.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120"/>
              <w:left w:type="dxa" w:w="200"/>
              <w:bottom w:type="dxa" w:w="120"/>
              <w:right w:type="dxa" w:w="200"/>
            </w:tcMar>
          </w:tcPr>
          <w:p>
            <w:pPr>
              <w:spacing w:before="0" w:after="60"/>
            </w:pPr>
            <w:r>
              <w:rPr>
                <w:rFonts w:ascii="Arial" w:cs="Arial" w:eastAsia="Arial" w:hAnsi="Arial"/>
                <w:b/>
                <w:bCs/>
                <w:color w:val="1B3A5C"/>
                <w:sz w:val="20"/>
                <w:szCs w:val="20"/>
              </w:rPr>
              <w:t xml:space="preserve">Version Note</w:t>
            </w:r>
          </w:p>
          <w:p>
            <w:pPr>
              <w:spacing w:before="0" w:after="0"/>
            </w:pPr>
            <w:r>
              <w:rPr>
                <w:rFonts w:ascii="Arial" w:cs="Arial" w:eastAsia="Arial" w:hAnsi="Arial"/>
                <w:color w:val="1A1A1A"/>
                <w:sz w:val="20"/>
                <w:szCs w:val="20"/>
              </w:rPr>
              <w:t xml:space="preserve">This document is a first-draft proposition. All component choices, tunable parameters, and implementation decisions are subject to revision based on prototype findings.</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spacing w:before="120"/>
    </w:pPr>
    <w:r>
      <w:rPr>
        <w:rFonts w:ascii="Arial" w:cs="Arial" w:eastAsia="Arial" w:hAnsi="Arial"/>
        <w:color w:val="555555"/>
        <w:sz w:val="16"/>
        <w:szCs w:val="16"/>
      </w:rPr>
      <w:t xml:space="preserve">© 2026 — Goal-Regressive Adaptive Inference Layer</w:t>
    </w:r>
    <w:r>
      <w:rPr>
        <w:rFonts w:ascii="Arial" w:cs="Arial" w:eastAsia="Arial" w:hAnsi="Arial"/>
        <w:sz w:val="16"/>
        <w:szCs w:val="16"/>
      </w:rPr>
      <w:t xml:space="preserve">	</w:t>
    </w:r>
    <w:r>
      <w:rPr>
        <w:rFonts w:ascii="Arial" w:cs="Arial" w:eastAsia="Arial" w:hAnsi="Arial"/>
        <w:color w:val="555555"/>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360"/>
      </w:tabs>
      <w:spacing w:after="120"/>
    </w:pPr>
    <w:r>
      <w:rPr>
        <w:rFonts w:ascii="Arial" w:cs="Arial" w:eastAsia="Arial" w:hAnsi="Arial"/>
        <w:color w:val="555555"/>
        <w:sz w:val="18"/>
        <w:szCs w:val="18"/>
      </w:rPr>
      <w:t xml:space="preserve">GRAIL Architecture</w:t>
    </w:r>
    <w:r>
      <w:rPr>
        <w:rFonts w:ascii="Arial" w:cs="Arial" w:eastAsia="Arial" w:hAnsi="Arial"/>
        <w:sz w:val="18"/>
        <w:szCs w:val="18"/>
      </w:rPr>
      <w:t xml:space="preserve">	</w:t>
    </w:r>
    <w:r>
      <w:rPr>
        <w:rFonts w:ascii="Arial" w:cs="Arial" w:eastAsia="Arial" w:hAnsi="Arial"/>
        <w:i/>
        <w:iCs/>
        <w:color w:val="555555"/>
        <w:sz w:val="18"/>
        <w:szCs w:val="18"/>
      </w:rPr>
      <w:t xml:space="preserve">Confidential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90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3A5C"/>
      <w:sz w:val="36"/>
      <w:szCs w:val="36"/>
    </w:rPr>
  </w:style>
  <w:style w:type="paragraph" w:styleId="Heading2">
    <w:name w:val="Heading 2"/>
    <w:basedOn w:val="Normal"/>
    <w:next w:val="Normal"/>
    <w:qFormat/>
    <w:pPr>
      <w:spacing w:before="240" w:after="80"/>
      <w:outlineLvl w:val="1"/>
    </w:pPr>
    <w:rPr>
      <w:rFonts w:ascii="Arial" w:cs="Arial" w:eastAsia="Arial" w:hAnsi="Arial"/>
      <w:b/>
      <w:bCs/>
      <w:color w:val="2E75B6"/>
      <w:sz w:val="28"/>
      <w:szCs w:val="28"/>
    </w:rPr>
  </w:style>
  <w:style w:type="paragraph" w:styleId="Heading3">
    <w:name w:val="Heading 3"/>
    <w:basedOn w:val="Normal"/>
    <w:next w:val="Normal"/>
    <w:qFormat/>
    <w:pPr>
      <w:spacing w:before="180" w:after="60"/>
      <w:outlineLvl w:val="2"/>
    </w:pPr>
    <w:rPr>
      <w:rFonts w:ascii="Arial" w:cs="Arial" w:eastAsia="Arial" w:hAnsi="Arial"/>
      <w:b/>
      <w:bCs/>
      <w:i/>
      <w:i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2026-02-14T16:36:04.239Z</dcterms:created>
  <dcterms:modified xsi:type="dcterms:W3CDTF">2026-02-14T16:36:04.240Z</dcterms:modified>
</cp:coreProperties>
</file>

<file path=docProps/custom.xml><?xml version="1.0" encoding="utf-8"?>
<Properties xmlns="http://schemas.openxmlformats.org/officeDocument/2006/custom-properties" xmlns:vt="http://schemas.openxmlformats.org/officeDocument/2006/docPropsVTypes"/>
</file>